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383A" w14:textId="77777777" w:rsidR="00555FD9" w:rsidRPr="00555FD9" w:rsidRDefault="00555FD9" w:rsidP="00555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Разъяснения Министерства труда и социальной защиты Российской Федерации от 26.11.2012 «О единых требованиях к размещению и наполнению подразделов официальных сайтов федеральных государственных органов, посвященных вопросам противодействия коррупции»</w:t>
      </w:r>
    </w:p>
    <w:p w14:paraId="22B0D81F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подпункта «л» пункта 2 Национального плана противодействия коррупции на 2012-2013 годы, утвержденного Указом Президента Российской Федерации от 13 марта 2012 г. № 297, Министерством труда и социальной защиты России подготовлены единые требования к размещению и наполнению подразделов официальных сайтов федеральных государственных органов, посвященных вопросам противодействия коррупции (далее - подразделы по вопросам противодействия коррупции).</w:t>
      </w:r>
    </w:p>
    <w:p w14:paraId="755FE8F0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единого подхода к организации и проведению работы по размещению и наполнению подразделов по вопросам противодействия коррупции будет способствовать повышению открытости и доступности информации о деятельности федеральных государственных органов по профилактике коррупционных правонарушений, а также реализации прав граждан получать достоверную информацию о деятельности федеральных государственных органов в сфере противодействия коррупции.</w:t>
      </w:r>
    </w:p>
    <w:p w14:paraId="7B782A8E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поручением Заместителя Председателя Правительства Российской Федерации Д. Рогозина от 18 октября 2012 г. № РД-П17-6185 федеральным государственным органам необходимо до 1 апреля 2013 года привести подразделы официальных сайтов, посвященных противодействию коррупции, в соответствии с обозначенными едиными требованиями.</w:t>
      </w:r>
    </w:p>
    <w:p w14:paraId="4C059507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Минтрудом России будет проводиться мониторинг сайтов федеральных государственных органов в части внедрения единых требований.</w:t>
      </w:r>
    </w:p>
    <w:p w14:paraId="0D3308BC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E2C9F1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Единые требования к размещению и наполнению подразделов официальных сайтов федеральных государственных органов, посвященных вопросам противодействия коррупции</w:t>
      </w:r>
    </w:p>
    <w:p w14:paraId="0C6A24DB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14943D" w14:textId="77777777" w:rsidR="00555FD9" w:rsidRPr="00555FD9" w:rsidRDefault="00555FD9" w:rsidP="00555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размещению подраздела по вопросам противодействия коррупции на официальном сайте федерального государственного органа в информационно-телекоммуникационной сети «Интернет» (далее - сайт).</w:t>
      </w:r>
    </w:p>
    <w:p w14:paraId="3387C838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главной странице сайта должна быть расположена отдельная гиперссылка на подраздел по вопросам противодействия коррупции.</w:t>
      </w:r>
    </w:p>
    <w:p w14:paraId="7B18E0EF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подраздел по вопросам противодействия коррупции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одного.</w:t>
      </w:r>
    </w:p>
    <w:p w14:paraId="047A33CE" w14:textId="77777777" w:rsidR="00555FD9" w:rsidRPr="00555FD9" w:rsidRDefault="00555FD9" w:rsidP="00555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наполнению подраздела по вопросам противодействия коррупции.</w:t>
      </w:r>
    </w:p>
    <w:p w14:paraId="5F22066E" w14:textId="77777777" w:rsidR="00555FD9" w:rsidRPr="00555FD9" w:rsidRDefault="00555FD9" w:rsidP="00555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подразделе по вопросам противодействия коррупции содержится общая информация об антикоррупционной работе в федеральном государственном 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органе, последовательные ссылки в виде списка на отдельные подразделы сайта, посвященные следующим направлениям проводимой работы:</w:t>
      </w:r>
    </w:p>
    <w:p w14:paraId="375D8453" w14:textId="77777777" w:rsidR="00555FD9" w:rsidRPr="00555FD9" w:rsidRDefault="00555FD9" w:rsidP="00555F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и иные акты в сфере противодействия коррупции;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независимая антикоррупционная экспертиза проектов нормативных правовых актов;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методические материалы;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формы, бланки;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сведения о доходах, об имуществе и обязательствах имущественного характера;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деятельность комиссии по соблюдению требований к служебному поведению и урегулированию конфликта интересов;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доклады, отчеты, обзоры, статистическая информация;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обратная связь для сообщений о фактах коррупции;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часто задаваемые вопросы.</w:t>
      </w:r>
    </w:p>
    <w:p w14:paraId="19AA403E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При переходе по гиперссылке нормативные правовые и иные акты в сфере противодействия коррупции должен осуществляться доступ к подразделу, содержащему:</w:t>
      </w:r>
    </w:p>
    <w:p w14:paraId="336F4711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полный список гиперссылок действующих федеральных законов, указов Президента Российской Федерации, постановлений Правительства Российской Федерации, международных правовых актов для последовательного перехода на «Официальный интернет-портал правовой информации» (www.pravo.gov.ru) либо иной информационный ресурс, аккумулирующий нормативные правовые акты (без приведения текстов федеральных законов, указов Президента Российской Федерации, постановлений Правительства Российской Федерации);</w:t>
      </w:r>
    </w:p>
    <w:p w14:paraId="4F062806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список гиперссылок судебных актов для последовательного перехода на вышеуказанный информационный ресурс;</w:t>
      </w:r>
    </w:p>
    <w:p w14:paraId="3A3A47A5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список ведомственных нормативных правовых актов (с приведением соответствующих текстов), в том числе:</w:t>
      </w:r>
    </w:p>
    <w:p w14:paraId="68DB5A22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федерального государственного органа по противодействию коррупции, с установлением гиперссылки для последовательного перехода к разделу, посвященному вопросам выполнения данного плана;</w:t>
      </w:r>
    </w:p>
    <w:p w14:paraId="421DB859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935FAB0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принятый (утвержденный) в федеральном государственном органе Кодекс этики и служебного поведения.</w:t>
      </w:r>
    </w:p>
    <w:p w14:paraId="76DEE8EF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виде текста размещается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14:paraId="609AFF1A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и иные акты, а также судебные акты могут дополнительно размещаться на сайтах в графическом формате в виде графических образов их оригиналов («графический формат»).</w:t>
      </w:r>
    </w:p>
    <w:p w14:paraId="3539600A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Гиперссылка независимая антикоррупционная экспертиза проектов нормативных правовых актов является перекрестной с разделом, посвященным вопросам проведения указанной экспертизы (например, «Независимая антикоррупционная экспертиза» или «Проекты нормативных правовых актов»).</w:t>
      </w:r>
    </w:p>
    <w:p w14:paraId="75262011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При переходе по гиперссылке методические материалы должен осуществляться доступ к подразделу, содержащему:</w:t>
      </w:r>
    </w:p>
    <w:p w14:paraId="52A93478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методические рекомендации;</w:t>
      </w:r>
    </w:p>
    <w:p w14:paraId="404EC905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письма с разъяснениями законодательства;</w:t>
      </w:r>
    </w:p>
    <w:p w14:paraId="29828E19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выписки из протоколов межведомственных совещаний, содержащие рекомендации по интерпретации действующего законодательства;</w:t>
      </w:r>
    </w:p>
    <w:p w14:paraId="1092214A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Гиперссылка формы, бланки  осуществляет доступ к подразделу, содержащему список гиперссылок к формам и бланкам, заполняемым федеральными государственными служащими, гражданами в рамках реализации законодательства о противодействии коррупции:</w:t>
      </w:r>
    </w:p>
    <w:p w14:paraId="5113BCF1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бланки, заполняемые федеральными государственными служащими, гражданами:</w:t>
      </w:r>
    </w:p>
    <w:p w14:paraId="7D445811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гражданина и представителя организации по фактам коррупционных проявлений;</w:t>
      </w:r>
    </w:p>
    <w:p w14:paraId="41F3814E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представителя нанимателя о намерении выполнять иную оплачиваемую работу;</w:t>
      </w:r>
    </w:p>
    <w:p w14:paraId="35B4745D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представителя нанимателя о фактах обращения в целях склонения федерального государственного служащего к совершению коррупционных правонарушений;</w:t>
      </w:r>
    </w:p>
    <w:p w14:paraId="66E0E442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в комиссию по соблюдению требований к служебному поведению и урегулированию конфликта интересов о даче согласия на замещение должности в коммерческой (некоммерческой) организации или выполнение работ на условиях гражданско-правового договора;</w:t>
      </w:r>
    </w:p>
    <w:p w14:paraId="5CA194F6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федерального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DDC8B2B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заявление о передаче в федеральный государственный орган подарков, полученных в связи с протокольными мероприятиями, служебными командировками и другими официальными мероприятиями;</w:t>
      </w:r>
    </w:p>
    <w:p w14:paraId="50D3B661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справки:</w:t>
      </w:r>
    </w:p>
    <w:p w14:paraId="65088532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</w:p>
    <w:p w14:paraId="12EAC6D4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</w:t>
      </w:r>
    </w:p>
    <w:p w14:paraId="53DA6990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федерального государственного служащего;</w:t>
      </w:r>
    </w:p>
    <w:p w14:paraId="7D109C24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супруги (супруга) и несовершеннолетних детей федерального государственного служащего.</w:t>
      </w:r>
    </w:p>
    <w:p w14:paraId="01430153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переходе по гиперссылке сведения о доходах, об имуществе и обязательствах имущественного характера должен осуществляться доступ к подразделу, содержащему данные сведения за все предшествующие годы, представленные федеральными государственными служащими соответствующего федерального государственного органа, лицами, замещающими государственные должности Российской Федерации. Указанные сведения, в том числе за все предшествующие годы, должны размещаться без ограничений доступа к ним третьих лиц, а также без ограничения периода их размещения.</w:t>
      </w:r>
    </w:p>
    <w:p w14:paraId="02968487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за отчетный период, публикуются в табличном виде, в отдельных для каждого структурного подразделения файлах.</w:t>
      </w:r>
    </w:p>
    <w:p w14:paraId="6366EB6F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При переходе по гиперссылке деятельность комиссии по соблюдению требований к служебному поведению и урегулированию конфликта интересов должен осуществляться доступ к подразделу, содержащему информацию о деятельности комиссии по соблюдению требований к служебному поведению и урегулированию конфликта интересов (далее - комиссии):</w:t>
      </w:r>
    </w:p>
    <w:p w14:paraId="7E62F618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состав комиссии;</w:t>
      </w:r>
    </w:p>
    <w:p w14:paraId="3587F679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положение о комиссии;</w:t>
      </w:r>
    </w:p>
    <w:p w14:paraId="3C074E42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сведения о планируемом проведении заседания комиссии (анонс), о принятых комиссиями решениях. При размещении сведений о принятых комиссиями решениях указывается информация о том, что комиссией рассмотрены, например, вопрос о нарушении государственным служащим требований к служебному поведению, заявление государственного служащего о работе в организации и т.д.</w:t>
      </w:r>
    </w:p>
    <w:p w14:paraId="7F520CB2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решения комиссии могут содержать персональные данные, исходя из положения пункта 11 части 1 статьи 6 Федерального закона от 27 июля 2006 г. № 152-ФЗ «О персональных данных», опубликование данных решений должно осуществляться с обезличиванием таких персональных данных, например, с указанием замещаемой </w:t>
      </w: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должности, но без указания Ф.И.О. и структурного подразделения федерального государственного органа.</w:t>
      </w:r>
    </w:p>
    <w:p w14:paraId="09BDF6E3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При переходе по гиперссылке доклады, отчеты, обзоры, статистическая информация осуществляется доступ к соответствующим материалам.</w:t>
      </w:r>
    </w:p>
    <w:p w14:paraId="57B51D6F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Доклады, отчеты, статистическая информация, формы, бланки и иные документы дополнительно к гипертекстовому формату размещаются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14:paraId="5A37034A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1.8. Гиперссылка обратная связь для сообщений о фактах коррупции является перекрестной с самостоятельным подразделом сайта «Обращения граждан», содержащим в том числе информацию о:</w:t>
      </w:r>
    </w:p>
    <w:p w14:paraId="0B86112B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нормативном правовом акте федерального государственного органа, регламентирующем порядок рассмотрения обращений граждан;</w:t>
      </w:r>
    </w:p>
    <w:p w14:paraId="314D4596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возможности для граждан и организаций беспрепятственно направлять свои обращения в федеральный государственный орган (информация о работе «горячей линии», «телефона доверия», отправке почтовых сообщений, форма по отправке сообщений граждан и организаций через официальный сайт). Обращение гражданина может быть составлено в виде электронного документа и подписано электронной подписью.</w:t>
      </w:r>
    </w:p>
    <w:p w14:paraId="7C735059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1.9. При переходе по гиперссылке часто задаваемые вопросы осуществляется доступ к подразделу, содержащему разъяснения по часто задаваемым вопросам.</w:t>
      </w:r>
    </w:p>
    <w:p w14:paraId="6EDE63C2" w14:textId="77777777" w:rsidR="00555FD9" w:rsidRPr="00555FD9" w:rsidRDefault="00555FD9" w:rsidP="0055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D9">
        <w:rPr>
          <w:rFonts w:ascii="Times New Roman" w:eastAsia="Times New Roman" w:hAnsi="Times New Roman" w:cs="Times New Roman"/>
          <w:sz w:val="24"/>
          <w:szCs w:val="24"/>
          <w:lang w:eastAsia="ru-RU"/>
        </w:rPr>
        <w:t>III. Размещение  на сайтах территориальных органов федеральных государственных органов подразделов по вопросам противодействия коррупции и их наполнение осуществляется в соответствии с настоящими требованиями.</w:t>
      </w:r>
    </w:p>
    <w:p w14:paraId="13E79535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32D"/>
    <w:multiLevelType w:val="multilevel"/>
    <w:tmpl w:val="B10C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968AB"/>
    <w:multiLevelType w:val="multilevel"/>
    <w:tmpl w:val="8A2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D77EF"/>
    <w:multiLevelType w:val="multilevel"/>
    <w:tmpl w:val="C2AC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64"/>
    <w:rsid w:val="003725C7"/>
    <w:rsid w:val="00534864"/>
    <w:rsid w:val="0055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5E962-FD81-4448-9D5C-DF648E9D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5F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5F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1679</Words>
  <Characters>9572</Characters>
  <Application>Microsoft Office Word</Application>
  <DocSecurity>0</DocSecurity>
  <Lines>79</Lines>
  <Paragraphs>22</Paragraphs>
  <ScaleCrop>false</ScaleCrop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2025-12-05T08:38:00Z</dcterms:created>
  <dcterms:modified xsi:type="dcterms:W3CDTF">2025-12-05T08:38:00Z</dcterms:modified>
</cp:coreProperties>
</file>