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F21" w:rsidRPr="00A91B4C" w:rsidRDefault="00C82F21" w:rsidP="00C82F21">
      <w:pPr>
        <w:spacing w:after="0" w:line="240" w:lineRule="auto"/>
        <w:jc w:val="center"/>
        <w:rPr>
          <w:rFonts w:ascii="PT Astra Serif" w:eastAsia="Calibri" w:hAnsi="PT Astra Serif" w:cs="Times New Roman"/>
          <w:b/>
          <w:sz w:val="28"/>
          <w:szCs w:val="28"/>
        </w:rPr>
      </w:pPr>
      <w:r w:rsidRPr="00A91B4C">
        <w:rPr>
          <w:rFonts w:ascii="PT Astra Serif" w:eastAsia="Calibri" w:hAnsi="PT Astra Serif" w:cs="Times New Roman"/>
          <w:b/>
          <w:sz w:val="28"/>
          <w:szCs w:val="28"/>
        </w:rPr>
        <w:t>Аналитическая записка</w:t>
      </w:r>
    </w:p>
    <w:p w:rsidR="00C82F21" w:rsidRPr="00A91B4C" w:rsidRDefault="00C82F21" w:rsidP="00C82F21">
      <w:pPr>
        <w:spacing w:after="0" w:line="240" w:lineRule="auto"/>
        <w:jc w:val="center"/>
        <w:rPr>
          <w:rFonts w:ascii="PT Astra Serif" w:eastAsia="Calibri" w:hAnsi="PT Astra Serif" w:cs="Times New Roman"/>
          <w:sz w:val="28"/>
          <w:szCs w:val="28"/>
        </w:rPr>
      </w:pPr>
      <w:r w:rsidRPr="00A91B4C">
        <w:rPr>
          <w:rFonts w:ascii="PT Astra Serif" w:eastAsia="Calibri" w:hAnsi="PT Astra Serif" w:cs="Times New Roman"/>
          <w:b/>
          <w:sz w:val="28"/>
          <w:szCs w:val="28"/>
        </w:rPr>
        <w:t xml:space="preserve">о реализации государственной программы      </w:t>
      </w:r>
    </w:p>
    <w:p w:rsidR="00C82F21" w:rsidRPr="00A91B4C" w:rsidRDefault="00C82F21" w:rsidP="00C82F21">
      <w:pPr>
        <w:spacing w:after="0" w:line="240" w:lineRule="auto"/>
        <w:jc w:val="both"/>
        <w:rPr>
          <w:rFonts w:ascii="PT Astra Serif" w:eastAsia="Calibri" w:hAnsi="PT Astra Serif" w:cs="Times New Roman"/>
          <w:sz w:val="28"/>
          <w:szCs w:val="28"/>
        </w:rPr>
      </w:pPr>
    </w:p>
    <w:p w:rsidR="00F33E4C" w:rsidRPr="00A91B4C" w:rsidRDefault="00F33E4C" w:rsidP="00F33E4C">
      <w:pPr>
        <w:spacing w:after="0" w:line="240" w:lineRule="auto"/>
        <w:ind w:firstLine="709"/>
        <w:jc w:val="both"/>
        <w:rPr>
          <w:rFonts w:ascii="PT Astra Serif" w:eastAsia="Calibri" w:hAnsi="PT Astra Serif" w:cs="Times New Roman"/>
          <w:sz w:val="28"/>
          <w:szCs w:val="28"/>
        </w:rPr>
      </w:pPr>
      <w:r w:rsidRPr="00A91B4C">
        <w:rPr>
          <w:rFonts w:ascii="PT Astra Serif" w:eastAsia="Calibri" w:hAnsi="PT Astra Serif" w:cs="Times New Roman"/>
          <w:sz w:val="28"/>
          <w:szCs w:val="28"/>
        </w:rPr>
        <w:t xml:space="preserve">Государственная программа Ульяновской области «Развитие здравоохранения в Ульяновской области» (далее – Программа) утверждена постановлением Правительства Ульяновской области от </w:t>
      </w:r>
      <w:r w:rsidRPr="00A91B4C">
        <w:rPr>
          <w:rFonts w:ascii="PT Astra Serif" w:eastAsia="Calibri" w:hAnsi="PT Astra Serif" w:cs="Times New Roman"/>
          <w:b/>
          <w:sz w:val="28"/>
          <w:szCs w:val="28"/>
        </w:rPr>
        <w:t xml:space="preserve">30.11.2023 №32/635-П </w:t>
      </w:r>
      <w:r w:rsidRPr="00A91B4C">
        <w:rPr>
          <w:rFonts w:ascii="PT Astra Serif" w:eastAsia="Calibri" w:hAnsi="PT Astra Serif" w:cs="Times New Roman"/>
          <w:sz w:val="28"/>
          <w:szCs w:val="28"/>
        </w:rPr>
        <w:t>(далее – Постановление).</w:t>
      </w:r>
    </w:p>
    <w:p w:rsidR="00F33E4C" w:rsidRPr="00A91B4C" w:rsidRDefault="00F33E4C" w:rsidP="00F33E4C">
      <w:pPr>
        <w:spacing w:after="0" w:line="240" w:lineRule="auto"/>
        <w:ind w:firstLine="709"/>
        <w:jc w:val="center"/>
        <w:rPr>
          <w:rFonts w:ascii="PT Astra Serif" w:eastAsia="Calibri" w:hAnsi="PT Astra Serif" w:cs="Times New Roman"/>
          <w:i/>
          <w:sz w:val="28"/>
          <w:szCs w:val="28"/>
        </w:rPr>
      </w:pPr>
    </w:p>
    <w:p w:rsidR="00F33E4C" w:rsidRPr="00A91B4C" w:rsidRDefault="00F33E4C" w:rsidP="00F33E4C">
      <w:pPr>
        <w:spacing w:after="0" w:line="240" w:lineRule="auto"/>
        <w:ind w:firstLine="709"/>
        <w:jc w:val="center"/>
        <w:rPr>
          <w:rFonts w:ascii="PT Astra Serif" w:eastAsia="Calibri" w:hAnsi="PT Astra Serif" w:cs="Times New Roman"/>
          <w:b/>
          <w:i/>
          <w:sz w:val="28"/>
          <w:szCs w:val="28"/>
        </w:rPr>
      </w:pPr>
      <w:r w:rsidRPr="00A91B4C">
        <w:rPr>
          <w:rFonts w:ascii="PT Astra Serif" w:eastAsia="Calibri" w:hAnsi="PT Astra Serif" w:cs="Times New Roman"/>
          <w:b/>
          <w:i/>
          <w:sz w:val="28"/>
          <w:szCs w:val="28"/>
        </w:rPr>
        <w:t>Изменения в государственную программу</w:t>
      </w:r>
    </w:p>
    <w:p w:rsidR="00F33E4C" w:rsidRPr="00A91B4C" w:rsidRDefault="00F33E4C" w:rsidP="00F33E4C">
      <w:pPr>
        <w:spacing w:after="0" w:line="240" w:lineRule="auto"/>
        <w:ind w:firstLine="709"/>
        <w:jc w:val="center"/>
        <w:rPr>
          <w:rFonts w:ascii="PT Astra Serif" w:eastAsia="Calibri" w:hAnsi="PT Astra Serif" w:cs="Times New Roman"/>
          <w:i/>
          <w:sz w:val="28"/>
          <w:szCs w:val="28"/>
        </w:rPr>
      </w:pPr>
    </w:p>
    <w:p w:rsidR="00F33E4C" w:rsidRPr="00A91B4C" w:rsidRDefault="00F33E4C" w:rsidP="00F33E4C">
      <w:pPr>
        <w:spacing w:after="0" w:line="240" w:lineRule="auto"/>
        <w:ind w:firstLine="709"/>
        <w:jc w:val="both"/>
        <w:rPr>
          <w:rFonts w:ascii="PT Astra Serif" w:eastAsia="Calibri" w:hAnsi="PT Astra Serif" w:cs="Times New Roman"/>
          <w:sz w:val="28"/>
          <w:szCs w:val="28"/>
        </w:rPr>
      </w:pPr>
      <w:r w:rsidRPr="00A91B4C">
        <w:rPr>
          <w:rFonts w:ascii="PT Astra Serif" w:eastAsia="Calibri" w:hAnsi="PT Astra Serif" w:cs="Times New Roman"/>
          <w:sz w:val="28"/>
          <w:szCs w:val="28"/>
        </w:rPr>
        <w:t>Общий объем финансового обеспечения Программы составляет                                     114 959 540,16518 тыс. рублей, в том числе на 2025 год 16 681 404,02187 тыс. рублей.</w:t>
      </w:r>
    </w:p>
    <w:p w:rsidR="00F33E4C" w:rsidRPr="00A91B4C" w:rsidRDefault="00F33E4C" w:rsidP="00F33E4C">
      <w:pPr>
        <w:spacing w:after="0" w:line="240" w:lineRule="auto"/>
        <w:ind w:firstLine="709"/>
        <w:jc w:val="both"/>
        <w:rPr>
          <w:rFonts w:ascii="PT Astra Serif" w:eastAsia="Calibri" w:hAnsi="PT Astra Serif" w:cs="Times New Roman"/>
          <w:sz w:val="28"/>
          <w:szCs w:val="28"/>
        </w:rPr>
      </w:pPr>
      <w:r w:rsidRPr="00A91B4C">
        <w:rPr>
          <w:rFonts w:ascii="PT Astra Serif" w:eastAsia="Calibri" w:hAnsi="PT Astra Serif" w:cs="Times New Roman"/>
          <w:sz w:val="28"/>
          <w:szCs w:val="28"/>
        </w:rPr>
        <w:t>За период 01.01.2025 по 31.12.2025 в Программу внесены 8 изменений:</w:t>
      </w:r>
    </w:p>
    <w:p w:rsidR="00F33E4C" w:rsidRPr="00A91B4C" w:rsidRDefault="00F33E4C" w:rsidP="00F33E4C">
      <w:pPr>
        <w:spacing w:after="0" w:line="240" w:lineRule="auto"/>
        <w:ind w:firstLine="709"/>
        <w:jc w:val="both"/>
        <w:rPr>
          <w:rFonts w:ascii="PT Astra Serif" w:eastAsia="Calibri" w:hAnsi="PT Astra Serif" w:cs="Times New Roman"/>
          <w:sz w:val="28"/>
          <w:szCs w:val="28"/>
        </w:rPr>
      </w:pPr>
    </w:p>
    <w:p w:rsidR="00F33E4C" w:rsidRPr="00A91B4C" w:rsidRDefault="00F33E4C" w:rsidP="00F33E4C">
      <w:pPr>
        <w:spacing w:after="0" w:line="240" w:lineRule="auto"/>
        <w:ind w:firstLine="709"/>
        <w:jc w:val="center"/>
        <w:rPr>
          <w:rFonts w:ascii="PT Astra Serif" w:eastAsia="Calibri" w:hAnsi="PT Astra Serif" w:cs="Times New Roman"/>
          <w:b/>
          <w:sz w:val="28"/>
          <w:szCs w:val="28"/>
          <w:u w:val="single"/>
        </w:rPr>
      </w:pPr>
      <w:r w:rsidRPr="00A91B4C">
        <w:rPr>
          <w:rFonts w:ascii="PT Astra Serif" w:eastAsia="Calibri" w:hAnsi="PT Astra Serif" w:cs="Times New Roman"/>
          <w:b/>
          <w:sz w:val="28"/>
          <w:szCs w:val="28"/>
          <w:u w:val="single"/>
        </w:rPr>
        <w:t xml:space="preserve">в редакции постановления Правительства Ульяновской области </w:t>
      </w:r>
    </w:p>
    <w:p w:rsidR="00F33E4C" w:rsidRPr="00A91B4C" w:rsidRDefault="00F33E4C" w:rsidP="00F33E4C">
      <w:pPr>
        <w:spacing w:after="0" w:line="240" w:lineRule="auto"/>
        <w:ind w:firstLine="709"/>
        <w:jc w:val="center"/>
        <w:rPr>
          <w:rFonts w:ascii="PT Astra Serif" w:eastAsia="Calibri" w:hAnsi="PT Astra Serif" w:cs="Times New Roman"/>
          <w:b/>
          <w:sz w:val="28"/>
          <w:szCs w:val="28"/>
          <w:u w:val="single"/>
        </w:rPr>
      </w:pPr>
      <w:r w:rsidRPr="00A91B4C">
        <w:rPr>
          <w:rFonts w:ascii="PT Astra Serif" w:eastAsia="Calibri" w:hAnsi="PT Astra Serif" w:cs="Times New Roman"/>
          <w:b/>
          <w:sz w:val="28"/>
          <w:szCs w:val="28"/>
          <w:u w:val="single"/>
        </w:rPr>
        <w:t>от 31.01.2025 №1/36-П</w:t>
      </w:r>
    </w:p>
    <w:p w:rsidR="00F33E4C" w:rsidRPr="00A91B4C" w:rsidRDefault="00F33E4C" w:rsidP="00F33E4C">
      <w:pPr>
        <w:spacing w:after="0" w:line="240" w:lineRule="auto"/>
        <w:ind w:firstLine="709"/>
        <w:jc w:val="both"/>
        <w:rPr>
          <w:rFonts w:ascii="PT Astra Serif" w:eastAsia="Calibri" w:hAnsi="PT Astra Serif" w:cs="Times New Roman"/>
          <w:b/>
          <w:sz w:val="28"/>
          <w:szCs w:val="28"/>
        </w:rPr>
      </w:pPr>
      <w:r w:rsidRPr="00A91B4C">
        <w:rPr>
          <w:rFonts w:ascii="PT Astra Serif" w:hAnsi="PT Astra Serif"/>
          <w:sz w:val="28"/>
          <w:szCs w:val="28"/>
        </w:rPr>
        <w:t>В соответствии с Законом Ульяновской области от 7.02.2025 №1-ЗО                         «О внесении изменений в Закон Ульяновской области «Об областном бюджете Ульяновской области на 2025 год и на плановый период 2026 и 2027 годов» (далее – Закон) общее финансовое обеспечение государственной программы увеличивается на 2 005 446,87 тыс. рублей (в т.ч. за счёт средств федерального бюджета – на 1 262,306,4 тыс. рублей, за счёт средств областного бюджета Ульяновской области – на 743 140,47 тыс. рублей), из них:</w:t>
      </w:r>
    </w:p>
    <w:p w:rsidR="00F33E4C" w:rsidRPr="00A91B4C" w:rsidRDefault="00F33E4C" w:rsidP="00F33E4C">
      <w:pPr>
        <w:tabs>
          <w:tab w:val="left" w:pos="0"/>
        </w:tabs>
        <w:spacing w:after="0" w:line="240" w:lineRule="auto"/>
        <w:jc w:val="both"/>
        <w:rPr>
          <w:rFonts w:ascii="PT Astra Serif" w:hAnsi="PT Astra Serif"/>
          <w:sz w:val="28"/>
          <w:szCs w:val="28"/>
        </w:rPr>
      </w:pPr>
      <w:r w:rsidRPr="00A91B4C">
        <w:rPr>
          <w:rFonts w:ascii="PT Astra Serif" w:hAnsi="PT Astra Serif"/>
          <w:sz w:val="28"/>
          <w:szCs w:val="28"/>
        </w:rPr>
        <w:tab/>
        <w:t>в 2025 году увеличивается на 812 896,47 тыс. рублей (в т.ч. за счёт средств федерального бюджета – на 395 030,6 тыс. рублей, за счёт средств областного бюджета Ульяновской области – на 417 865,87 тыс. рублей);</w:t>
      </w:r>
    </w:p>
    <w:p w:rsidR="00F33E4C" w:rsidRPr="00A91B4C" w:rsidRDefault="00F33E4C" w:rsidP="00F33E4C">
      <w:pPr>
        <w:tabs>
          <w:tab w:val="left" w:pos="0"/>
        </w:tabs>
        <w:spacing w:after="0" w:line="240" w:lineRule="auto"/>
        <w:jc w:val="both"/>
        <w:rPr>
          <w:rFonts w:ascii="PT Astra Serif" w:hAnsi="PT Astra Serif"/>
          <w:sz w:val="28"/>
          <w:szCs w:val="28"/>
        </w:rPr>
      </w:pPr>
      <w:r w:rsidRPr="00A91B4C">
        <w:rPr>
          <w:rFonts w:ascii="PT Astra Serif" w:hAnsi="PT Astra Serif"/>
          <w:sz w:val="28"/>
          <w:szCs w:val="28"/>
        </w:rPr>
        <w:tab/>
        <w:t>в 2026 году увеличивается на 373 570,2 тыс. рублей (в т.ч. за счёт средств федерального бюджета – на 116 255,2 тыс. рублей, за счёт средств областного бюджета Ульяновской области – на 257 315,5 тыс. рублей);</w:t>
      </w:r>
    </w:p>
    <w:p w:rsidR="00F33E4C" w:rsidRPr="00A91B4C" w:rsidRDefault="00F33E4C" w:rsidP="00F33E4C">
      <w:pPr>
        <w:tabs>
          <w:tab w:val="left" w:pos="0"/>
        </w:tabs>
        <w:spacing w:after="0" w:line="240" w:lineRule="auto"/>
        <w:jc w:val="both"/>
        <w:rPr>
          <w:rFonts w:ascii="PT Astra Serif" w:hAnsi="PT Astra Serif"/>
          <w:sz w:val="28"/>
          <w:szCs w:val="28"/>
        </w:rPr>
      </w:pPr>
      <w:r w:rsidRPr="00A91B4C">
        <w:rPr>
          <w:rFonts w:ascii="PT Astra Serif" w:hAnsi="PT Astra Serif"/>
          <w:sz w:val="28"/>
          <w:szCs w:val="28"/>
        </w:rPr>
        <w:tab/>
        <w:t>в 2027 году увеличивается на 818 979,7 тыс. рублей (в т.ч. за счёт средств федерального бюджета – на 751 020,6 тыс. рублей, за счёт средств областного бюджета Ульяновской области – на 67 959,1 тыс. рублей).</w:t>
      </w:r>
    </w:p>
    <w:p w:rsidR="00F33E4C" w:rsidRPr="00A91B4C" w:rsidRDefault="00F33E4C" w:rsidP="00F33E4C">
      <w:pPr>
        <w:pStyle w:val="af1"/>
        <w:widowControl/>
        <w:tabs>
          <w:tab w:val="left" w:pos="0"/>
        </w:tabs>
        <w:autoSpaceDE/>
        <w:ind w:left="0" w:firstLine="709"/>
        <w:rPr>
          <w:rFonts w:ascii="PT Astra Serif" w:hAnsi="PT Astra Serif"/>
          <w:sz w:val="28"/>
          <w:szCs w:val="28"/>
        </w:rPr>
      </w:pPr>
      <w:r w:rsidRPr="00A91B4C">
        <w:rPr>
          <w:rFonts w:ascii="PT Astra Serif" w:hAnsi="PT Astra Serif"/>
          <w:sz w:val="28"/>
          <w:szCs w:val="28"/>
        </w:rPr>
        <w:t>Увеличено финансовое обеспечение государственной программы Ульяновской области за счёт средств федерального бюджета на основании Соглашений с Министерством здравоохр</w:t>
      </w:r>
      <w:r w:rsidR="00C5674D" w:rsidRPr="00A91B4C">
        <w:rPr>
          <w:rFonts w:ascii="PT Astra Serif" w:hAnsi="PT Astra Serif"/>
          <w:sz w:val="28"/>
          <w:szCs w:val="28"/>
        </w:rPr>
        <w:t xml:space="preserve">анения Российской Федерации </w:t>
      </w:r>
      <w:r w:rsidRPr="00A91B4C">
        <w:rPr>
          <w:rFonts w:ascii="PT Astra Serif" w:hAnsi="PT Astra Serif"/>
          <w:sz w:val="28"/>
          <w:szCs w:val="28"/>
        </w:rPr>
        <w:t>и Федерального закона от 30.11.2024 №419-ФЗ «О федеральном бюджете на 2025 год и плановый период 2026 и 2027 годов».</w:t>
      </w:r>
    </w:p>
    <w:p w:rsidR="00F33E4C" w:rsidRPr="00A91B4C" w:rsidRDefault="00F33E4C" w:rsidP="00F33E4C">
      <w:pPr>
        <w:pStyle w:val="af1"/>
        <w:widowControl/>
        <w:tabs>
          <w:tab w:val="left" w:pos="0"/>
        </w:tabs>
        <w:autoSpaceDE/>
        <w:ind w:left="0" w:firstLine="709"/>
        <w:rPr>
          <w:rFonts w:ascii="PT Astra Serif" w:hAnsi="PT Astra Serif"/>
          <w:sz w:val="28"/>
          <w:szCs w:val="28"/>
        </w:rPr>
      </w:pPr>
      <w:r w:rsidRPr="00A91B4C">
        <w:rPr>
          <w:rFonts w:ascii="PT Astra Serif" w:hAnsi="PT Astra Serif"/>
          <w:sz w:val="28"/>
          <w:szCs w:val="28"/>
        </w:rPr>
        <w:t>Увеличено финансовое обеспечение государственной программы Ульяновской области за счёт средств областного бюджета Ульяновской области:</w:t>
      </w:r>
    </w:p>
    <w:p w:rsidR="00F33E4C" w:rsidRPr="00A91B4C" w:rsidRDefault="00F33E4C" w:rsidP="00F33E4C">
      <w:pPr>
        <w:tabs>
          <w:tab w:val="left" w:pos="0"/>
        </w:tabs>
        <w:spacing w:after="0" w:line="240" w:lineRule="auto"/>
        <w:ind w:firstLine="709"/>
        <w:jc w:val="both"/>
        <w:rPr>
          <w:rFonts w:ascii="PT Astra Serif" w:hAnsi="PT Astra Serif"/>
          <w:sz w:val="28"/>
          <w:szCs w:val="28"/>
        </w:rPr>
      </w:pPr>
      <w:r w:rsidRPr="00A91B4C">
        <w:rPr>
          <w:rFonts w:ascii="PT Astra Serif" w:hAnsi="PT Astra Serif"/>
          <w:sz w:val="28"/>
          <w:szCs w:val="28"/>
        </w:rPr>
        <w:t>для обеспечения условий софинансирования в 2025 году на сумму 47 854,8 тыс. рублей, в 2026 году на сумму 57 315,5 тыс. рублей, в 2027 году на сумму 67 959,1</w:t>
      </w:r>
      <w:r w:rsidRPr="00A91B4C">
        <w:rPr>
          <w:rFonts w:ascii="PT Astra Serif" w:hAnsi="PT Astra Serif"/>
          <w:color w:val="FF0000"/>
          <w:sz w:val="28"/>
          <w:szCs w:val="28"/>
        </w:rPr>
        <w:t xml:space="preserve"> </w:t>
      </w:r>
      <w:r w:rsidRPr="00A91B4C">
        <w:rPr>
          <w:rFonts w:ascii="PT Astra Serif" w:hAnsi="PT Astra Serif"/>
          <w:sz w:val="28"/>
          <w:szCs w:val="28"/>
        </w:rPr>
        <w:t>тыс. рублей за счёт дополнительных поступлений в областной бюджет Ульяновской области;</w:t>
      </w:r>
    </w:p>
    <w:p w:rsidR="00F33E4C" w:rsidRPr="00A91B4C" w:rsidRDefault="00F33E4C" w:rsidP="00F33E4C">
      <w:pPr>
        <w:tabs>
          <w:tab w:val="left" w:pos="0"/>
        </w:tabs>
        <w:spacing w:after="0" w:line="240" w:lineRule="auto"/>
        <w:jc w:val="both"/>
        <w:rPr>
          <w:rFonts w:ascii="PT Astra Serif" w:hAnsi="PT Astra Serif"/>
          <w:sz w:val="28"/>
          <w:szCs w:val="28"/>
        </w:rPr>
      </w:pPr>
      <w:r w:rsidRPr="00A91B4C">
        <w:rPr>
          <w:rFonts w:ascii="PT Astra Serif" w:hAnsi="PT Astra Serif"/>
          <w:sz w:val="28"/>
          <w:szCs w:val="28"/>
        </w:rPr>
        <w:tab/>
        <w:t xml:space="preserve">для покрытия дефицита территориальной программы государственных гарантий оказания гражданам бесплатной медицинской помощи в 2025 году в сумме 220 011,07 тыс. рублей, из них 160 000,0 тыс. рублей на приобретение лекарственных </w:t>
      </w:r>
      <w:r w:rsidRPr="00A91B4C">
        <w:rPr>
          <w:rFonts w:ascii="PT Astra Serif" w:hAnsi="PT Astra Serif"/>
          <w:sz w:val="28"/>
          <w:szCs w:val="28"/>
        </w:rPr>
        <w:lastRenderedPageBreak/>
        <w:t>препаратов для обеспечения льготных категорий граждан, 60 011,07 тыс. рублей – на обеспечение деятельности государственных учреждений здравоохранения;</w:t>
      </w:r>
    </w:p>
    <w:p w:rsidR="00F33E4C" w:rsidRPr="00A91B4C" w:rsidRDefault="00F33E4C" w:rsidP="00F33E4C">
      <w:pPr>
        <w:tabs>
          <w:tab w:val="left" w:pos="0"/>
        </w:tabs>
        <w:spacing w:after="0" w:line="240" w:lineRule="auto"/>
        <w:jc w:val="both"/>
        <w:rPr>
          <w:rFonts w:ascii="PT Astra Serif" w:hAnsi="PT Astra Serif"/>
          <w:sz w:val="28"/>
          <w:szCs w:val="28"/>
        </w:rPr>
      </w:pPr>
      <w:r w:rsidRPr="00A91B4C">
        <w:rPr>
          <w:rFonts w:ascii="PT Astra Serif" w:hAnsi="PT Astra Serif"/>
          <w:sz w:val="28"/>
          <w:szCs w:val="28"/>
        </w:rPr>
        <w:tab/>
        <w:t>для обеспечения льготных категорий граждан по решениям, принятым судебными органами в сумме 150 000 тыс. рублей за счёт дополнительных поступлений в областной бюджет Ульяновской области;</w:t>
      </w:r>
    </w:p>
    <w:p w:rsidR="00F33E4C" w:rsidRPr="00A91B4C" w:rsidRDefault="00F33E4C" w:rsidP="00F33E4C">
      <w:pPr>
        <w:tabs>
          <w:tab w:val="left" w:pos="0"/>
        </w:tabs>
        <w:spacing w:after="0" w:line="240" w:lineRule="auto"/>
        <w:jc w:val="both"/>
        <w:rPr>
          <w:rFonts w:ascii="PT Astra Serif" w:hAnsi="PT Astra Serif"/>
          <w:sz w:val="28"/>
          <w:szCs w:val="28"/>
        </w:rPr>
      </w:pPr>
      <w:r w:rsidRPr="00A91B4C">
        <w:rPr>
          <w:rFonts w:ascii="PT Astra Serif" w:hAnsi="PT Astra Serif"/>
          <w:sz w:val="28"/>
          <w:szCs w:val="28"/>
        </w:rPr>
        <w:tab/>
        <w:t>на приобретение оборудования и медицинских изделий для оснащения</w:t>
      </w:r>
      <w:r w:rsidRPr="00A91B4C">
        <w:rPr>
          <w:rFonts w:ascii="PT Astra Serif" w:eastAsia="Calibri" w:hAnsi="PT Astra Serif"/>
          <w:sz w:val="28"/>
          <w:szCs w:val="28"/>
        </w:rPr>
        <w:t xml:space="preserve"> детского  инфекционного корпуса на 100 коек по адресу: г.Ульяновск, ул.Оренбургская, д. 27</w:t>
      </w:r>
      <w:r w:rsidRPr="00A91B4C">
        <w:rPr>
          <w:rFonts w:ascii="PT Astra Serif" w:hAnsi="PT Astra Serif"/>
          <w:sz w:val="28"/>
          <w:szCs w:val="28"/>
        </w:rPr>
        <w:t xml:space="preserve"> в 2026 году в сумме 200 000,0 тыс. рублей за счёт дополнительных поступлений в областной бюджет. </w:t>
      </w:r>
    </w:p>
    <w:p w:rsidR="00F33E4C" w:rsidRPr="00A91B4C" w:rsidRDefault="00F33E4C" w:rsidP="00F33E4C">
      <w:pPr>
        <w:tabs>
          <w:tab w:val="left" w:pos="0"/>
        </w:tabs>
        <w:spacing w:after="0" w:line="240" w:lineRule="auto"/>
        <w:ind w:firstLine="709"/>
        <w:jc w:val="both"/>
        <w:rPr>
          <w:rFonts w:ascii="PT Astra Serif" w:hAnsi="PT Astra Serif"/>
          <w:sz w:val="28"/>
          <w:szCs w:val="28"/>
        </w:rPr>
      </w:pPr>
      <w:r w:rsidRPr="00A91B4C">
        <w:rPr>
          <w:rFonts w:ascii="PT Astra Serif" w:hAnsi="PT Astra Serif"/>
          <w:sz w:val="28"/>
          <w:szCs w:val="28"/>
        </w:rPr>
        <w:t>В целях обеспечения условий софинансирования на основании заключенных Соглашений перераспределяются средства между мероприятиями государственной программы в общей сумме 32 714,19825 тыс. рублей в 2025 году, 23 936,55155 тыс. рублей в 2026 году, 23 823,19 тыс. рублей в 2027 году.</w:t>
      </w:r>
    </w:p>
    <w:p w:rsidR="00F33E4C" w:rsidRPr="00A91B4C" w:rsidRDefault="00F33E4C" w:rsidP="00F33E4C">
      <w:pPr>
        <w:spacing w:after="0" w:line="240" w:lineRule="auto"/>
        <w:ind w:firstLine="709"/>
        <w:jc w:val="both"/>
        <w:rPr>
          <w:rFonts w:ascii="PT Astra Serif" w:eastAsia="Calibri" w:hAnsi="PT Astra Serif" w:cs="Times New Roman"/>
          <w:b/>
          <w:sz w:val="28"/>
          <w:szCs w:val="28"/>
        </w:rPr>
      </w:pPr>
    </w:p>
    <w:p w:rsidR="00F33E4C" w:rsidRPr="00A91B4C" w:rsidRDefault="00F33E4C" w:rsidP="00F33E4C">
      <w:pPr>
        <w:spacing w:after="0" w:line="240" w:lineRule="auto"/>
        <w:ind w:firstLine="709"/>
        <w:jc w:val="center"/>
        <w:rPr>
          <w:rFonts w:ascii="PT Astra Serif" w:eastAsia="Calibri" w:hAnsi="PT Astra Serif" w:cs="Times New Roman"/>
          <w:b/>
          <w:sz w:val="28"/>
          <w:szCs w:val="28"/>
          <w:u w:val="single"/>
        </w:rPr>
      </w:pPr>
      <w:r w:rsidRPr="00A91B4C">
        <w:rPr>
          <w:rFonts w:ascii="PT Astra Serif" w:eastAsia="Calibri" w:hAnsi="PT Astra Serif" w:cs="Times New Roman"/>
          <w:b/>
          <w:sz w:val="28"/>
          <w:szCs w:val="28"/>
          <w:u w:val="single"/>
        </w:rPr>
        <w:t>в редакции постановления Правительства Ульяновской области                              от 1.04.2025 №7/151-П</w:t>
      </w:r>
    </w:p>
    <w:p w:rsidR="00F33E4C" w:rsidRPr="00A91B4C" w:rsidRDefault="00F33E4C" w:rsidP="00F33E4C">
      <w:pPr>
        <w:tabs>
          <w:tab w:val="left" w:pos="0"/>
        </w:tabs>
        <w:spacing w:after="0" w:line="240" w:lineRule="auto"/>
        <w:jc w:val="both"/>
        <w:rPr>
          <w:rFonts w:ascii="PT Astra Serif" w:hAnsi="PT Astra Serif"/>
          <w:sz w:val="28"/>
          <w:szCs w:val="28"/>
        </w:rPr>
      </w:pPr>
      <w:r w:rsidRPr="00A91B4C">
        <w:rPr>
          <w:rFonts w:ascii="PT Astra Serif" w:hAnsi="PT Astra Serif"/>
          <w:sz w:val="28"/>
          <w:szCs w:val="28"/>
        </w:rPr>
        <w:tab/>
        <w:t xml:space="preserve">Общий объём финансового обеспечения Программы с учётом вносимых изменений увеличивается в 2025 году на 2 030,772 тыс. рублей (за счёт средств областного бюджета Ульяновской области). </w:t>
      </w:r>
    </w:p>
    <w:p w:rsidR="00F33E4C" w:rsidRPr="00A91B4C" w:rsidRDefault="00F33E4C" w:rsidP="00F33E4C">
      <w:pPr>
        <w:tabs>
          <w:tab w:val="left" w:pos="0"/>
        </w:tabs>
        <w:spacing w:after="0" w:line="240" w:lineRule="auto"/>
        <w:contextualSpacing/>
        <w:jc w:val="both"/>
        <w:rPr>
          <w:rFonts w:ascii="PT Astra Serif" w:hAnsi="PT Astra Serif"/>
          <w:sz w:val="28"/>
          <w:szCs w:val="28"/>
        </w:rPr>
      </w:pPr>
      <w:r w:rsidRPr="00A91B4C">
        <w:rPr>
          <w:rFonts w:ascii="PT Astra Serif" w:hAnsi="PT Astra Serif"/>
          <w:sz w:val="28"/>
          <w:szCs w:val="28"/>
        </w:rPr>
        <w:tab/>
        <w:t>Увеличено финансовое обеспечение государственной программы Ульяновской области:</w:t>
      </w:r>
    </w:p>
    <w:p w:rsidR="00F33E4C" w:rsidRPr="00A91B4C" w:rsidRDefault="00F33E4C" w:rsidP="00F33E4C">
      <w:pPr>
        <w:tabs>
          <w:tab w:val="left" w:pos="0"/>
        </w:tabs>
        <w:spacing w:after="0" w:line="240" w:lineRule="auto"/>
        <w:contextualSpacing/>
        <w:jc w:val="both"/>
        <w:rPr>
          <w:rFonts w:ascii="PT Astra Serif" w:hAnsi="PT Astra Serif"/>
          <w:sz w:val="28"/>
          <w:szCs w:val="28"/>
        </w:rPr>
      </w:pPr>
      <w:r w:rsidRPr="00A91B4C">
        <w:rPr>
          <w:rFonts w:ascii="PT Astra Serif" w:hAnsi="PT Astra Serif"/>
          <w:sz w:val="28"/>
          <w:szCs w:val="28"/>
        </w:rPr>
        <w:tab/>
        <w:t>в связи с выделением целевых ассигнований из федерального бюджета                    на основании Федерального закона №275-ФЗ от 29.12.2012г «О государственном оборонном заказе» и в соответствии с государственным контрактом №2224171300</w:t>
      </w:r>
      <w:r w:rsidR="00B8734E" w:rsidRPr="00A91B4C">
        <w:rPr>
          <w:rFonts w:ascii="PT Astra Serif" w:hAnsi="PT Astra Serif"/>
          <w:sz w:val="28"/>
          <w:szCs w:val="28"/>
        </w:rPr>
        <w:t>022526009593400/5 от 25.12.2024</w:t>
      </w:r>
      <w:r w:rsidRPr="00A91B4C">
        <w:rPr>
          <w:rFonts w:ascii="PT Astra Serif" w:hAnsi="PT Astra Serif"/>
          <w:sz w:val="28"/>
          <w:szCs w:val="28"/>
        </w:rPr>
        <w:t xml:space="preserve"> с Управлением Федерального агентства по государственным резервам по Приволжскому федеральному округу                     на оказание услуг по ответственному хранению материальных ценностей мобилизационного резерва по государственному оборонному заказу в сумме 4 000,0 тыс. рублей на обеспечение деятельности ГКУЗ «Областной медицинский центр мобилизационных резервов «Резерв»;</w:t>
      </w:r>
    </w:p>
    <w:p w:rsidR="00F33E4C" w:rsidRPr="00A91B4C" w:rsidRDefault="00F33E4C" w:rsidP="00F33E4C">
      <w:pPr>
        <w:tabs>
          <w:tab w:val="left" w:pos="0"/>
        </w:tabs>
        <w:spacing w:after="0" w:line="240" w:lineRule="auto"/>
        <w:contextualSpacing/>
        <w:jc w:val="both"/>
        <w:rPr>
          <w:rFonts w:ascii="PT Astra Serif" w:hAnsi="PT Astra Serif"/>
          <w:sz w:val="28"/>
          <w:szCs w:val="28"/>
        </w:rPr>
      </w:pPr>
      <w:r w:rsidRPr="00A91B4C">
        <w:rPr>
          <w:rFonts w:ascii="PT Astra Serif" w:hAnsi="PT Astra Serif"/>
          <w:sz w:val="28"/>
          <w:szCs w:val="28"/>
        </w:rPr>
        <w:tab/>
        <w:t>в связи с возвратом Территориальным фондом обязательного медицинского страхования остатков средств в сумме 1 030,772 тыс. рублей на финансовое обеспечение реализации Территориальной программы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w:t>
      </w:r>
    </w:p>
    <w:p w:rsidR="00F33E4C" w:rsidRPr="00A91B4C" w:rsidRDefault="00F33E4C" w:rsidP="00F33E4C">
      <w:pPr>
        <w:tabs>
          <w:tab w:val="left" w:pos="0"/>
          <w:tab w:val="left" w:pos="851"/>
        </w:tabs>
        <w:spacing w:after="0" w:line="240" w:lineRule="auto"/>
        <w:ind w:firstLine="851"/>
        <w:contextualSpacing/>
        <w:jc w:val="both"/>
        <w:rPr>
          <w:rFonts w:ascii="PT Astra Serif" w:hAnsi="PT Astra Serif"/>
          <w:sz w:val="28"/>
          <w:szCs w:val="28"/>
        </w:rPr>
      </w:pPr>
      <w:r w:rsidRPr="00A91B4C">
        <w:rPr>
          <w:rFonts w:ascii="PT Astra Serif" w:hAnsi="PT Astra Serif"/>
          <w:sz w:val="28"/>
          <w:szCs w:val="28"/>
        </w:rPr>
        <w:t>Уменьшается финансовое обеспечение государственной программы Ульяновской области в связи с необходимостью перераспределения средств                    на внепрограммные расходы, связанные с исполнением постановлений о назначении административных наказаний, а также решений, принятых судебными органами, в сумме 3 000,0 тыс. рублей с обеспечения деятельности государственных медицинских организаций (средства были предусмотрены на погашение кредиторской задолженности).</w:t>
      </w:r>
    </w:p>
    <w:p w:rsidR="00F33E4C" w:rsidRPr="00A91B4C" w:rsidRDefault="00F33E4C" w:rsidP="00F33E4C">
      <w:pPr>
        <w:tabs>
          <w:tab w:val="left" w:pos="0"/>
          <w:tab w:val="left" w:pos="709"/>
          <w:tab w:val="left" w:pos="851"/>
        </w:tabs>
        <w:spacing w:after="0" w:line="240" w:lineRule="auto"/>
        <w:ind w:firstLine="851"/>
        <w:jc w:val="both"/>
        <w:rPr>
          <w:rFonts w:ascii="PT Astra Serif" w:hAnsi="PT Astra Serif"/>
          <w:sz w:val="28"/>
          <w:szCs w:val="28"/>
        </w:rPr>
      </w:pPr>
      <w:r w:rsidRPr="00A91B4C">
        <w:rPr>
          <w:rFonts w:ascii="PT Astra Serif" w:hAnsi="PT Astra Serif"/>
          <w:sz w:val="28"/>
          <w:szCs w:val="28"/>
        </w:rPr>
        <w:t>Перераспределяются средства между мероприятиями программы:</w:t>
      </w:r>
    </w:p>
    <w:p w:rsidR="00F33E4C" w:rsidRPr="00A91B4C" w:rsidRDefault="00F33E4C" w:rsidP="00F33E4C">
      <w:pPr>
        <w:tabs>
          <w:tab w:val="left" w:pos="0"/>
          <w:tab w:val="left" w:pos="851"/>
        </w:tabs>
        <w:spacing w:after="0" w:line="240" w:lineRule="auto"/>
        <w:ind w:firstLine="851"/>
        <w:contextualSpacing/>
        <w:jc w:val="both"/>
        <w:rPr>
          <w:rFonts w:ascii="PT Astra Serif" w:hAnsi="PT Astra Serif"/>
          <w:sz w:val="28"/>
          <w:szCs w:val="28"/>
        </w:rPr>
      </w:pPr>
      <w:r w:rsidRPr="00A91B4C">
        <w:rPr>
          <w:rFonts w:ascii="PT Astra Serif" w:hAnsi="PT Astra Serif"/>
          <w:sz w:val="28"/>
          <w:szCs w:val="28"/>
        </w:rPr>
        <w:t xml:space="preserve">в сумме 19 871,99285 тыс. рублей, из них 19032,00353 тыс. рублей – средства федерального бюджета, 839,98932 тыс. рублей – средства областного бюджета,              </w:t>
      </w:r>
      <w:r w:rsidRPr="00A91B4C">
        <w:rPr>
          <w:rFonts w:ascii="PT Astra Serif" w:hAnsi="PT Astra Serif"/>
          <w:sz w:val="28"/>
          <w:szCs w:val="28"/>
        </w:rPr>
        <w:lastRenderedPageBreak/>
        <w:t>с Министерства жилищно-коммунального хозяйства и строительства Ульяновской области на Министерство здравоохранения Ульяновской области в целях заключения государственных контрактов на капи</w:t>
      </w:r>
      <w:r w:rsidRPr="00A91B4C">
        <w:rPr>
          <w:rFonts w:ascii="Times New Roman" w:hAnsi="Times New Roman" w:cs="Times New Roman"/>
          <w:sz w:val="28"/>
          <w:szCs w:val="28"/>
        </w:rPr>
        <w:t>тальный ремонт ГУЗ Центральная городская клиническая больница и ГУЗ Городская поликлиника №3 в рамках программы модернизации первичного звена;</w:t>
      </w:r>
    </w:p>
    <w:p w:rsidR="00F33E4C" w:rsidRPr="00A91B4C" w:rsidRDefault="00F33E4C" w:rsidP="00F33E4C">
      <w:pPr>
        <w:tabs>
          <w:tab w:val="left" w:pos="0"/>
          <w:tab w:val="left" w:pos="851"/>
        </w:tabs>
        <w:spacing w:after="0" w:line="240" w:lineRule="auto"/>
        <w:ind w:firstLine="851"/>
        <w:contextualSpacing/>
        <w:jc w:val="both"/>
        <w:rPr>
          <w:rFonts w:ascii="PT Astra Serif" w:hAnsi="PT Astra Serif"/>
          <w:sz w:val="28"/>
          <w:szCs w:val="28"/>
        </w:rPr>
      </w:pPr>
      <w:r w:rsidRPr="00A91B4C">
        <w:rPr>
          <w:rFonts w:ascii="PT Astra Serif" w:hAnsi="PT Astra Serif"/>
          <w:sz w:val="28"/>
          <w:szCs w:val="28"/>
        </w:rPr>
        <w:t>на основании заключенного Дополнительно</w:t>
      </w:r>
      <w:r w:rsidR="00C5674D" w:rsidRPr="00A91B4C">
        <w:rPr>
          <w:rFonts w:ascii="PT Astra Serif" w:hAnsi="PT Astra Serif"/>
          <w:sz w:val="28"/>
          <w:szCs w:val="28"/>
        </w:rPr>
        <w:t>го соглашения к Соглашению</w:t>
      </w:r>
      <w:r w:rsidRPr="00A91B4C">
        <w:rPr>
          <w:rFonts w:ascii="PT Astra Serif" w:hAnsi="PT Astra Serif"/>
          <w:sz w:val="28"/>
          <w:szCs w:val="28"/>
        </w:rPr>
        <w:t xml:space="preserve"> </w:t>
      </w:r>
      <w:r w:rsidR="00C5674D" w:rsidRPr="00A91B4C">
        <w:rPr>
          <w:rFonts w:ascii="PT Astra Serif" w:hAnsi="PT Astra Serif"/>
          <w:sz w:val="28"/>
          <w:szCs w:val="28"/>
        </w:rPr>
        <w:t xml:space="preserve">                   </w:t>
      </w:r>
      <w:r w:rsidRPr="00A91B4C">
        <w:rPr>
          <w:rFonts w:ascii="PT Astra Serif" w:hAnsi="PT Astra Serif"/>
          <w:sz w:val="28"/>
          <w:szCs w:val="28"/>
        </w:rPr>
        <w:t>о предоставлении субсидий из федерального бюджета бюджету Субъекта Российской Федерации на реализацию мероприя</w:t>
      </w:r>
      <w:r w:rsidR="00C5674D" w:rsidRPr="00A91B4C">
        <w:rPr>
          <w:rFonts w:ascii="PT Astra Serif" w:hAnsi="PT Astra Serif"/>
          <w:sz w:val="28"/>
          <w:szCs w:val="28"/>
        </w:rPr>
        <w:t>тий по предупреждению и борьбе</w:t>
      </w:r>
      <w:r w:rsidRPr="00A91B4C">
        <w:rPr>
          <w:rFonts w:ascii="PT Astra Serif" w:hAnsi="PT Astra Serif"/>
          <w:sz w:val="28"/>
          <w:szCs w:val="28"/>
        </w:rPr>
        <w:t xml:space="preserve"> с социально-значимыми заболеваниями №056-09-2025-783/1 от 11.02.2025; </w:t>
      </w:r>
    </w:p>
    <w:p w:rsidR="00F33E4C" w:rsidRPr="00A91B4C" w:rsidRDefault="00F33E4C" w:rsidP="00F33E4C">
      <w:pPr>
        <w:tabs>
          <w:tab w:val="left" w:pos="0"/>
          <w:tab w:val="left" w:pos="709"/>
          <w:tab w:val="left" w:pos="851"/>
        </w:tabs>
        <w:spacing w:after="0" w:line="240" w:lineRule="auto"/>
        <w:ind w:firstLine="851"/>
        <w:contextualSpacing/>
        <w:jc w:val="both"/>
        <w:rPr>
          <w:rFonts w:ascii="PT Astra Serif" w:hAnsi="PT Astra Serif"/>
          <w:sz w:val="28"/>
          <w:szCs w:val="28"/>
        </w:rPr>
      </w:pPr>
      <w:r w:rsidRPr="00A91B4C">
        <w:rPr>
          <w:rFonts w:ascii="PT Astra Serif" w:hAnsi="PT Astra Serif"/>
          <w:sz w:val="28"/>
          <w:szCs w:val="28"/>
        </w:rPr>
        <w:t>в целях заключения и оплаты договоров по технологическому присоединению ФАП ГУЗ Павловская районная больница и ГУЗ Инзенская районная больница в сумме 134,883 тыс. рублей, а также средства для оплаты работ по ремонту наружных тепловых сетей ГУЗ «Базарно-Сызганская районная больница» в сумме 142,492 тыс. рублей с Министерства жилищно-коммунального хозяйства и строительства Ульяновской области на Министерство здравоохранения Ульяновской области;</w:t>
      </w:r>
    </w:p>
    <w:p w:rsidR="00F33E4C" w:rsidRPr="00A91B4C" w:rsidRDefault="00F33E4C" w:rsidP="00F33E4C">
      <w:pPr>
        <w:tabs>
          <w:tab w:val="left" w:pos="0"/>
          <w:tab w:val="left" w:pos="851"/>
        </w:tabs>
        <w:spacing w:after="0" w:line="240" w:lineRule="auto"/>
        <w:ind w:firstLine="851"/>
        <w:jc w:val="both"/>
        <w:rPr>
          <w:rFonts w:ascii="PT Astra Serif" w:hAnsi="PT Astra Serif"/>
          <w:sz w:val="28"/>
          <w:szCs w:val="28"/>
        </w:rPr>
      </w:pPr>
      <w:r w:rsidRPr="00A91B4C">
        <w:rPr>
          <w:rFonts w:ascii="PT Astra Serif" w:hAnsi="PT Astra Serif"/>
          <w:sz w:val="28"/>
          <w:szCs w:val="28"/>
        </w:rPr>
        <w:t>в связи с экономией средств, предусмотренных на технологическое присоединение к инженерным сетям поликлиники по ул.Шигаева, в 2025 году перераспределяются средства в сумме 15 853,362 тыс. рублей без дальнейшего восстановления с мероприятия «Строительство здания поликлиники в микрорайоне «Юго-Западный» Засвияжского района города Ульяновска»</w:t>
      </w:r>
      <w:r w:rsidRPr="00A91B4C">
        <w:t xml:space="preserve"> </w:t>
      </w:r>
      <w:r w:rsidRPr="00A91B4C">
        <w:rPr>
          <w:rFonts w:ascii="PT Astra Serif" w:hAnsi="PT Astra Serif"/>
          <w:sz w:val="28"/>
          <w:szCs w:val="28"/>
        </w:rPr>
        <w:t>регионального приоритетного проекта «Создание объектов здравоохранения» на следующие мероприятия:</w:t>
      </w:r>
    </w:p>
    <w:p w:rsidR="00F33E4C" w:rsidRPr="00A91B4C" w:rsidRDefault="00F33E4C" w:rsidP="00F33E4C">
      <w:pPr>
        <w:tabs>
          <w:tab w:val="left" w:pos="0"/>
          <w:tab w:val="left" w:pos="851"/>
        </w:tabs>
        <w:spacing w:after="0" w:line="240" w:lineRule="auto"/>
        <w:ind w:firstLine="851"/>
        <w:jc w:val="both"/>
        <w:rPr>
          <w:rFonts w:ascii="PT Astra Serif" w:hAnsi="PT Astra Serif"/>
          <w:sz w:val="28"/>
          <w:szCs w:val="28"/>
        </w:rPr>
      </w:pPr>
      <w:r w:rsidRPr="00A91B4C">
        <w:rPr>
          <w:rFonts w:ascii="PT Astra Serif" w:hAnsi="PT Astra Serif"/>
          <w:sz w:val="28"/>
          <w:szCs w:val="28"/>
        </w:rPr>
        <w:t>4 633,935 тыс. рублей – для оплаты государственных контрактов 2024 года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реабилитации;</w:t>
      </w:r>
    </w:p>
    <w:p w:rsidR="00F33E4C" w:rsidRPr="00A91B4C" w:rsidRDefault="00F33E4C" w:rsidP="00F33E4C">
      <w:pPr>
        <w:tabs>
          <w:tab w:val="left" w:pos="0"/>
          <w:tab w:val="left" w:pos="851"/>
        </w:tabs>
        <w:spacing w:after="0" w:line="240" w:lineRule="auto"/>
        <w:ind w:firstLine="851"/>
        <w:jc w:val="both"/>
        <w:rPr>
          <w:rFonts w:ascii="PT Astra Serif" w:hAnsi="PT Astra Serif"/>
          <w:sz w:val="28"/>
          <w:szCs w:val="28"/>
        </w:rPr>
      </w:pPr>
      <w:r w:rsidRPr="00A91B4C">
        <w:rPr>
          <w:rFonts w:ascii="PT Astra Serif" w:hAnsi="PT Astra Serif"/>
          <w:sz w:val="28"/>
          <w:szCs w:val="28"/>
        </w:rPr>
        <w:t>4 500,0 тыс. рублей – для приобретения мебели в хирургическое отделение ГУЗ «Ульяновская областная детская клиническая больница им. Ю.Ф.Горячева»;</w:t>
      </w:r>
    </w:p>
    <w:p w:rsidR="00F33E4C" w:rsidRPr="00A91B4C" w:rsidRDefault="00F33E4C" w:rsidP="00F33E4C">
      <w:pPr>
        <w:tabs>
          <w:tab w:val="left" w:pos="0"/>
          <w:tab w:val="left" w:pos="851"/>
        </w:tabs>
        <w:spacing w:after="0" w:line="240" w:lineRule="auto"/>
        <w:ind w:firstLine="851"/>
        <w:jc w:val="both"/>
        <w:rPr>
          <w:rFonts w:ascii="PT Astra Serif" w:hAnsi="PT Astra Serif" w:cs="Segoe UI"/>
          <w:color w:val="000000"/>
          <w:sz w:val="28"/>
          <w:szCs w:val="28"/>
          <w:shd w:val="clear" w:color="auto" w:fill="FFFFFF"/>
        </w:rPr>
      </w:pPr>
      <w:r w:rsidRPr="00A91B4C">
        <w:rPr>
          <w:rFonts w:ascii="PT Astra Serif" w:hAnsi="PT Astra Serif"/>
          <w:sz w:val="28"/>
          <w:szCs w:val="28"/>
        </w:rPr>
        <w:t xml:space="preserve">3 100,0 тыс. рублей – </w:t>
      </w:r>
      <w:r w:rsidRPr="00A91B4C">
        <w:rPr>
          <w:rFonts w:ascii="PT Astra Serif" w:hAnsi="PT Astra Serif" w:cs="Segoe UI"/>
          <w:color w:val="000000"/>
          <w:sz w:val="28"/>
          <w:szCs w:val="28"/>
          <w:shd w:val="clear" w:color="auto" w:fill="FFFFFF"/>
        </w:rPr>
        <w:t>в целях выполнения работ по оборудования ГУЗ «Тереньгульская РБ» автономным резервным источником питания;</w:t>
      </w:r>
    </w:p>
    <w:p w:rsidR="00F33E4C" w:rsidRPr="00A91B4C" w:rsidRDefault="00F33E4C" w:rsidP="00F33E4C">
      <w:pPr>
        <w:tabs>
          <w:tab w:val="left" w:pos="0"/>
          <w:tab w:val="left" w:pos="851"/>
        </w:tabs>
        <w:spacing w:after="0" w:line="240" w:lineRule="auto"/>
        <w:ind w:firstLine="851"/>
        <w:jc w:val="both"/>
        <w:rPr>
          <w:rFonts w:ascii="PT Astra Serif" w:hAnsi="PT Astra Serif"/>
          <w:sz w:val="28"/>
          <w:szCs w:val="28"/>
        </w:rPr>
      </w:pPr>
      <w:r w:rsidRPr="00A91B4C">
        <w:rPr>
          <w:rFonts w:ascii="PT Astra Serif" w:hAnsi="PT Astra Serif" w:cs="Segoe UI"/>
          <w:color w:val="000000"/>
          <w:sz w:val="28"/>
          <w:szCs w:val="28"/>
          <w:shd w:val="clear" w:color="auto" w:fill="FFFFFF"/>
        </w:rPr>
        <w:t xml:space="preserve">500,0 тыс. рублей - </w:t>
      </w:r>
      <w:r w:rsidRPr="00A91B4C">
        <w:rPr>
          <w:rFonts w:ascii="PT Astra Serif" w:hAnsi="PT Astra Serif"/>
          <w:sz w:val="28"/>
          <w:szCs w:val="28"/>
        </w:rPr>
        <w:t>в целях разработки сметной документации для продолжения ремонтных работ в ГУЗ Городская поликлиника №3;</w:t>
      </w:r>
    </w:p>
    <w:p w:rsidR="00F33E4C" w:rsidRPr="00A91B4C" w:rsidRDefault="00F33E4C" w:rsidP="00F33E4C">
      <w:pPr>
        <w:tabs>
          <w:tab w:val="left" w:pos="0"/>
          <w:tab w:val="left" w:pos="851"/>
        </w:tabs>
        <w:spacing w:after="0" w:line="240" w:lineRule="auto"/>
        <w:ind w:firstLine="851"/>
        <w:jc w:val="both"/>
        <w:rPr>
          <w:rFonts w:ascii="PT Astra Serif" w:hAnsi="PT Astra Serif"/>
          <w:sz w:val="28"/>
          <w:szCs w:val="28"/>
        </w:rPr>
      </w:pPr>
      <w:r w:rsidRPr="00A91B4C">
        <w:rPr>
          <w:rFonts w:ascii="PT Astra Serif" w:hAnsi="PT Astra Serif"/>
          <w:sz w:val="28"/>
          <w:szCs w:val="28"/>
        </w:rPr>
        <w:t>250,0 тыс. рублей - в целях закл</w:t>
      </w:r>
      <w:r w:rsidR="00C5674D" w:rsidRPr="00A91B4C">
        <w:rPr>
          <w:rFonts w:ascii="PT Astra Serif" w:hAnsi="PT Astra Serif"/>
          <w:sz w:val="28"/>
          <w:szCs w:val="28"/>
        </w:rPr>
        <w:t xml:space="preserve">ючения и оплаты договоров </w:t>
      </w:r>
      <w:r w:rsidRPr="00A91B4C">
        <w:rPr>
          <w:rFonts w:ascii="PT Astra Serif" w:hAnsi="PT Astra Serif"/>
          <w:sz w:val="28"/>
          <w:szCs w:val="28"/>
        </w:rPr>
        <w:t>по технологическому присоедине</w:t>
      </w:r>
      <w:r w:rsidR="00C5674D" w:rsidRPr="00A91B4C">
        <w:rPr>
          <w:rFonts w:ascii="PT Astra Serif" w:hAnsi="PT Astra Serif"/>
          <w:sz w:val="28"/>
          <w:szCs w:val="28"/>
        </w:rPr>
        <w:t xml:space="preserve">нию проводного интернета ГУЗ </w:t>
      </w:r>
      <w:r w:rsidRPr="00A91B4C">
        <w:rPr>
          <w:rFonts w:ascii="PT Astra Serif" w:hAnsi="PT Astra Serif"/>
          <w:sz w:val="28"/>
          <w:szCs w:val="28"/>
        </w:rPr>
        <w:t>«Кузоватовская РБ»;</w:t>
      </w:r>
    </w:p>
    <w:p w:rsidR="00F33E4C" w:rsidRPr="00A91B4C" w:rsidRDefault="00F33E4C" w:rsidP="00F33E4C">
      <w:pPr>
        <w:tabs>
          <w:tab w:val="left" w:pos="0"/>
          <w:tab w:val="left" w:pos="851"/>
        </w:tabs>
        <w:spacing w:after="0" w:line="240" w:lineRule="auto"/>
        <w:ind w:firstLine="851"/>
        <w:jc w:val="both"/>
        <w:rPr>
          <w:rFonts w:ascii="PT Astra Serif" w:hAnsi="PT Astra Serif"/>
        </w:rPr>
      </w:pPr>
      <w:r w:rsidRPr="00A91B4C">
        <w:rPr>
          <w:rFonts w:ascii="PT Astra Serif" w:hAnsi="PT Astra Serif"/>
          <w:sz w:val="28"/>
          <w:szCs w:val="28"/>
        </w:rPr>
        <w:t>2 869,427 тыс. рублей – на о</w:t>
      </w:r>
      <w:r w:rsidRPr="00A91B4C">
        <w:rPr>
          <w:rFonts w:ascii="PT Astra Serif" w:eastAsia="Times New Roman" w:hAnsi="PT Astra Serif" w:cs="Calibri"/>
          <w:color w:val="000000"/>
          <w:spacing w:val="-4"/>
          <w:sz w:val="28"/>
          <w:szCs w:val="28"/>
          <w:lang w:eastAsia="ru-RU"/>
        </w:rPr>
        <w:t>беспечение лекарственными препаратами, медицинскими изделиями и специализированными продуктами лечебного питания отдельных категорий граждан, в том числ</w:t>
      </w:r>
      <w:r w:rsidR="00C5674D" w:rsidRPr="00A91B4C">
        <w:rPr>
          <w:rFonts w:ascii="PT Astra Serif" w:eastAsia="Times New Roman" w:hAnsi="PT Astra Serif" w:cs="Calibri"/>
          <w:color w:val="000000"/>
          <w:spacing w:val="-4"/>
          <w:sz w:val="28"/>
          <w:szCs w:val="28"/>
          <w:lang w:eastAsia="ru-RU"/>
        </w:rPr>
        <w:t xml:space="preserve">е страдающих жизнеугрожающими                                   </w:t>
      </w:r>
      <w:r w:rsidRPr="00A91B4C">
        <w:rPr>
          <w:rFonts w:ascii="PT Astra Serif" w:eastAsia="Times New Roman" w:hAnsi="PT Astra Serif" w:cs="Calibri"/>
          <w:color w:val="000000"/>
          <w:spacing w:val="-4"/>
          <w:sz w:val="28"/>
          <w:szCs w:val="28"/>
          <w:lang w:eastAsia="ru-RU"/>
        </w:rPr>
        <w:t>и хроническими прогрессирующими редкими (орфанными) заболеваниями, приводящими к сокращению продолжительности жизни граждан или их инвалидности.</w:t>
      </w:r>
    </w:p>
    <w:p w:rsidR="00F33E4C" w:rsidRPr="00A91B4C" w:rsidRDefault="00F33E4C" w:rsidP="00F33E4C">
      <w:pPr>
        <w:tabs>
          <w:tab w:val="left" w:pos="0"/>
          <w:tab w:val="left" w:pos="851"/>
        </w:tabs>
        <w:spacing w:after="0" w:line="240" w:lineRule="auto"/>
        <w:ind w:firstLine="851"/>
        <w:jc w:val="both"/>
        <w:rPr>
          <w:rFonts w:ascii="PT Astra Serif" w:hAnsi="PT Astra Serif"/>
          <w:sz w:val="28"/>
          <w:szCs w:val="28"/>
        </w:rPr>
      </w:pPr>
      <w:r w:rsidRPr="00A91B4C">
        <w:rPr>
          <w:rFonts w:ascii="PT Astra Serif" w:hAnsi="PT Astra Serif"/>
          <w:sz w:val="28"/>
          <w:szCs w:val="28"/>
        </w:rPr>
        <w:tab/>
      </w:r>
    </w:p>
    <w:p w:rsidR="00F33E4C" w:rsidRPr="00A91B4C" w:rsidRDefault="00F33E4C" w:rsidP="00F33E4C">
      <w:pPr>
        <w:spacing w:after="0" w:line="240" w:lineRule="auto"/>
        <w:ind w:firstLine="709"/>
        <w:jc w:val="center"/>
        <w:rPr>
          <w:rFonts w:ascii="PT Astra Serif" w:eastAsia="Calibri" w:hAnsi="PT Astra Serif" w:cs="Times New Roman"/>
          <w:b/>
          <w:sz w:val="28"/>
          <w:szCs w:val="28"/>
          <w:u w:val="single"/>
        </w:rPr>
      </w:pPr>
      <w:r w:rsidRPr="00A91B4C">
        <w:rPr>
          <w:rFonts w:ascii="PT Astra Serif" w:eastAsia="Calibri" w:hAnsi="PT Astra Serif" w:cs="Times New Roman"/>
          <w:b/>
          <w:sz w:val="28"/>
          <w:szCs w:val="28"/>
          <w:u w:val="single"/>
        </w:rPr>
        <w:t>в редакции постановления Правительства Ульяновской области                               от 29.05.2025 №12/263-П</w:t>
      </w:r>
    </w:p>
    <w:p w:rsidR="00F33E4C" w:rsidRPr="00A91B4C" w:rsidRDefault="00F33E4C" w:rsidP="00F33E4C">
      <w:pPr>
        <w:spacing w:after="0" w:line="240" w:lineRule="auto"/>
        <w:ind w:firstLine="709"/>
        <w:jc w:val="center"/>
        <w:rPr>
          <w:rFonts w:ascii="PT Astra Serif" w:eastAsia="Calibri" w:hAnsi="PT Astra Serif" w:cs="Times New Roman"/>
          <w:b/>
          <w:sz w:val="28"/>
          <w:szCs w:val="28"/>
        </w:rPr>
      </w:pPr>
    </w:p>
    <w:p w:rsidR="00F33E4C" w:rsidRPr="00A91B4C" w:rsidRDefault="00F33E4C" w:rsidP="00F33E4C">
      <w:pPr>
        <w:tabs>
          <w:tab w:val="left" w:pos="0"/>
        </w:tabs>
        <w:spacing w:after="0" w:line="240" w:lineRule="auto"/>
        <w:jc w:val="both"/>
        <w:rPr>
          <w:rFonts w:ascii="PT Astra Serif" w:hAnsi="PT Astra Serif"/>
          <w:sz w:val="28"/>
          <w:szCs w:val="28"/>
        </w:rPr>
      </w:pPr>
      <w:r w:rsidRPr="00A91B4C">
        <w:rPr>
          <w:rFonts w:ascii="PT Astra Serif" w:hAnsi="PT Astra Serif"/>
          <w:sz w:val="28"/>
          <w:szCs w:val="28"/>
        </w:rPr>
        <w:tab/>
        <w:t xml:space="preserve">Общий объём финансового обеспечения Программы с учётом вносимых изменений увеличивается на 1 170,9 тыс. рублей (в т.ч. за счёт средств федерального </w:t>
      </w:r>
      <w:r w:rsidRPr="00A91B4C">
        <w:rPr>
          <w:rFonts w:ascii="PT Astra Serif" w:hAnsi="PT Astra Serif"/>
          <w:sz w:val="28"/>
          <w:szCs w:val="28"/>
        </w:rPr>
        <w:lastRenderedPageBreak/>
        <w:t>бюджета – на 670,9 тыс. рублей, за счёт средств областного бюджета Ульяновской области – на 500,0 тыс. рублей).</w:t>
      </w:r>
    </w:p>
    <w:p w:rsidR="00F33E4C" w:rsidRPr="00A91B4C" w:rsidRDefault="00F33E4C" w:rsidP="00F33E4C">
      <w:pPr>
        <w:tabs>
          <w:tab w:val="left" w:pos="0"/>
        </w:tabs>
        <w:spacing w:after="0" w:line="240" w:lineRule="auto"/>
        <w:jc w:val="both"/>
        <w:rPr>
          <w:rFonts w:ascii="PT Astra Serif" w:hAnsi="PT Astra Serif"/>
          <w:sz w:val="28"/>
          <w:szCs w:val="28"/>
        </w:rPr>
      </w:pPr>
      <w:r w:rsidRPr="00A91B4C">
        <w:rPr>
          <w:rFonts w:ascii="PT Astra Serif" w:hAnsi="PT Astra Serif"/>
          <w:sz w:val="28"/>
          <w:szCs w:val="28"/>
        </w:rPr>
        <w:tab/>
        <w:t>Увеличено финансовое обеспечение государственной программы Ульяновской области:</w:t>
      </w:r>
    </w:p>
    <w:p w:rsidR="00F33E4C" w:rsidRPr="00A91B4C" w:rsidRDefault="00F33E4C" w:rsidP="00F33E4C">
      <w:pPr>
        <w:tabs>
          <w:tab w:val="left" w:pos="0"/>
          <w:tab w:val="left" w:pos="1134"/>
        </w:tabs>
        <w:spacing w:after="0" w:line="240" w:lineRule="auto"/>
        <w:contextualSpacing/>
        <w:jc w:val="both"/>
        <w:rPr>
          <w:rFonts w:ascii="PT Astra Serif" w:hAnsi="PT Astra Serif"/>
          <w:sz w:val="28"/>
          <w:szCs w:val="28"/>
        </w:rPr>
      </w:pPr>
      <w:r w:rsidRPr="00A91B4C">
        <w:rPr>
          <w:rFonts w:ascii="PT Astra Serif" w:hAnsi="PT Astra Serif"/>
          <w:sz w:val="16"/>
          <w:szCs w:val="16"/>
        </w:rPr>
        <w:tab/>
      </w:r>
      <w:r w:rsidRPr="00A91B4C">
        <w:rPr>
          <w:rFonts w:ascii="PT Astra Serif" w:hAnsi="PT Astra Serif"/>
          <w:sz w:val="28"/>
          <w:szCs w:val="28"/>
        </w:rPr>
        <w:t>в связи с перераспределением сре</w:t>
      </w:r>
      <w:r w:rsidR="00C5674D" w:rsidRPr="00A91B4C">
        <w:rPr>
          <w:rFonts w:ascii="PT Astra Serif" w:hAnsi="PT Astra Serif"/>
          <w:sz w:val="28"/>
          <w:szCs w:val="28"/>
        </w:rPr>
        <w:t>дств в сумме 500,0 тыс. рублей</w:t>
      </w:r>
      <w:r w:rsidRPr="00A91B4C">
        <w:rPr>
          <w:rFonts w:ascii="PT Astra Serif" w:hAnsi="PT Astra Serif"/>
          <w:sz w:val="28"/>
          <w:szCs w:val="28"/>
        </w:rPr>
        <w:t xml:space="preserve"> </w:t>
      </w:r>
      <w:r w:rsidR="00C5674D" w:rsidRPr="00A91B4C">
        <w:rPr>
          <w:rFonts w:ascii="PT Astra Serif" w:hAnsi="PT Astra Serif"/>
          <w:sz w:val="28"/>
          <w:szCs w:val="28"/>
        </w:rPr>
        <w:t xml:space="preserve">                                  </w:t>
      </w:r>
      <w:r w:rsidRPr="00A91B4C">
        <w:rPr>
          <w:rFonts w:ascii="PT Astra Serif" w:hAnsi="PT Astra Serif"/>
          <w:sz w:val="28"/>
          <w:szCs w:val="28"/>
        </w:rPr>
        <w:t>с государственной программы «Развитие ЖКХ и повышение энергетической эффективности в Ульяновской области» на выполнение мероприятия по переводу ФАП с.Чуфарово Майнского района Ульяновской области на индивидуальное газовое отопление в рамках программы догазификации;</w:t>
      </w:r>
    </w:p>
    <w:p w:rsidR="00F33E4C" w:rsidRPr="00A91B4C" w:rsidRDefault="00F33E4C" w:rsidP="00F33E4C">
      <w:pPr>
        <w:tabs>
          <w:tab w:val="left" w:pos="0"/>
          <w:tab w:val="left" w:pos="1134"/>
        </w:tabs>
        <w:spacing w:after="0" w:line="240" w:lineRule="auto"/>
        <w:contextualSpacing/>
        <w:jc w:val="both"/>
        <w:rPr>
          <w:rFonts w:ascii="PT Astra Serif" w:hAnsi="PT Astra Serif"/>
          <w:sz w:val="28"/>
          <w:szCs w:val="28"/>
        </w:rPr>
      </w:pPr>
      <w:r w:rsidRPr="00A91B4C">
        <w:rPr>
          <w:rFonts w:ascii="PT Astra Serif" w:hAnsi="PT Astra Serif"/>
          <w:sz w:val="28"/>
          <w:szCs w:val="28"/>
        </w:rPr>
        <w:tab/>
        <w:t>в связи с поступлением средств из федерального бюджета в соответствии  с постановлением Правительства Российской Федерации от 09.12.2017 «1496                    «О мерах по обеспечению исполнения федерального бюджета» для оплаты по контрактам, заключенным в 2024 году,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в сумме 142,9 тыс. рублей и на реализацию мероприятий по оснащению медицинскими изделиями медицинских организаций, имеющих в своей структуре подразделения, оказывающие медицинскую помощь по реабилитации в сумме 528,0 тыс. рублей; для обеспечения условий софинансирования перераспределяются средства в сумме 132,0 тыс. рублей, ранее предусмотренные на обеспечение деятельности государственных медицинских организаций.</w:t>
      </w:r>
    </w:p>
    <w:p w:rsidR="00F33E4C" w:rsidRPr="00A91B4C" w:rsidRDefault="00F33E4C" w:rsidP="00F33E4C">
      <w:pPr>
        <w:spacing w:after="0" w:line="240" w:lineRule="auto"/>
        <w:ind w:firstLine="709"/>
        <w:jc w:val="center"/>
        <w:rPr>
          <w:rFonts w:ascii="PT Astra Serif" w:eastAsia="Calibri" w:hAnsi="PT Astra Serif" w:cs="Times New Roman"/>
          <w:b/>
          <w:sz w:val="28"/>
          <w:szCs w:val="28"/>
          <w:u w:val="single"/>
        </w:rPr>
      </w:pPr>
    </w:p>
    <w:p w:rsidR="00F33E4C" w:rsidRPr="00A91B4C" w:rsidRDefault="00F33E4C" w:rsidP="00F33E4C">
      <w:pPr>
        <w:spacing w:after="0" w:line="240" w:lineRule="auto"/>
        <w:ind w:firstLine="709"/>
        <w:jc w:val="center"/>
        <w:rPr>
          <w:rFonts w:ascii="PT Astra Serif" w:eastAsia="Calibri" w:hAnsi="PT Astra Serif" w:cs="Times New Roman"/>
          <w:b/>
          <w:sz w:val="28"/>
          <w:szCs w:val="28"/>
          <w:u w:val="single"/>
        </w:rPr>
      </w:pPr>
      <w:r w:rsidRPr="00A91B4C">
        <w:rPr>
          <w:rFonts w:ascii="PT Astra Serif" w:eastAsia="Calibri" w:hAnsi="PT Astra Serif" w:cs="Times New Roman"/>
          <w:b/>
          <w:sz w:val="28"/>
          <w:szCs w:val="28"/>
          <w:u w:val="single"/>
        </w:rPr>
        <w:t>в редакции постановления Правительства Ульяновской области                               от 01.07.2025 №15/339-П</w:t>
      </w:r>
    </w:p>
    <w:p w:rsidR="00F33E4C" w:rsidRPr="00A91B4C" w:rsidRDefault="00F33E4C" w:rsidP="00F33E4C">
      <w:pPr>
        <w:spacing w:after="0" w:line="240" w:lineRule="auto"/>
        <w:ind w:firstLine="709"/>
        <w:jc w:val="center"/>
        <w:rPr>
          <w:rFonts w:ascii="PT Astra Serif" w:eastAsia="Calibri" w:hAnsi="PT Astra Serif" w:cs="Times New Roman"/>
          <w:b/>
          <w:sz w:val="28"/>
          <w:szCs w:val="28"/>
        </w:rPr>
      </w:pPr>
    </w:p>
    <w:p w:rsidR="00F33E4C" w:rsidRPr="00A91B4C" w:rsidRDefault="00F33E4C" w:rsidP="00F33E4C">
      <w:pPr>
        <w:tabs>
          <w:tab w:val="left" w:pos="0"/>
        </w:tabs>
        <w:spacing w:after="0" w:line="240" w:lineRule="auto"/>
        <w:jc w:val="both"/>
        <w:rPr>
          <w:rFonts w:ascii="PT Astra Serif" w:hAnsi="PT Astra Serif"/>
          <w:sz w:val="28"/>
          <w:szCs w:val="28"/>
        </w:rPr>
      </w:pPr>
      <w:r w:rsidRPr="00A91B4C">
        <w:rPr>
          <w:rFonts w:ascii="PT Astra Serif" w:hAnsi="PT Astra Serif"/>
          <w:sz w:val="28"/>
          <w:szCs w:val="28"/>
        </w:rPr>
        <w:tab/>
        <w:t>Общий объём финансового обеспечения Программы с учётом вносимых изменений увеличивается на 396 500,0 тыс. рублей (за счёт средств областного бюджета Ульяновской области), в том числе:</w:t>
      </w:r>
    </w:p>
    <w:p w:rsidR="00F33E4C" w:rsidRPr="00A91B4C" w:rsidRDefault="00F33E4C" w:rsidP="00F33E4C">
      <w:pPr>
        <w:tabs>
          <w:tab w:val="left" w:pos="0"/>
        </w:tabs>
        <w:spacing w:after="0" w:line="240" w:lineRule="auto"/>
        <w:jc w:val="both"/>
        <w:rPr>
          <w:rFonts w:ascii="PT Astra Serif" w:hAnsi="PT Astra Serif"/>
          <w:sz w:val="28"/>
          <w:szCs w:val="28"/>
        </w:rPr>
      </w:pPr>
      <w:r w:rsidRPr="00A91B4C">
        <w:rPr>
          <w:rFonts w:ascii="PT Astra Serif" w:hAnsi="PT Astra Serif"/>
          <w:sz w:val="28"/>
          <w:szCs w:val="28"/>
        </w:rPr>
        <w:tab/>
        <w:t>в 2025 году уменьшается на 3 500,0 тыс. рублей,</w:t>
      </w:r>
    </w:p>
    <w:p w:rsidR="00F33E4C" w:rsidRPr="00A91B4C" w:rsidRDefault="00F33E4C" w:rsidP="00F33E4C">
      <w:pPr>
        <w:tabs>
          <w:tab w:val="left" w:pos="0"/>
        </w:tabs>
        <w:spacing w:after="0" w:line="240" w:lineRule="auto"/>
        <w:jc w:val="both"/>
        <w:rPr>
          <w:rFonts w:ascii="PT Astra Serif" w:hAnsi="PT Astra Serif"/>
          <w:sz w:val="28"/>
          <w:szCs w:val="28"/>
        </w:rPr>
      </w:pPr>
      <w:r w:rsidRPr="00A91B4C">
        <w:rPr>
          <w:rFonts w:ascii="PT Astra Serif" w:hAnsi="PT Astra Serif"/>
          <w:sz w:val="28"/>
          <w:szCs w:val="28"/>
        </w:rPr>
        <w:tab/>
        <w:t>в 2027 году увеличивается на 400 000,0 тыс. рублей.</w:t>
      </w:r>
    </w:p>
    <w:p w:rsidR="00F33E4C" w:rsidRPr="00A91B4C" w:rsidRDefault="00F33E4C" w:rsidP="00F33E4C">
      <w:pPr>
        <w:tabs>
          <w:tab w:val="left" w:pos="0"/>
        </w:tabs>
        <w:spacing w:after="0" w:line="240" w:lineRule="auto"/>
        <w:ind w:firstLine="709"/>
        <w:jc w:val="both"/>
        <w:rPr>
          <w:rFonts w:ascii="PT Astra Serif" w:hAnsi="PT Astra Serif"/>
          <w:b/>
          <w:sz w:val="28"/>
          <w:szCs w:val="28"/>
        </w:rPr>
      </w:pPr>
      <w:r w:rsidRPr="00A91B4C">
        <w:rPr>
          <w:rFonts w:ascii="PT Astra Serif" w:hAnsi="PT Astra Serif"/>
          <w:sz w:val="28"/>
          <w:szCs w:val="28"/>
        </w:rPr>
        <w:t xml:space="preserve"> Увеличено финансовое обеспечение государственной программы Ульяновской области</w:t>
      </w:r>
      <w:r w:rsidRPr="00A91B4C">
        <w:rPr>
          <w:rFonts w:ascii="PT Astra Serif" w:hAnsi="PT Astra Serif"/>
          <w:sz w:val="28"/>
          <w:szCs w:val="28"/>
        </w:rPr>
        <w:tab/>
        <w:t>в целях завершения работ по строительству детского инфекционного корпуса на 100 коек по адресу: г.Ульяновск, ул.Оренбургская, 27, на 400 000,0 тыс. рублей в 2027 году за счёт дополнительных поступлений в областной бюджет Ульяновской области.</w:t>
      </w:r>
      <w:r w:rsidRPr="00A91B4C">
        <w:rPr>
          <w:rFonts w:ascii="PT Astra Serif" w:hAnsi="PT Astra Serif"/>
          <w:b/>
          <w:sz w:val="28"/>
          <w:szCs w:val="28"/>
        </w:rPr>
        <w:t xml:space="preserve"> </w:t>
      </w:r>
    </w:p>
    <w:p w:rsidR="00F33E4C" w:rsidRPr="00A91B4C" w:rsidRDefault="00F33E4C" w:rsidP="00F33E4C">
      <w:pPr>
        <w:tabs>
          <w:tab w:val="left" w:pos="0"/>
          <w:tab w:val="left" w:pos="851"/>
        </w:tabs>
        <w:spacing w:after="0" w:line="240" w:lineRule="auto"/>
        <w:ind w:firstLine="851"/>
        <w:contextualSpacing/>
        <w:jc w:val="both"/>
        <w:rPr>
          <w:rFonts w:ascii="PT Astra Serif" w:hAnsi="PT Astra Serif"/>
          <w:sz w:val="28"/>
          <w:szCs w:val="28"/>
        </w:rPr>
      </w:pPr>
      <w:r w:rsidRPr="00A91B4C">
        <w:rPr>
          <w:rFonts w:ascii="PT Astra Serif" w:hAnsi="PT Astra Serif"/>
          <w:sz w:val="28"/>
          <w:szCs w:val="28"/>
        </w:rPr>
        <w:t>Уменьшается финансовое обеспечение государственной программы Ульяновской области в связи с необходимостью перераспределения средств                    для оказания адресной медицинской помощи в связи с зубным протезированием участников специальной военной операции в сумме 3 500,0 тыс. рублей Министерству социального развития Ульяновской области для включения в государственную программу Ульяновской области «Социальная защита и поддержка населения Ульяновской» за счёт уменьшения расходов на иммунопрофилактику инфекционных заболеваний.</w:t>
      </w:r>
    </w:p>
    <w:p w:rsidR="00F33E4C" w:rsidRPr="00A91B4C" w:rsidRDefault="00F33E4C" w:rsidP="00F33E4C">
      <w:pPr>
        <w:tabs>
          <w:tab w:val="left" w:pos="0"/>
          <w:tab w:val="left" w:pos="851"/>
        </w:tabs>
        <w:spacing w:after="0" w:line="240" w:lineRule="auto"/>
        <w:ind w:firstLine="851"/>
        <w:contextualSpacing/>
        <w:jc w:val="both"/>
        <w:rPr>
          <w:rFonts w:ascii="PT Astra Serif" w:hAnsi="PT Astra Serif"/>
          <w:sz w:val="28"/>
          <w:szCs w:val="28"/>
        </w:rPr>
      </w:pPr>
      <w:r w:rsidRPr="00A91B4C">
        <w:rPr>
          <w:rFonts w:ascii="PT Astra Serif" w:hAnsi="PT Astra Serif"/>
          <w:sz w:val="28"/>
          <w:szCs w:val="28"/>
        </w:rPr>
        <w:lastRenderedPageBreak/>
        <w:t xml:space="preserve">Перераспределение средств между мероприятиями программы: </w:t>
      </w:r>
    </w:p>
    <w:p w:rsidR="00F33E4C" w:rsidRPr="00A91B4C" w:rsidRDefault="00F33E4C" w:rsidP="00F33E4C">
      <w:pPr>
        <w:tabs>
          <w:tab w:val="left" w:pos="0"/>
          <w:tab w:val="left" w:pos="284"/>
        </w:tabs>
        <w:spacing w:after="0" w:line="240" w:lineRule="auto"/>
        <w:contextualSpacing/>
        <w:jc w:val="both"/>
        <w:rPr>
          <w:rFonts w:ascii="PT Astra Serif" w:hAnsi="PT Astra Serif"/>
          <w:b/>
          <w:sz w:val="28"/>
          <w:szCs w:val="28"/>
        </w:rPr>
      </w:pPr>
      <w:r w:rsidRPr="00A91B4C">
        <w:rPr>
          <w:rFonts w:ascii="PT Astra Serif" w:hAnsi="PT Astra Serif"/>
          <w:sz w:val="28"/>
          <w:szCs w:val="28"/>
        </w:rPr>
        <w:t>в целях завершения работ по строительству детского инфекционного корпуса</w:t>
      </w:r>
      <w:r w:rsidRPr="00A91B4C">
        <w:rPr>
          <w:rFonts w:ascii="PT Astra Serif" w:eastAsia="Calibri" w:hAnsi="PT Astra Serif" w:cs="Times New Roman"/>
          <w:sz w:val="28"/>
          <w:szCs w:val="28"/>
        </w:rPr>
        <w:t xml:space="preserve"> на 100 коек по адресу: г.Ульяновск, ул.Оренбургская, 27 перераспределяются средства в сумме 200 000,0 тыс. рублей </w:t>
      </w:r>
      <w:r w:rsidRPr="00A91B4C">
        <w:rPr>
          <w:rFonts w:ascii="PT Astra Serif" w:hAnsi="PT Astra Serif"/>
          <w:sz w:val="28"/>
          <w:szCs w:val="28"/>
        </w:rPr>
        <w:t>Министерству жилищно-коммунального хозяйства и строительства Ульяновской области  сумме 200 000,0 тыс. рублей в 2026 году с мероприятия «Оснащение (дооснащение) и (или) переоснащение оборудованием, в том числе медицинским, и медицинскими изделиями государственных медицинских организаций» регионального проекта «Охрана материнства и детства».</w:t>
      </w:r>
    </w:p>
    <w:p w:rsidR="00F33E4C" w:rsidRPr="00A91B4C" w:rsidRDefault="00F33E4C" w:rsidP="00F33E4C">
      <w:pPr>
        <w:spacing w:after="0" w:line="240" w:lineRule="auto"/>
        <w:ind w:firstLine="708"/>
        <w:jc w:val="both"/>
        <w:rPr>
          <w:rFonts w:ascii="PT Astra Serif" w:eastAsia="Calibri" w:hAnsi="PT Astra Serif" w:cs="Times New Roman"/>
          <w:sz w:val="28"/>
          <w:szCs w:val="28"/>
        </w:rPr>
      </w:pPr>
    </w:p>
    <w:p w:rsidR="00F33E4C" w:rsidRPr="00A91B4C" w:rsidRDefault="00F33E4C" w:rsidP="00F33E4C">
      <w:pPr>
        <w:spacing w:after="0" w:line="240" w:lineRule="auto"/>
        <w:ind w:firstLine="709"/>
        <w:jc w:val="center"/>
        <w:rPr>
          <w:rFonts w:ascii="PT Astra Serif" w:eastAsia="Calibri" w:hAnsi="PT Astra Serif" w:cs="Times New Roman"/>
          <w:b/>
          <w:sz w:val="28"/>
          <w:szCs w:val="28"/>
          <w:u w:val="single"/>
        </w:rPr>
      </w:pPr>
      <w:r w:rsidRPr="00A91B4C">
        <w:rPr>
          <w:rFonts w:ascii="PT Astra Serif" w:eastAsia="Calibri" w:hAnsi="PT Astra Serif" w:cs="Times New Roman"/>
          <w:b/>
          <w:sz w:val="28"/>
          <w:szCs w:val="28"/>
          <w:u w:val="single"/>
        </w:rPr>
        <w:t>в редакции постановления Правительства Ульяновской области                               от 18.09.2025 №23/491-П</w:t>
      </w:r>
    </w:p>
    <w:p w:rsidR="00F33E4C" w:rsidRPr="00A91B4C" w:rsidRDefault="00F33E4C" w:rsidP="00F33E4C">
      <w:pPr>
        <w:spacing w:after="0" w:line="240" w:lineRule="auto"/>
        <w:ind w:firstLine="709"/>
        <w:jc w:val="center"/>
        <w:rPr>
          <w:rFonts w:ascii="PT Astra Serif" w:eastAsia="Calibri" w:hAnsi="PT Astra Serif" w:cs="Times New Roman"/>
          <w:b/>
          <w:sz w:val="28"/>
          <w:szCs w:val="28"/>
        </w:rPr>
      </w:pPr>
    </w:p>
    <w:p w:rsidR="00F33E4C" w:rsidRPr="00A91B4C" w:rsidRDefault="00F33E4C" w:rsidP="00F33E4C">
      <w:pPr>
        <w:tabs>
          <w:tab w:val="left" w:pos="0"/>
        </w:tabs>
        <w:spacing w:after="0" w:line="240" w:lineRule="auto"/>
        <w:jc w:val="both"/>
        <w:rPr>
          <w:rFonts w:ascii="PT Astra Serif" w:hAnsi="PT Astra Serif"/>
          <w:sz w:val="28"/>
          <w:szCs w:val="28"/>
        </w:rPr>
      </w:pPr>
      <w:r w:rsidRPr="00A91B4C">
        <w:rPr>
          <w:rFonts w:ascii="PT Astra Serif" w:hAnsi="PT Astra Serif"/>
          <w:sz w:val="28"/>
          <w:szCs w:val="28"/>
        </w:rPr>
        <w:tab/>
        <w:t>Общий объём финансового обеспечения Программы с учётом вносимых изменений увеличивается в 2025 году на 133 964,3 тыс. рублей, из них:</w:t>
      </w:r>
    </w:p>
    <w:p w:rsidR="00F33E4C" w:rsidRPr="00A91B4C" w:rsidRDefault="00F33E4C" w:rsidP="00F33E4C">
      <w:pPr>
        <w:tabs>
          <w:tab w:val="left" w:pos="0"/>
        </w:tabs>
        <w:spacing w:after="0" w:line="240" w:lineRule="auto"/>
        <w:jc w:val="both"/>
        <w:rPr>
          <w:rFonts w:ascii="PT Astra Serif" w:hAnsi="PT Astra Serif"/>
          <w:sz w:val="28"/>
          <w:szCs w:val="28"/>
        </w:rPr>
      </w:pPr>
      <w:r w:rsidRPr="00A91B4C">
        <w:rPr>
          <w:rFonts w:ascii="PT Astra Serif" w:hAnsi="PT Astra Serif"/>
          <w:sz w:val="28"/>
          <w:szCs w:val="28"/>
        </w:rPr>
        <w:tab/>
        <w:t>на 37 964,3 тыс. рублей за счёт средств федерального бюджета,</w:t>
      </w:r>
    </w:p>
    <w:p w:rsidR="00F33E4C" w:rsidRPr="00A91B4C" w:rsidRDefault="00F33E4C" w:rsidP="00F33E4C">
      <w:pPr>
        <w:tabs>
          <w:tab w:val="left" w:pos="0"/>
        </w:tabs>
        <w:spacing w:after="0" w:line="240" w:lineRule="auto"/>
        <w:jc w:val="both"/>
        <w:rPr>
          <w:rFonts w:ascii="PT Astra Serif" w:hAnsi="PT Astra Serif"/>
          <w:sz w:val="28"/>
          <w:szCs w:val="28"/>
        </w:rPr>
      </w:pPr>
      <w:r w:rsidRPr="00A91B4C">
        <w:rPr>
          <w:rFonts w:ascii="PT Astra Serif" w:hAnsi="PT Astra Serif"/>
          <w:sz w:val="28"/>
          <w:szCs w:val="28"/>
        </w:rPr>
        <w:tab/>
        <w:t xml:space="preserve"> на 96 000,0 тыс. рублей за счёт средств областного бюджета.</w:t>
      </w:r>
    </w:p>
    <w:p w:rsidR="00F33E4C" w:rsidRPr="00A91B4C" w:rsidRDefault="00F33E4C" w:rsidP="00F33E4C">
      <w:pPr>
        <w:spacing w:after="0" w:line="240" w:lineRule="auto"/>
        <w:ind w:firstLine="708"/>
        <w:jc w:val="both"/>
        <w:rPr>
          <w:rFonts w:ascii="PT Astra Serif" w:hAnsi="PT Astra Serif"/>
          <w:sz w:val="28"/>
          <w:szCs w:val="28"/>
        </w:rPr>
      </w:pPr>
      <w:r w:rsidRPr="00A91B4C">
        <w:rPr>
          <w:rFonts w:ascii="PT Astra Serif" w:hAnsi="PT Astra Serif"/>
          <w:sz w:val="28"/>
          <w:szCs w:val="28"/>
        </w:rPr>
        <w:t>Увеличено финансовое обеспечение государственной программы Ульяновской области:</w:t>
      </w:r>
    </w:p>
    <w:p w:rsidR="00F33E4C" w:rsidRPr="00A91B4C" w:rsidRDefault="00F33E4C" w:rsidP="00F33E4C">
      <w:pPr>
        <w:spacing w:after="0" w:line="240" w:lineRule="auto"/>
        <w:ind w:firstLine="708"/>
        <w:jc w:val="both"/>
        <w:rPr>
          <w:rFonts w:ascii="PT Astra Serif" w:hAnsi="PT Astra Serif"/>
          <w:sz w:val="28"/>
          <w:szCs w:val="28"/>
        </w:rPr>
      </w:pPr>
      <w:r w:rsidRPr="00A91B4C">
        <w:rPr>
          <w:rFonts w:ascii="PT Astra Serif" w:hAnsi="PT Astra Serif"/>
          <w:sz w:val="28"/>
          <w:szCs w:val="28"/>
        </w:rPr>
        <w:t>на основании распоряжения Правительства Ульяновской области от 24.07.2025 № 347 - пр «О перераспределении бюджетных ассигнований областного бюджета Ульяновской области» в целях приобретения оборудования для оснащения</w:t>
      </w:r>
      <w:r w:rsidRPr="00A91B4C">
        <w:rPr>
          <w:rFonts w:ascii="PT Astra Serif" w:hAnsi="PT Astra Serif"/>
          <w:b/>
          <w:sz w:val="28"/>
          <w:szCs w:val="28"/>
        </w:rPr>
        <w:t xml:space="preserve"> </w:t>
      </w:r>
      <w:r w:rsidRPr="00A91B4C">
        <w:rPr>
          <w:rFonts w:ascii="PT Astra Serif" w:hAnsi="PT Astra Serif"/>
          <w:sz w:val="28"/>
          <w:szCs w:val="28"/>
        </w:rPr>
        <w:t>детского инфекционного корпуса на 100 коек по адресу: г.Ульяновск, ул.Оренбургская, 27 на сумму 100 000,0 тыс. рублей (средства областного бюджета) за счёт уменьшения финансового обеспечения государственной программы Министерства просвещения и воспитания Ульяновской области «Развитие и модернизация образования в Ульяновской области»;</w:t>
      </w:r>
    </w:p>
    <w:p w:rsidR="00F33E4C" w:rsidRPr="00A91B4C" w:rsidRDefault="00F33E4C" w:rsidP="00F33E4C">
      <w:pPr>
        <w:spacing w:after="0" w:line="240" w:lineRule="auto"/>
        <w:ind w:firstLine="708"/>
        <w:jc w:val="both"/>
        <w:rPr>
          <w:rFonts w:ascii="PT Astra Serif" w:hAnsi="PT Astra Serif"/>
          <w:b/>
          <w:sz w:val="28"/>
          <w:szCs w:val="28"/>
        </w:rPr>
      </w:pPr>
      <w:r w:rsidRPr="00A91B4C">
        <w:rPr>
          <w:rFonts w:ascii="PT Astra Serif" w:hAnsi="PT Astra Serif"/>
          <w:sz w:val="28"/>
          <w:szCs w:val="28"/>
        </w:rPr>
        <w:t>на основании Федерального закона от 24.06.2025 №</w:t>
      </w:r>
      <w:r w:rsidRPr="00A91B4C">
        <w:rPr>
          <w:rFonts w:ascii="PT Astra Serif" w:hAnsi="PT Astra Serif"/>
          <w:spacing w:val="-58"/>
          <w:sz w:val="28"/>
          <w:szCs w:val="28"/>
        </w:rPr>
        <w:t xml:space="preserve"> </w:t>
      </w:r>
      <w:r w:rsidR="00C5674D" w:rsidRPr="00A91B4C">
        <w:rPr>
          <w:rFonts w:ascii="PT Astra Serif" w:hAnsi="PT Astra Serif"/>
          <w:sz w:val="28"/>
          <w:szCs w:val="28"/>
        </w:rPr>
        <w:t>152-ФЗ</w:t>
      </w:r>
      <w:r w:rsidRPr="00A91B4C">
        <w:rPr>
          <w:rFonts w:ascii="PT Astra Serif" w:hAnsi="PT Astra Serif"/>
          <w:sz w:val="28"/>
          <w:szCs w:val="28"/>
        </w:rPr>
        <w:t xml:space="preserve"> «О внесении изменений в Федеральный закон «О федеральном бюджете на 2025 год и на плановый период 2026 и 2027 годов» за счёт средств федерального бюджета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на сумму 34 696,0 тыс. рублей;</w:t>
      </w:r>
    </w:p>
    <w:p w:rsidR="00F33E4C" w:rsidRPr="00A91B4C" w:rsidRDefault="00F33E4C" w:rsidP="00F33E4C">
      <w:pPr>
        <w:tabs>
          <w:tab w:val="left" w:pos="0"/>
        </w:tabs>
        <w:spacing w:after="0" w:line="240" w:lineRule="auto"/>
        <w:contextualSpacing/>
        <w:jc w:val="both"/>
        <w:rPr>
          <w:rFonts w:ascii="PT Astra Serif" w:hAnsi="PT Astra Serif"/>
          <w:b/>
          <w:sz w:val="28"/>
          <w:szCs w:val="28"/>
        </w:rPr>
      </w:pPr>
      <w:r w:rsidRPr="00A91B4C">
        <w:rPr>
          <w:rFonts w:ascii="PT Astra Serif" w:hAnsi="PT Astra Serif"/>
          <w:sz w:val="28"/>
          <w:szCs w:val="28"/>
        </w:rPr>
        <w:tab/>
        <w:t>на основании Федерального закона от 24.06.2025 № 152-ФЗ «О внесении изменений в Федеральный закон «О федеральном бюджете на 2025 год и на плановый период 2026 и 2027 годов» за счёт средств федерального бюджета 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на сумму 3 268,3 тыс. рублей.</w:t>
      </w:r>
    </w:p>
    <w:p w:rsidR="00F33E4C" w:rsidRPr="00A91B4C" w:rsidRDefault="00F33E4C" w:rsidP="00F33E4C">
      <w:pPr>
        <w:tabs>
          <w:tab w:val="left" w:pos="0"/>
        </w:tabs>
        <w:spacing w:after="0" w:line="240" w:lineRule="auto"/>
        <w:jc w:val="both"/>
        <w:rPr>
          <w:rFonts w:ascii="PT Astra Serif" w:hAnsi="PT Astra Serif"/>
          <w:b/>
          <w:sz w:val="28"/>
          <w:szCs w:val="28"/>
        </w:rPr>
      </w:pPr>
      <w:r w:rsidRPr="00A91B4C">
        <w:rPr>
          <w:rFonts w:ascii="PT Astra Serif" w:hAnsi="PT Astra Serif"/>
          <w:sz w:val="28"/>
          <w:szCs w:val="28"/>
        </w:rPr>
        <w:tab/>
        <w:t xml:space="preserve">Уменьшается финансовое обеспечение государственной программы Ульяновской области на основании распоряжения Правительства Ульяновской области от 15.08.2025 № 388 - пр «О перераспределении бюджетных ассигнований областного бюджета Ульяновской области» в целях уменьшения дефицита расходов, связанных с исполнением решений, принятых судебными органами, за счёт средств </w:t>
      </w:r>
      <w:r w:rsidRPr="00A91B4C">
        <w:rPr>
          <w:rFonts w:ascii="PT Astra Serif" w:hAnsi="PT Astra Serif"/>
          <w:sz w:val="28"/>
          <w:szCs w:val="28"/>
        </w:rPr>
        <w:lastRenderedPageBreak/>
        <w:t>областного бюджета, предусмотренных на погашение кредиторской задолженности государственных медицинских организаций на сумму 3 000,0 тыс. рублей и за счёт уменьшения расходов на иммунопрофилактику инфекционных заболеваний на сумму 1 000,0 тыс. рублей.</w:t>
      </w:r>
    </w:p>
    <w:p w:rsidR="00F33E4C" w:rsidRPr="00A91B4C" w:rsidRDefault="00F33E4C" w:rsidP="00F33E4C">
      <w:pPr>
        <w:tabs>
          <w:tab w:val="left" w:pos="0"/>
        </w:tabs>
        <w:spacing w:after="0" w:line="240" w:lineRule="auto"/>
        <w:ind w:left="705"/>
        <w:contextualSpacing/>
        <w:jc w:val="both"/>
        <w:rPr>
          <w:rFonts w:ascii="PT Astra Serif" w:hAnsi="PT Astra Serif"/>
          <w:sz w:val="28"/>
          <w:szCs w:val="28"/>
        </w:rPr>
      </w:pPr>
      <w:r w:rsidRPr="00A91B4C">
        <w:rPr>
          <w:rFonts w:ascii="PT Astra Serif" w:hAnsi="PT Astra Serif"/>
          <w:sz w:val="28"/>
          <w:szCs w:val="28"/>
        </w:rPr>
        <w:t>Перераспределение средств между мероприятиями программы:</w:t>
      </w:r>
    </w:p>
    <w:p w:rsidR="00F33E4C" w:rsidRPr="00A91B4C" w:rsidRDefault="00F33E4C" w:rsidP="00F33E4C">
      <w:pPr>
        <w:tabs>
          <w:tab w:val="left" w:pos="0"/>
        </w:tabs>
        <w:spacing w:after="0" w:line="240" w:lineRule="auto"/>
        <w:contextualSpacing/>
        <w:jc w:val="both"/>
        <w:rPr>
          <w:rFonts w:ascii="PT Astra Serif" w:hAnsi="PT Astra Serif"/>
          <w:sz w:val="28"/>
          <w:szCs w:val="28"/>
        </w:rPr>
      </w:pPr>
      <w:r w:rsidRPr="00A91B4C">
        <w:rPr>
          <w:rFonts w:ascii="PT Astra Serif" w:hAnsi="PT Astra Serif"/>
          <w:sz w:val="28"/>
          <w:szCs w:val="28"/>
        </w:rPr>
        <w:tab/>
        <w:t>в связи с увеличением объема субсидии из федерального бюджета на сумму 3 268,3 тыс. рублей на реализацию мероприятия по проведению массового обследования новорожденных на врожденные и (или) наследственные заболевания (расширенный неонатальный скрининг) и в целях обеспечения условий софинансирования перераспределяются средства в сумме 622,5341 тыс. рублей за счёт уменьшения расходов на иммунопрофилактику инфекционных заболеваний на сумму 490,5341 тыс. рублей и излишне запланированные для оплаты задолженности прошлого года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реабилитации на сумму 132,0 тыс. рублей;</w:t>
      </w:r>
    </w:p>
    <w:p w:rsidR="00F33E4C" w:rsidRPr="00A91B4C" w:rsidRDefault="00F33E4C" w:rsidP="00F33E4C">
      <w:pPr>
        <w:tabs>
          <w:tab w:val="left" w:pos="0"/>
          <w:tab w:val="left" w:pos="709"/>
        </w:tabs>
        <w:spacing w:after="0" w:line="240" w:lineRule="auto"/>
        <w:ind w:left="851"/>
        <w:contextualSpacing/>
        <w:jc w:val="both"/>
        <w:rPr>
          <w:rFonts w:ascii="PT Astra Serif" w:hAnsi="PT Astra Serif"/>
          <w:sz w:val="28"/>
          <w:szCs w:val="28"/>
        </w:rPr>
      </w:pPr>
      <w:r w:rsidRPr="00A91B4C">
        <w:rPr>
          <w:rFonts w:ascii="PT Astra Serif" w:hAnsi="PT Astra Serif"/>
          <w:sz w:val="28"/>
          <w:szCs w:val="28"/>
        </w:rPr>
        <w:t>в целях уменьшения сложившего дефицита увеличивается финансовое обеспечение следующих мероприятий:</w:t>
      </w:r>
    </w:p>
    <w:p w:rsidR="00F33E4C" w:rsidRPr="00A91B4C" w:rsidRDefault="00F33E4C" w:rsidP="00F33E4C">
      <w:pPr>
        <w:tabs>
          <w:tab w:val="left" w:pos="0"/>
          <w:tab w:val="left" w:pos="709"/>
        </w:tabs>
        <w:spacing w:after="0" w:line="240" w:lineRule="auto"/>
        <w:ind w:firstLine="851"/>
        <w:contextualSpacing/>
        <w:jc w:val="both"/>
        <w:rPr>
          <w:rFonts w:ascii="PT Astra Serif" w:hAnsi="PT Astra Serif"/>
          <w:sz w:val="28"/>
          <w:szCs w:val="28"/>
        </w:rPr>
      </w:pPr>
      <w:r w:rsidRPr="00A91B4C">
        <w:rPr>
          <w:rFonts w:ascii="PT Astra Serif" w:hAnsi="PT Astra Serif"/>
          <w:sz w:val="28"/>
          <w:szCs w:val="28"/>
        </w:rPr>
        <w:t>осуществление специальных социальных выплат отдельным категориям медицинских работников государственных медицинских организаций, оказывающих медицинскую помощь, не входящую в базовую программу обязательного медицинского страхования на сумму 3 000,0 тыс. рублей,</w:t>
      </w:r>
    </w:p>
    <w:p w:rsidR="00F33E4C" w:rsidRPr="00A91B4C" w:rsidRDefault="00F33E4C" w:rsidP="00F33E4C">
      <w:pPr>
        <w:tabs>
          <w:tab w:val="left" w:pos="0"/>
          <w:tab w:val="left" w:pos="709"/>
        </w:tabs>
        <w:spacing w:after="0" w:line="240" w:lineRule="auto"/>
        <w:ind w:firstLine="851"/>
        <w:contextualSpacing/>
        <w:jc w:val="both"/>
        <w:rPr>
          <w:rFonts w:ascii="PT Astra Serif" w:hAnsi="PT Astra Serif"/>
          <w:sz w:val="28"/>
          <w:szCs w:val="28"/>
        </w:rPr>
      </w:pPr>
      <w:r w:rsidRPr="00A91B4C">
        <w:rPr>
          <w:rFonts w:ascii="PT Astra Serif" w:hAnsi="PT Astra Serif"/>
          <w:sz w:val="28"/>
          <w:szCs w:val="28"/>
        </w:rPr>
        <w:t>выплата стипендий студентам и ординаторам, обучающимся по договорам о целевом обучении в образовательных организациях высшего образования по специальностям высшего образования укрупненной группы «Здравоохранение и медицинские науки на сумму 2 000,0 тыс. рублей,</w:t>
      </w:r>
    </w:p>
    <w:p w:rsidR="00F33E4C" w:rsidRPr="00A91B4C" w:rsidRDefault="00F33E4C" w:rsidP="00F33E4C">
      <w:pPr>
        <w:tabs>
          <w:tab w:val="left" w:pos="0"/>
          <w:tab w:val="left" w:pos="709"/>
        </w:tabs>
        <w:spacing w:after="0" w:line="240" w:lineRule="auto"/>
        <w:ind w:firstLine="851"/>
        <w:contextualSpacing/>
        <w:jc w:val="both"/>
        <w:rPr>
          <w:rFonts w:ascii="PT Astra Serif" w:hAnsi="PT Astra Serif"/>
          <w:sz w:val="28"/>
          <w:szCs w:val="28"/>
        </w:rPr>
      </w:pPr>
      <w:r w:rsidRPr="00A91B4C">
        <w:rPr>
          <w:rFonts w:ascii="PT Astra Serif" w:hAnsi="PT Astra Serif"/>
          <w:sz w:val="28"/>
          <w:szCs w:val="28"/>
        </w:rPr>
        <w:t>реализация Закона Ульяновской области от 05.04.2006 № 43-ЗО «О мерах государственной социальной поддержки отдельных категорий специалистов, работающих и проживающих в сельских населенных пунктах, рабочих поселках и поселках городского типа на территории Ульяновской области» на сумму 2 000,0 тыс. рублей,</w:t>
      </w:r>
    </w:p>
    <w:p w:rsidR="00F33E4C" w:rsidRPr="00A91B4C" w:rsidRDefault="00F33E4C" w:rsidP="00F33E4C">
      <w:pPr>
        <w:tabs>
          <w:tab w:val="left" w:pos="0"/>
          <w:tab w:val="left" w:pos="709"/>
        </w:tabs>
        <w:spacing w:after="0" w:line="240" w:lineRule="auto"/>
        <w:ind w:firstLine="851"/>
        <w:contextualSpacing/>
        <w:jc w:val="both"/>
        <w:rPr>
          <w:rFonts w:ascii="PT Astra Serif" w:hAnsi="PT Astra Serif"/>
          <w:sz w:val="28"/>
          <w:szCs w:val="28"/>
        </w:rPr>
      </w:pPr>
      <w:r w:rsidRPr="00A91B4C">
        <w:rPr>
          <w:rFonts w:ascii="PT Astra Serif" w:hAnsi="PT Astra Serif"/>
          <w:sz w:val="28"/>
          <w:szCs w:val="28"/>
        </w:rPr>
        <w:t>реализация Закона Ульяновской области от 02.10.2020 № 103-ЗО «О правовом регулировании отдельных вопросов статуса молодых специалистов в Ульяновской области» на сумму 3 000,0 тыс. рублей</w:t>
      </w:r>
    </w:p>
    <w:p w:rsidR="00F33E4C" w:rsidRPr="00A91B4C" w:rsidRDefault="00F33E4C" w:rsidP="00F33E4C">
      <w:pPr>
        <w:tabs>
          <w:tab w:val="left" w:pos="0"/>
          <w:tab w:val="left" w:pos="709"/>
        </w:tabs>
        <w:spacing w:after="0" w:line="240" w:lineRule="auto"/>
        <w:ind w:firstLine="851"/>
        <w:contextualSpacing/>
        <w:jc w:val="both"/>
        <w:rPr>
          <w:rFonts w:ascii="PT Astra Serif" w:hAnsi="PT Astra Serif"/>
          <w:sz w:val="28"/>
          <w:szCs w:val="28"/>
        </w:rPr>
      </w:pPr>
      <w:r w:rsidRPr="00A91B4C">
        <w:rPr>
          <w:rFonts w:ascii="PT Astra Serif" w:hAnsi="PT Astra Serif"/>
          <w:sz w:val="28"/>
          <w:szCs w:val="28"/>
        </w:rPr>
        <w:t>за счёт уменьшения расходов на иммунопрофилактику инфекционных заболеваний.</w:t>
      </w:r>
    </w:p>
    <w:p w:rsidR="00F33E4C" w:rsidRPr="00A91B4C" w:rsidRDefault="00F33E4C" w:rsidP="00F33E4C">
      <w:pPr>
        <w:tabs>
          <w:tab w:val="left" w:pos="0"/>
        </w:tabs>
        <w:spacing w:after="0" w:line="240" w:lineRule="auto"/>
        <w:jc w:val="both"/>
        <w:rPr>
          <w:rFonts w:ascii="PT Astra Serif" w:hAnsi="PT Astra Serif"/>
          <w:sz w:val="28"/>
          <w:szCs w:val="28"/>
        </w:rPr>
      </w:pPr>
    </w:p>
    <w:p w:rsidR="00F33E4C" w:rsidRPr="00A91B4C" w:rsidRDefault="00F33E4C" w:rsidP="00F33E4C">
      <w:pPr>
        <w:spacing w:after="0" w:line="240" w:lineRule="auto"/>
        <w:ind w:firstLine="709"/>
        <w:jc w:val="center"/>
        <w:rPr>
          <w:rFonts w:ascii="PT Astra Serif" w:eastAsia="Calibri" w:hAnsi="PT Astra Serif" w:cs="Times New Roman"/>
          <w:b/>
          <w:sz w:val="28"/>
          <w:szCs w:val="28"/>
          <w:u w:val="single"/>
        </w:rPr>
      </w:pPr>
      <w:r w:rsidRPr="00A91B4C">
        <w:rPr>
          <w:rFonts w:ascii="PT Astra Serif" w:eastAsia="Calibri" w:hAnsi="PT Astra Serif" w:cs="Times New Roman"/>
          <w:b/>
          <w:sz w:val="28"/>
          <w:szCs w:val="28"/>
          <w:u w:val="single"/>
        </w:rPr>
        <w:t>в редакции постановления Правительства Ульяновской области                               от 7.11.2025 №29/606-П</w:t>
      </w:r>
    </w:p>
    <w:p w:rsidR="00F33E4C" w:rsidRPr="00A91B4C" w:rsidRDefault="00F33E4C" w:rsidP="00F33E4C">
      <w:pPr>
        <w:spacing w:after="0" w:line="240" w:lineRule="auto"/>
        <w:ind w:firstLine="709"/>
        <w:jc w:val="center"/>
        <w:rPr>
          <w:rFonts w:ascii="PT Astra Serif" w:eastAsia="Calibri" w:hAnsi="PT Astra Serif" w:cs="Times New Roman"/>
          <w:b/>
          <w:sz w:val="28"/>
          <w:szCs w:val="28"/>
        </w:rPr>
      </w:pPr>
    </w:p>
    <w:p w:rsidR="00F33E4C" w:rsidRPr="00A91B4C" w:rsidRDefault="00F33E4C" w:rsidP="00F33E4C">
      <w:pPr>
        <w:tabs>
          <w:tab w:val="left" w:pos="0"/>
        </w:tabs>
        <w:spacing w:after="0" w:line="240" w:lineRule="auto"/>
        <w:jc w:val="both"/>
        <w:rPr>
          <w:rFonts w:ascii="PT Astra Serif" w:hAnsi="PT Astra Serif"/>
          <w:sz w:val="28"/>
          <w:szCs w:val="28"/>
        </w:rPr>
      </w:pPr>
      <w:r w:rsidRPr="00A91B4C">
        <w:rPr>
          <w:rFonts w:ascii="PT Astra Serif" w:hAnsi="PT Astra Serif"/>
          <w:sz w:val="28"/>
          <w:szCs w:val="28"/>
        </w:rPr>
        <w:tab/>
        <w:t>Общий объём финансового обеспечения Программы с учётом вносимых изменений увеличивается в 2025 и в 2026 годах увеличивается на 451 816,67987 тыс. рублей, из них:</w:t>
      </w:r>
    </w:p>
    <w:p w:rsidR="00F33E4C" w:rsidRPr="00A91B4C" w:rsidRDefault="00F33E4C" w:rsidP="00F33E4C">
      <w:pPr>
        <w:tabs>
          <w:tab w:val="left" w:pos="0"/>
        </w:tabs>
        <w:spacing w:after="0" w:line="256" w:lineRule="auto"/>
        <w:jc w:val="both"/>
        <w:rPr>
          <w:rFonts w:ascii="PT Astra Serif" w:hAnsi="PT Astra Serif"/>
          <w:sz w:val="28"/>
          <w:szCs w:val="28"/>
        </w:rPr>
      </w:pPr>
      <w:r w:rsidRPr="00A91B4C">
        <w:rPr>
          <w:rFonts w:ascii="PT Astra Serif" w:hAnsi="PT Astra Serif"/>
          <w:sz w:val="28"/>
          <w:szCs w:val="28"/>
        </w:rPr>
        <w:tab/>
        <w:t>на 451 063,9 тыс. рублей за счёт средств федерального бюджета,</w:t>
      </w:r>
    </w:p>
    <w:p w:rsidR="00F33E4C" w:rsidRPr="00A91B4C" w:rsidRDefault="00F33E4C" w:rsidP="00F33E4C">
      <w:pPr>
        <w:tabs>
          <w:tab w:val="left" w:pos="0"/>
        </w:tabs>
        <w:spacing w:after="0" w:line="256" w:lineRule="auto"/>
        <w:jc w:val="both"/>
        <w:rPr>
          <w:rFonts w:ascii="PT Astra Serif" w:hAnsi="PT Astra Serif"/>
          <w:sz w:val="28"/>
          <w:szCs w:val="28"/>
        </w:rPr>
      </w:pPr>
      <w:r w:rsidRPr="00A91B4C">
        <w:rPr>
          <w:rFonts w:ascii="PT Astra Serif" w:hAnsi="PT Astra Serif"/>
          <w:sz w:val="28"/>
          <w:szCs w:val="28"/>
        </w:rPr>
        <w:tab/>
        <w:t xml:space="preserve"> на 752,77987 тыс. рублей за счёт средств областного бюджета.</w:t>
      </w:r>
    </w:p>
    <w:p w:rsidR="00F33E4C" w:rsidRPr="00A91B4C" w:rsidRDefault="00F33E4C" w:rsidP="00F33E4C">
      <w:pPr>
        <w:tabs>
          <w:tab w:val="left" w:pos="0"/>
        </w:tabs>
        <w:spacing w:after="0" w:line="240" w:lineRule="auto"/>
        <w:jc w:val="both"/>
        <w:rPr>
          <w:rFonts w:ascii="PT Astra Serif" w:hAnsi="PT Astra Serif"/>
          <w:sz w:val="28"/>
          <w:szCs w:val="28"/>
        </w:rPr>
      </w:pPr>
      <w:r w:rsidRPr="00A91B4C">
        <w:rPr>
          <w:rFonts w:ascii="PT Astra Serif" w:hAnsi="PT Astra Serif"/>
          <w:sz w:val="28"/>
          <w:szCs w:val="28"/>
        </w:rPr>
        <w:tab/>
        <w:t>Увеличено финансовое обеспечение государственной программы Ульяновской области в 2025 году:</w:t>
      </w:r>
    </w:p>
    <w:p w:rsidR="00F33E4C" w:rsidRPr="00A91B4C" w:rsidRDefault="00F33E4C" w:rsidP="00F33E4C">
      <w:pPr>
        <w:tabs>
          <w:tab w:val="left" w:pos="0"/>
        </w:tabs>
        <w:spacing w:after="0" w:line="240" w:lineRule="auto"/>
        <w:jc w:val="both"/>
        <w:rPr>
          <w:rFonts w:ascii="PT Astra Serif" w:hAnsi="PT Astra Serif"/>
          <w:sz w:val="28"/>
          <w:szCs w:val="28"/>
        </w:rPr>
      </w:pPr>
      <w:r w:rsidRPr="00A91B4C">
        <w:rPr>
          <w:rFonts w:ascii="PT Astra Serif" w:hAnsi="PT Astra Serif"/>
        </w:rPr>
        <w:tab/>
      </w:r>
      <w:r w:rsidRPr="00A91B4C">
        <w:rPr>
          <w:rFonts w:ascii="PT Astra Serif" w:hAnsi="PT Astra Serif"/>
          <w:sz w:val="28"/>
          <w:szCs w:val="28"/>
        </w:rPr>
        <w:t>в связи с перевыполнением плана по доходам от оказания платных услуг на сумму 9 500,0 тыс. рублей на обеспечение деятельности ОГКУ «Областной центр мобилизационных резервов «Резерв»</w:t>
      </w:r>
    </w:p>
    <w:p w:rsidR="00F33E4C" w:rsidRPr="00A91B4C" w:rsidRDefault="00F33E4C" w:rsidP="00F33E4C">
      <w:pPr>
        <w:tabs>
          <w:tab w:val="left" w:pos="0"/>
        </w:tabs>
        <w:spacing w:after="0" w:line="240" w:lineRule="auto"/>
        <w:jc w:val="both"/>
        <w:rPr>
          <w:rFonts w:ascii="PT Astra Serif" w:hAnsi="PT Astra Serif"/>
          <w:sz w:val="28"/>
          <w:szCs w:val="28"/>
        </w:rPr>
      </w:pPr>
      <w:r w:rsidRPr="00A91B4C">
        <w:rPr>
          <w:rFonts w:ascii="PT Astra Serif" w:hAnsi="PT Astra Serif"/>
        </w:rPr>
        <w:tab/>
      </w:r>
      <w:r w:rsidRPr="00A91B4C">
        <w:rPr>
          <w:rFonts w:ascii="PT Astra Serif" w:hAnsi="PT Astra Serif"/>
          <w:sz w:val="28"/>
          <w:szCs w:val="28"/>
        </w:rPr>
        <w:t xml:space="preserve">Уменьшается финансовое обеспечение государственной программы Ульяновской области в 2025 году: </w:t>
      </w:r>
    </w:p>
    <w:p w:rsidR="00F33E4C" w:rsidRPr="00A91B4C" w:rsidRDefault="00F33E4C" w:rsidP="00F33E4C">
      <w:pPr>
        <w:tabs>
          <w:tab w:val="left" w:pos="0"/>
        </w:tabs>
        <w:spacing w:after="0" w:line="240" w:lineRule="auto"/>
        <w:contextualSpacing/>
        <w:jc w:val="both"/>
        <w:rPr>
          <w:rFonts w:ascii="PT Astra Serif" w:hAnsi="PT Astra Serif"/>
          <w:sz w:val="28"/>
          <w:szCs w:val="28"/>
        </w:rPr>
      </w:pPr>
      <w:r w:rsidRPr="00A91B4C">
        <w:rPr>
          <w:rFonts w:ascii="PT Astra Serif" w:hAnsi="PT Astra Serif"/>
          <w:sz w:val="28"/>
          <w:szCs w:val="28"/>
        </w:rPr>
        <w:tab/>
        <w:t>на основании распоряжения Правительства Ульяновской области от 16.10.2025 №501-пр «О перераспределении бюджетных ассигнований областного бюджета Ульяновской области» в связи с образовавшейся экономией перераспределяются средства в общей сумме 3 747,22013 тыс. рублей в целях уменьшения дефицита на внепрограммные расходы, связанные с исполнением постановлений о назначении административных наказаний, а также решений, принятых судебными органами за счёт уменьшения финансового обеспечения мероприятий, направленных на проведение пренатальной (дородовой) диагностики нарушений развития ребенка, на создание системы раннего выявления и коррекции нарушений развития ребенка (закупка реактивов и расходных материалов для проведения неонатального и аудиологического скринингов), на обеспечение реализации мероприятий, направленных на определение генетических полиморфизмов, ассоциированных с риском тромбофилии, нарушением фолатного цикла и антифосфолипидного синдрома, за счёт о</w:t>
      </w:r>
      <w:r w:rsidRPr="00A91B4C">
        <w:rPr>
          <w:rFonts w:ascii="PT Astra Serif" w:eastAsia="Times New Roman" w:hAnsi="PT Astra Serif" w:cs="Times New Roman"/>
          <w:sz w:val="28"/>
          <w:szCs w:val="28"/>
          <w:lang w:eastAsia="ru-RU"/>
        </w:rPr>
        <w:t>беспечения деятельности государственных медицинских организаций, повышения квалификации и переподготовки специалистов со средним профессиональным и высшим медицинским образованием для медицинских организаций государственной системы здравоохранения;</w:t>
      </w:r>
    </w:p>
    <w:p w:rsidR="00F33E4C" w:rsidRPr="00A91B4C" w:rsidRDefault="00F33E4C" w:rsidP="00F33E4C">
      <w:pPr>
        <w:tabs>
          <w:tab w:val="left" w:pos="0"/>
        </w:tabs>
        <w:spacing w:after="0" w:line="240" w:lineRule="auto"/>
        <w:jc w:val="both"/>
        <w:rPr>
          <w:rFonts w:ascii="PT Astra Serif" w:hAnsi="PT Astra Serif"/>
          <w:b/>
          <w:sz w:val="28"/>
          <w:szCs w:val="28"/>
        </w:rPr>
      </w:pPr>
      <w:r w:rsidRPr="00A91B4C">
        <w:rPr>
          <w:rFonts w:ascii="PT Astra Serif" w:hAnsi="PT Astra Serif"/>
          <w:sz w:val="28"/>
          <w:szCs w:val="28"/>
        </w:rPr>
        <w:t xml:space="preserve">       </w:t>
      </w:r>
      <w:r w:rsidRPr="00A91B4C">
        <w:rPr>
          <w:rFonts w:ascii="PT Astra Serif" w:hAnsi="PT Astra Serif"/>
          <w:sz w:val="28"/>
          <w:szCs w:val="28"/>
        </w:rPr>
        <w:tab/>
        <w:t xml:space="preserve">на основании </w:t>
      </w:r>
      <w:r w:rsidRPr="00A91B4C">
        <w:rPr>
          <w:rFonts w:ascii="PT Astra Serif" w:eastAsia="Times New Roman" w:hAnsi="PT Astra Serif" w:cs="Times New Roman"/>
          <w:sz w:val="28"/>
          <w:szCs w:val="28"/>
          <w:lang w:eastAsia="ru-RU"/>
        </w:rPr>
        <w:t xml:space="preserve">дополнительного соглашения между Правительством Ульяновской области и Министерством здравоохранения Российской Федерации от 16.09.2025 № 056-09-2025-940/1 уменьшаются расходы на обеспечение закупки авиационных работ в целях оказания медицинской помощи регионального проекта «Совершенствование экстренной медицинской помощи» на сумму 42 866,6819 тыс. рублей, 5 000,0 тыс. рублей перераспределяются </w:t>
      </w:r>
      <w:r w:rsidRPr="00A91B4C">
        <w:rPr>
          <w:rFonts w:ascii="PT Astra Serif" w:hAnsi="PT Astra Serif"/>
          <w:sz w:val="28"/>
          <w:szCs w:val="28"/>
        </w:rPr>
        <w:t>на внепрограммные расходы, связанные с исполнением постановлений о назначении административных наказаний, а также решений, принятых судебными органами.</w:t>
      </w:r>
      <w:r w:rsidRPr="00A91B4C">
        <w:rPr>
          <w:rFonts w:ascii="PT Astra Serif" w:hAnsi="PT Astra Serif"/>
          <w:b/>
          <w:sz w:val="28"/>
          <w:szCs w:val="28"/>
        </w:rPr>
        <w:t xml:space="preserve"> </w:t>
      </w:r>
    </w:p>
    <w:p w:rsidR="00F33E4C" w:rsidRPr="00A91B4C" w:rsidRDefault="00F33E4C" w:rsidP="00F33E4C">
      <w:pPr>
        <w:tabs>
          <w:tab w:val="left" w:pos="0"/>
        </w:tabs>
        <w:spacing w:after="0" w:line="240" w:lineRule="auto"/>
        <w:jc w:val="both"/>
        <w:rPr>
          <w:rFonts w:ascii="PT Astra Serif" w:hAnsi="PT Astra Serif"/>
          <w:sz w:val="28"/>
          <w:szCs w:val="28"/>
        </w:rPr>
      </w:pPr>
      <w:r w:rsidRPr="00A91B4C">
        <w:rPr>
          <w:rFonts w:ascii="PT Astra Serif" w:hAnsi="PT Astra Serif"/>
          <w:b/>
          <w:sz w:val="28"/>
          <w:szCs w:val="28"/>
        </w:rPr>
        <w:tab/>
      </w:r>
      <w:r w:rsidRPr="00A91B4C">
        <w:rPr>
          <w:rFonts w:ascii="PT Astra Serif" w:hAnsi="PT Astra Serif"/>
          <w:sz w:val="28"/>
          <w:szCs w:val="28"/>
        </w:rPr>
        <w:t>Перераспределение средств между мероприятиями программы в 2025 году:</w:t>
      </w:r>
    </w:p>
    <w:p w:rsidR="00F33E4C" w:rsidRPr="00A91B4C" w:rsidRDefault="00F33E4C" w:rsidP="00F33E4C">
      <w:pPr>
        <w:numPr>
          <w:ilvl w:val="0"/>
          <w:numId w:val="34"/>
        </w:numPr>
        <w:tabs>
          <w:tab w:val="left" w:pos="1134"/>
        </w:tabs>
        <w:autoSpaceDE w:val="0"/>
        <w:autoSpaceDN w:val="0"/>
        <w:adjustRightInd w:val="0"/>
        <w:spacing w:after="0" w:line="240" w:lineRule="auto"/>
        <w:ind w:left="0" w:firstLine="709"/>
        <w:contextualSpacing/>
        <w:jc w:val="both"/>
        <w:rPr>
          <w:rFonts w:ascii="PT Astra Serif" w:eastAsia="Times New Roman" w:hAnsi="PT Astra Serif" w:cs="Times New Roman"/>
          <w:sz w:val="28"/>
          <w:szCs w:val="28"/>
          <w:lang w:eastAsia="ru-RU"/>
        </w:rPr>
      </w:pPr>
      <w:r w:rsidRPr="00A91B4C">
        <w:rPr>
          <w:rFonts w:ascii="PT Astra Serif" w:hAnsi="PT Astra Serif"/>
          <w:sz w:val="28"/>
          <w:szCs w:val="28"/>
        </w:rPr>
        <w:t xml:space="preserve">Средства областного бюджета в сумме 26 494,8819 тыс. рублей, сэкономленные по мероприятию </w:t>
      </w:r>
      <w:r w:rsidRPr="00A91B4C">
        <w:rPr>
          <w:rFonts w:ascii="PT Astra Serif" w:eastAsia="Times New Roman" w:hAnsi="PT Astra Serif" w:cs="Times New Roman"/>
          <w:sz w:val="28"/>
          <w:szCs w:val="28"/>
          <w:lang w:eastAsia="ru-RU"/>
        </w:rPr>
        <w:t>«Обеспечение закупки авиационных работ в целях оказания медицинской помощи» регионального проекта «Совершенствование экстренной медицинской помощи», перераспределяются в целях уменьшения имеющегося дефицита по льготному лекарственному обеспечению, на специальные социальные выплаты, на выплату стипендий, на выплату мер соцподдержки, на обеспечение деятельности учреждений.</w:t>
      </w:r>
    </w:p>
    <w:p w:rsidR="00F33E4C" w:rsidRPr="00A91B4C" w:rsidRDefault="00F33E4C" w:rsidP="00F33E4C">
      <w:pPr>
        <w:numPr>
          <w:ilvl w:val="0"/>
          <w:numId w:val="34"/>
        </w:numPr>
        <w:tabs>
          <w:tab w:val="left" w:pos="1418"/>
        </w:tabs>
        <w:autoSpaceDE w:val="0"/>
        <w:autoSpaceDN w:val="0"/>
        <w:adjustRightInd w:val="0"/>
        <w:spacing w:after="0" w:line="240" w:lineRule="auto"/>
        <w:ind w:left="0" w:firstLine="709"/>
        <w:contextualSpacing/>
        <w:jc w:val="both"/>
        <w:rPr>
          <w:rFonts w:ascii="PT Astra Serif" w:hAnsi="PT Astra Serif"/>
          <w:sz w:val="28"/>
          <w:szCs w:val="28"/>
        </w:rPr>
      </w:pPr>
      <w:r w:rsidRPr="00A91B4C">
        <w:rPr>
          <w:rFonts w:ascii="PT Astra Serif" w:hAnsi="PT Astra Serif"/>
          <w:sz w:val="28"/>
          <w:szCs w:val="28"/>
        </w:rPr>
        <w:t>В связи с решением вопроса о выделения средств из резервного фонда Правительства Российской Федерации для продолжения строительства объекта «Детский инфекционный корпус на 100 коек, расположенного по адресу: г.Ульяновск, Заволжский район, ул.Оренбургская, д.27» в 2025 году и для завершения строительства и оснащения в 2026 году,  и отсутствием необходимости в приобретении оборудования в 2025 году, 100 000,0 тыс. рублей перераспределяются с мероприятия «Оснащение (дооснащение) и (или) переоснащение оборудованием, в том числе медицинским, и медицинскими изделиями государственных медицинских организаций»</w:t>
      </w:r>
      <w:r w:rsidRPr="00A91B4C">
        <w:rPr>
          <w:rFonts w:ascii="PT Astra Serif" w:hAnsi="PT Astra Serif"/>
          <w:sz w:val="28"/>
          <w:szCs w:val="28"/>
        </w:rPr>
        <w:tab/>
        <w:t xml:space="preserve">на строительство детского инфекционного корпуса в сумме 57 185,4 тыс. рублей в целях софинансирования федеральных средств (ГРБС – Министерство жилищно-коммунального хозяйства и строительства Ульяновской области»), а также на льготное лекарственное обеспечение </w:t>
      </w:r>
      <w:r w:rsidRPr="00A91B4C">
        <w:rPr>
          <w:rFonts w:ascii="PT Astra Serif" w:eastAsia="Times New Roman" w:hAnsi="PT Astra Serif" w:cs="Times New Roman"/>
          <w:sz w:val="28"/>
          <w:szCs w:val="28"/>
          <w:lang w:eastAsia="ru-RU"/>
        </w:rPr>
        <w:t>в сумме 42 814,6 тыс. рублей в целях уменьшения имеющегося дефицита.</w:t>
      </w:r>
    </w:p>
    <w:p w:rsidR="00F33E4C" w:rsidRPr="00A91B4C" w:rsidRDefault="00F33E4C" w:rsidP="00F33E4C">
      <w:pPr>
        <w:numPr>
          <w:ilvl w:val="0"/>
          <w:numId w:val="34"/>
        </w:numPr>
        <w:tabs>
          <w:tab w:val="left" w:pos="1418"/>
        </w:tabs>
        <w:autoSpaceDE w:val="0"/>
        <w:autoSpaceDN w:val="0"/>
        <w:adjustRightInd w:val="0"/>
        <w:spacing w:after="0" w:line="240" w:lineRule="auto"/>
        <w:ind w:left="0" w:firstLine="709"/>
        <w:contextualSpacing/>
        <w:jc w:val="both"/>
        <w:rPr>
          <w:rFonts w:ascii="PT Astra Serif" w:eastAsia="Times New Roman" w:hAnsi="PT Astra Serif" w:cs="Times New Roman"/>
          <w:sz w:val="28"/>
          <w:szCs w:val="28"/>
          <w:lang w:eastAsia="ru-RU"/>
        </w:rPr>
      </w:pPr>
      <w:r w:rsidRPr="00A91B4C">
        <w:rPr>
          <w:rFonts w:ascii="PT Astra Serif" w:hAnsi="PT Astra Serif"/>
          <w:sz w:val="28"/>
          <w:szCs w:val="28"/>
        </w:rPr>
        <w:t>Средства в сумме 77 957,83163 тыс. рублей предусмотренные Министерству жилищно-коммунального хозяйства и строительства Ульяновской области на выполнение работ по проектированию и строительству объекта «Поликлиника в Засвияжском районе г.Ульяновска» за счёт казначейского инфраструктурного кредита, перераспределяются Министерству здравоохранения Ульяновской области в целях приобретения оборудования для оснащения</w:t>
      </w:r>
      <w:r w:rsidRPr="00A91B4C">
        <w:rPr>
          <w:rFonts w:ascii="PT Astra Serif" w:eastAsia="Times New Roman" w:hAnsi="PT Astra Serif" w:cs="Times New Roman"/>
          <w:sz w:val="28"/>
          <w:szCs w:val="28"/>
          <w:lang w:eastAsia="ru-RU"/>
        </w:rPr>
        <w:t xml:space="preserve"> здания поликлиники в микрорайоне Юго-Западный Засвияжского района города Ульяновска.</w:t>
      </w:r>
    </w:p>
    <w:p w:rsidR="00F33E4C" w:rsidRPr="00A91B4C" w:rsidRDefault="00F33E4C" w:rsidP="00F33E4C">
      <w:pPr>
        <w:tabs>
          <w:tab w:val="left" w:pos="0"/>
        </w:tabs>
        <w:spacing w:after="0" w:line="240" w:lineRule="auto"/>
        <w:jc w:val="both"/>
        <w:rPr>
          <w:rFonts w:ascii="PT Astra Serif" w:hAnsi="PT Astra Serif"/>
          <w:sz w:val="28"/>
          <w:szCs w:val="28"/>
        </w:rPr>
      </w:pPr>
    </w:p>
    <w:p w:rsidR="00F33E4C" w:rsidRPr="00A91B4C" w:rsidRDefault="00F33E4C" w:rsidP="00F33E4C">
      <w:pPr>
        <w:tabs>
          <w:tab w:val="left" w:pos="0"/>
        </w:tabs>
        <w:spacing w:after="0" w:line="240" w:lineRule="auto"/>
        <w:jc w:val="both"/>
        <w:rPr>
          <w:rFonts w:ascii="PT Astra Serif" w:hAnsi="PT Astra Serif"/>
          <w:sz w:val="28"/>
          <w:szCs w:val="28"/>
        </w:rPr>
      </w:pPr>
      <w:r w:rsidRPr="00A91B4C">
        <w:rPr>
          <w:rFonts w:ascii="PT Astra Serif" w:hAnsi="PT Astra Serif"/>
          <w:b/>
          <w:sz w:val="28"/>
          <w:szCs w:val="28"/>
        </w:rPr>
        <w:tab/>
      </w:r>
      <w:r w:rsidRPr="00A91B4C">
        <w:rPr>
          <w:rFonts w:ascii="PT Astra Serif" w:hAnsi="PT Astra Serif"/>
          <w:sz w:val="28"/>
          <w:szCs w:val="28"/>
        </w:rPr>
        <w:t>Увеличено финансовое обеспечение государственной программы Ульяновской области в плановом периоде 2026 года</w:t>
      </w:r>
    </w:p>
    <w:p w:rsidR="00F33E4C" w:rsidRPr="00A91B4C" w:rsidRDefault="00F33E4C" w:rsidP="00F33E4C">
      <w:pPr>
        <w:numPr>
          <w:ilvl w:val="0"/>
          <w:numId w:val="35"/>
        </w:numPr>
        <w:spacing w:after="0" w:line="240" w:lineRule="auto"/>
        <w:ind w:left="0" w:firstLine="709"/>
        <w:contextualSpacing/>
        <w:jc w:val="both"/>
        <w:rPr>
          <w:rFonts w:ascii="PT Astra Serif" w:eastAsia="Times New Roman" w:hAnsi="PT Astra Serif" w:cs="Times New Roman"/>
          <w:sz w:val="28"/>
          <w:szCs w:val="28"/>
          <w:lang w:eastAsia="ru-RU"/>
        </w:rPr>
      </w:pPr>
      <w:r w:rsidRPr="00A91B4C">
        <w:rPr>
          <w:rFonts w:ascii="PT Astra Serif" w:hAnsi="PT Astra Serif"/>
          <w:sz w:val="28"/>
          <w:szCs w:val="28"/>
        </w:rPr>
        <w:t>В связи с выделением дополнительных средств за счёт казначейского инфраструктурного кредита в сумме 200 000,0 тыс. рублей на оснащение оборудованием объекта «Поликлиника в Засвияжском районе г.Ульяновска».</w:t>
      </w:r>
    </w:p>
    <w:p w:rsidR="00F33E4C" w:rsidRPr="00A91B4C" w:rsidRDefault="00F33E4C" w:rsidP="00F33E4C">
      <w:pPr>
        <w:numPr>
          <w:ilvl w:val="0"/>
          <w:numId w:val="35"/>
        </w:numPr>
        <w:spacing w:after="160" w:line="256" w:lineRule="auto"/>
        <w:ind w:left="0" w:firstLine="705"/>
        <w:contextualSpacing/>
        <w:jc w:val="both"/>
        <w:rPr>
          <w:rFonts w:ascii="PT Astra Serif" w:hAnsi="PT Astra Serif"/>
          <w:sz w:val="28"/>
          <w:szCs w:val="28"/>
        </w:rPr>
      </w:pPr>
      <w:r w:rsidRPr="00A91B4C">
        <w:rPr>
          <w:rFonts w:ascii="PT Astra Serif" w:hAnsi="PT Astra Serif"/>
          <w:sz w:val="28"/>
          <w:szCs w:val="28"/>
        </w:rPr>
        <w:t xml:space="preserve">В связи с выделением дополнительных средств за счёт казначейского инфраструктурного кредита в сумме 192 536,0 тыс. рублей на реализацию мероприятий по закупке городского общественного транспорта в связи со строительством поликлиники в Засвияжском районе г.Ульяновска. </w:t>
      </w:r>
    </w:p>
    <w:p w:rsidR="00F33E4C" w:rsidRPr="00A91B4C" w:rsidRDefault="00F33E4C" w:rsidP="00F33E4C">
      <w:pPr>
        <w:numPr>
          <w:ilvl w:val="0"/>
          <w:numId w:val="35"/>
        </w:numPr>
        <w:tabs>
          <w:tab w:val="left" w:pos="0"/>
        </w:tabs>
        <w:spacing w:after="0" w:line="240" w:lineRule="auto"/>
        <w:ind w:left="0" w:firstLine="709"/>
        <w:contextualSpacing/>
        <w:jc w:val="both"/>
        <w:rPr>
          <w:rFonts w:ascii="PT Astra Serif" w:hAnsi="PT Astra Serif"/>
          <w:sz w:val="28"/>
          <w:szCs w:val="28"/>
        </w:rPr>
      </w:pPr>
      <w:r w:rsidRPr="00A91B4C">
        <w:rPr>
          <w:rFonts w:ascii="PT Astra Serif" w:hAnsi="PT Astra Serif"/>
          <w:sz w:val="28"/>
          <w:szCs w:val="28"/>
        </w:rPr>
        <w:t>На основании распоряжения Правительства Российской Федерации от 05.09.2025 №2460-р о предоставлении субсидий из федерального бюджета в целях софинансирования расходных обязательств субъектов Российской Федерации, оказывающих медицинскую помощь</w:t>
      </w:r>
      <w:r w:rsidRPr="00A91B4C">
        <w:t xml:space="preserve"> </w:t>
      </w:r>
      <w:r w:rsidRPr="00A91B4C">
        <w:rPr>
          <w:rFonts w:ascii="PT Astra Serif" w:hAnsi="PT Astra Serif"/>
          <w:sz w:val="28"/>
          <w:szCs w:val="28"/>
        </w:rPr>
        <w:t>с применением радиологических методов (диагностики и (или) терапии), дооснащению или переоснащению медицинскими изделиями и иным оборудованием существующих и (или) новых (организуемых) структурных подразделений медицинских организаций предусматриваются средства в сумме 69 899,7 тыс. рублей.</w:t>
      </w:r>
    </w:p>
    <w:p w:rsidR="00F33E4C" w:rsidRPr="00A91B4C" w:rsidRDefault="00F33E4C" w:rsidP="00F33E4C">
      <w:pPr>
        <w:tabs>
          <w:tab w:val="left" w:pos="0"/>
        </w:tabs>
        <w:spacing w:after="0" w:line="240" w:lineRule="auto"/>
        <w:jc w:val="both"/>
        <w:rPr>
          <w:rFonts w:ascii="PT Astra Serif" w:hAnsi="PT Astra Serif"/>
          <w:sz w:val="28"/>
          <w:szCs w:val="28"/>
        </w:rPr>
      </w:pPr>
      <w:r w:rsidRPr="00A91B4C">
        <w:rPr>
          <w:rFonts w:ascii="PT Astra Serif" w:hAnsi="PT Astra Serif"/>
          <w:sz w:val="28"/>
          <w:szCs w:val="28"/>
        </w:rPr>
        <w:tab/>
        <w:t>Перераспределение средств между мероприятиями программы в плановом периоде 2026 года</w:t>
      </w:r>
    </w:p>
    <w:p w:rsidR="00F33E4C" w:rsidRPr="00A91B4C" w:rsidRDefault="00F33E4C" w:rsidP="00F33E4C">
      <w:pPr>
        <w:numPr>
          <w:ilvl w:val="0"/>
          <w:numId w:val="36"/>
        </w:numPr>
        <w:tabs>
          <w:tab w:val="left" w:pos="0"/>
        </w:tabs>
        <w:spacing w:after="0" w:line="240" w:lineRule="auto"/>
        <w:ind w:left="0" w:firstLine="709"/>
        <w:contextualSpacing/>
        <w:jc w:val="both"/>
        <w:rPr>
          <w:rFonts w:ascii="PT Astra Serif" w:hAnsi="PT Astra Serif"/>
          <w:b/>
          <w:sz w:val="28"/>
          <w:szCs w:val="28"/>
        </w:rPr>
      </w:pPr>
      <w:r w:rsidRPr="00A91B4C">
        <w:rPr>
          <w:rFonts w:ascii="PT Astra Serif" w:hAnsi="PT Astra Serif"/>
          <w:sz w:val="28"/>
          <w:szCs w:val="28"/>
        </w:rPr>
        <w:t>В целях обеспечения условий софинансирования</w:t>
      </w:r>
      <w:r w:rsidRPr="00A91B4C">
        <w:rPr>
          <w:rFonts w:ascii="PT Astra Serif" w:hAnsi="PT Astra Serif"/>
          <w:b/>
          <w:sz w:val="28"/>
          <w:szCs w:val="28"/>
        </w:rPr>
        <w:t xml:space="preserve"> </w:t>
      </w:r>
      <w:r w:rsidRPr="00A91B4C">
        <w:rPr>
          <w:rFonts w:ascii="PT Astra Serif" w:hAnsi="PT Astra Serif"/>
          <w:sz w:val="28"/>
          <w:szCs w:val="28"/>
        </w:rPr>
        <w:t>субсидий из федерального бюджета на оказание медицинской помощи</w:t>
      </w:r>
      <w:r w:rsidRPr="00A91B4C">
        <w:t xml:space="preserve"> </w:t>
      </w:r>
      <w:r w:rsidRPr="00A91B4C">
        <w:rPr>
          <w:rFonts w:ascii="PT Astra Serif" w:hAnsi="PT Astra Serif"/>
          <w:sz w:val="28"/>
          <w:szCs w:val="28"/>
        </w:rPr>
        <w:t>с применением радиологических методов (диагностики и (или) терапии), дооснащению или переоснащению медицинскими изделиями и иным оборудованием существующих и (или) новых (организуемых) структурных подразделений медицинских организаций перераспределяются средства областного бюджета в сумме 2 161,847 тыс. рублей за счёт обеспечения деятельности государственных учреждений здравоохранения</w:t>
      </w:r>
      <w:r w:rsidRPr="00A91B4C">
        <w:rPr>
          <w:rFonts w:ascii="PT Astra Serif" w:eastAsia="Times New Roman" w:hAnsi="PT Astra Serif" w:cs="Times New Roman"/>
          <w:sz w:val="28"/>
          <w:szCs w:val="28"/>
          <w:lang w:eastAsia="ru-RU"/>
        </w:rPr>
        <w:t>.</w:t>
      </w:r>
    </w:p>
    <w:p w:rsidR="00F33E4C" w:rsidRPr="00A91B4C" w:rsidRDefault="00F33E4C" w:rsidP="00F33E4C">
      <w:pPr>
        <w:numPr>
          <w:ilvl w:val="0"/>
          <w:numId w:val="36"/>
        </w:numPr>
        <w:tabs>
          <w:tab w:val="left" w:pos="1418"/>
        </w:tabs>
        <w:autoSpaceDE w:val="0"/>
        <w:autoSpaceDN w:val="0"/>
        <w:adjustRightInd w:val="0"/>
        <w:spacing w:after="0" w:line="240" w:lineRule="auto"/>
        <w:ind w:left="0" w:firstLine="705"/>
        <w:contextualSpacing/>
        <w:jc w:val="both"/>
        <w:rPr>
          <w:rFonts w:ascii="PT Astra Serif" w:eastAsia="Times New Roman" w:hAnsi="PT Astra Serif" w:cs="Times New Roman"/>
          <w:sz w:val="28"/>
          <w:szCs w:val="28"/>
          <w:lang w:eastAsia="ru-RU"/>
        </w:rPr>
      </w:pPr>
      <w:r w:rsidRPr="00A91B4C">
        <w:rPr>
          <w:rFonts w:ascii="PT Astra Serif" w:hAnsi="PT Astra Serif"/>
          <w:sz w:val="28"/>
          <w:szCs w:val="28"/>
        </w:rPr>
        <w:t>В связи с решением вопроса о выделения средств из резервного фонда Правительства Российской Федерации для продолжения строительства объекта «Детский инфекционный корпус на 100 коек, расположенного по адресу: г.Ульяновск, Заволжский район, ул.Оренбургская, д.27» для завершения строительства и оснащения в 2026 году, средства областного бюджета в сумме 149 963,0 тыс. рублей перераспределяются с Министерства жилищно-коммунального хозяйства и строительства Ульяновской области.</w:t>
      </w:r>
    </w:p>
    <w:p w:rsidR="00F33E4C" w:rsidRPr="00A91B4C" w:rsidRDefault="00F33E4C" w:rsidP="00F33E4C">
      <w:pPr>
        <w:spacing w:after="0" w:line="240" w:lineRule="auto"/>
        <w:rPr>
          <w:rFonts w:ascii="PT Astra Serif" w:eastAsia="Calibri" w:hAnsi="PT Astra Serif" w:cs="Times New Roman"/>
          <w:b/>
          <w:sz w:val="28"/>
          <w:szCs w:val="28"/>
          <w:u w:val="single"/>
        </w:rPr>
      </w:pPr>
    </w:p>
    <w:p w:rsidR="00F33E4C" w:rsidRPr="00A91B4C" w:rsidRDefault="00F33E4C" w:rsidP="00F33E4C">
      <w:pPr>
        <w:spacing w:after="0" w:line="240" w:lineRule="auto"/>
        <w:ind w:firstLine="709"/>
        <w:jc w:val="center"/>
        <w:rPr>
          <w:rFonts w:ascii="PT Astra Serif" w:eastAsia="Calibri" w:hAnsi="PT Astra Serif" w:cs="Times New Roman"/>
          <w:b/>
          <w:sz w:val="28"/>
          <w:szCs w:val="28"/>
          <w:u w:val="single"/>
        </w:rPr>
      </w:pPr>
      <w:r w:rsidRPr="00A91B4C">
        <w:rPr>
          <w:rFonts w:ascii="PT Astra Serif" w:eastAsia="Calibri" w:hAnsi="PT Astra Serif" w:cs="Times New Roman"/>
          <w:b/>
          <w:sz w:val="28"/>
          <w:szCs w:val="28"/>
          <w:u w:val="single"/>
        </w:rPr>
        <w:t xml:space="preserve">в редакции постановления Правительства Ульяновской области                               от 27.11.2025 №32/679-П </w:t>
      </w:r>
    </w:p>
    <w:p w:rsidR="00F33E4C" w:rsidRPr="00A91B4C" w:rsidRDefault="00F33E4C" w:rsidP="00F33E4C">
      <w:pPr>
        <w:spacing w:after="0" w:line="240" w:lineRule="auto"/>
        <w:ind w:firstLine="709"/>
        <w:jc w:val="center"/>
        <w:rPr>
          <w:rFonts w:ascii="PT Astra Serif" w:eastAsia="Calibri" w:hAnsi="PT Astra Serif" w:cs="Times New Roman"/>
          <w:b/>
          <w:sz w:val="28"/>
          <w:szCs w:val="28"/>
          <w:u w:val="single"/>
        </w:rPr>
      </w:pPr>
    </w:p>
    <w:p w:rsidR="00F33E4C" w:rsidRPr="00A91B4C" w:rsidRDefault="00F33E4C" w:rsidP="00F33E4C">
      <w:pPr>
        <w:spacing w:after="0" w:line="240" w:lineRule="auto"/>
        <w:ind w:firstLine="709"/>
        <w:jc w:val="both"/>
        <w:rPr>
          <w:rFonts w:ascii="PT Astra Serif" w:hAnsi="PT Astra Serif"/>
          <w:sz w:val="28"/>
          <w:szCs w:val="28"/>
        </w:rPr>
      </w:pPr>
      <w:r w:rsidRPr="00A91B4C">
        <w:rPr>
          <w:rFonts w:ascii="PT Astra Serif" w:hAnsi="PT Astra Serif"/>
          <w:sz w:val="28"/>
          <w:szCs w:val="28"/>
        </w:rPr>
        <w:t xml:space="preserve">Проектом постановления Правительства Ульяновской области </w:t>
      </w:r>
      <w:r w:rsidRPr="00A91B4C">
        <w:rPr>
          <w:rFonts w:ascii="PT Astra Serif" w:hAnsi="PT Astra Serif"/>
          <w:sz w:val="28"/>
          <w:szCs w:val="28"/>
        </w:rPr>
        <w:br/>
        <w:t xml:space="preserve">«Об утверждении государственной программы Ульяновской области </w:t>
      </w:r>
      <w:r w:rsidRPr="00A91B4C">
        <w:rPr>
          <w:rFonts w:ascii="PT Astra Serif" w:eastAsia="Times New Roman" w:hAnsi="PT Astra Serif" w:cs="Times New Roman"/>
          <w:sz w:val="28"/>
          <w:szCs w:val="28"/>
          <w:lang w:eastAsia="ru-RU"/>
        </w:rPr>
        <w:t>«Развитие здравоохранения в Ульяновской области</w:t>
      </w:r>
      <w:r w:rsidRPr="00A91B4C">
        <w:rPr>
          <w:rFonts w:ascii="PT Astra Serif" w:eastAsia="Times New Roman" w:hAnsi="PT Astra Serif" w:cs="Times New Roman"/>
          <w:bCs/>
          <w:sz w:val="28"/>
          <w:szCs w:val="28"/>
          <w:lang w:eastAsia="ru-RU"/>
        </w:rPr>
        <w:t>»</w:t>
      </w:r>
      <w:r w:rsidRPr="00A91B4C">
        <w:rPr>
          <w:rFonts w:ascii="PT Astra Serif" w:hAnsi="PT Astra Serif"/>
          <w:sz w:val="28"/>
          <w:szCs w:val="28"/>
        </w:rPr>
        <w:t xml:space="preserve"> предусматривается ресурсное обеспечение государственной программы с разбивкой по этапам и годам реализации, ресурсное обеспечение проектов, реализуемых в составе государственной программы, на 2024 – 2030 годы в соответствии с проектом закона Ульяновской области «Об областном бюджете Ульяновской области на 2026 год и на плановый период 2027 и 2028 годов».</w:t>
      </w:r>
    </w:p>
    <w:p w:rsidR="00F33E4C" w:rsidRPr="00A91B4C" w:rsidRDefault="00F33E4C" w:rsidP="00F33E4C">
      <w:pPr>
        <w:pStyle w:val="ConsPlusNormal"/>
        <w:ind w:firstLine="708"/>
        <w:jc w:val="both"/>
        <w:rPr>
          <w:rFonts w:ascii="PT Astra Serif" w:hAnsi="PT Astra Serif"/>
          <w:sz w:val="28"/>
          <w:szCs w:val="28"/>
        </w:rPr>
      </w:pPr>
      <w:r w:rsidRPr="00A91B4C">
        <w:rPr>
          <w:rFonts w:ascii="PT Astra Serif" w:hAnsi="PT Astra Serif"/>
          <w:sz w:val="28"/>
          <w:szCs w:val="28"/>
        </w:rPr>
        <w:t>Общий объём бюджетных ассигнований на финансовое обеспечение реализации мероприятий государственной программы увеличивается на 7 405 269,1172 тыс. рублей и составит 122 090 010,40251 тыс. рублей, из них:</w:t>
      </w:r>
    </w:p>
    <w:p w:rsidR="00F33E4C" w:rsidRPr="00A91B4C" w:rsidRDefault="00F33E4C" w:rsidP="00F33E4C">
      <w:pPr>
        <w:pStyle w:val="ConsPlusNormal"/>
        <w:ind w:firstLine="708"/>
        <w:jc w:val="both"/>
        <w:rPr>
          <w:rFonts w:ascii="PT Astra Serif" w:hAnsi="PT Astra Serif"/>
          <w:sz w:val="28"/>
          <w:szCs w:val="28"/>
        </w:rPr>
      </w:pPr>
      <w:r w:rsidRPr="00A91B4C">
        <w:rPr>
          <w:rFonts w:ascii="PT Astra Serif" w:hAnsi="PT Astra Serif"/>
          <w:sz w:val="28"/>
          <w:szCs w:val="28"/>
        </w:rPr>
        <w:t>108 315 108,36836 тыс. рублей – объём бюджетных ассигнований областного бюджета Ульяновской области на весь период реализации государственной программы, в том числе: в 2026 году – 17 430 627,5 тыс. рублей, в 2027 году – 17 532 158,9 тыс. рублей, в 2028 году – 21 159 714,0 тыс. рублей и в плановом периоде 2029-2030 годах – 16 697 318,2386 тыс. рублей ежегодно;</w:t>
      </w:r>
    </w:p>
    <w:p w:rsidR="00F33E4C" w:rsidRPr="00A91B4C" w:rsidRDefault="00F33E4C" w:rsidP="00F33E4C">
      <w:pPr>
        <w:pStyle w:val="ConsPlusNormal"/>
        <w:ind w:firstLine="708"/>
        <w:jc w:val="both"/>
        <w:rPr>
          <w:rFonts w:ascii="PT Astra Serif" w:hAnsi="PT Astra Serif"/>
          <w:sz w:val="28"/>
          <w:szCs w:val="28"/>
        </w:rPr>
      </w:pPr>
      <w:r w:rsidRPr="00A91B4C">
        <w:rPr>
          <w:rFonts w:ascii="PT Astra Serif" w:hAnsi="PT Astra Serif"/>
          <w:sz w:val="28"/>
          <w:szCs w:val="28"/>
        </w:rPr>
        <w:t>13 774 902,03415 тыс. рублей – объём бюджетных ассигнований областного бюджета Ульяновской области, источником которых являются субсидии и иные межбюджетные трансферты, имеющие целевое назначение, предоставляемые из федерального бюджета областному бюджету Ульяновской области на весь период реализации государственной программы, в том числе: в 2026 году 2 116 273,3 тыс. рублей, в 2027 году – 1 705 808,1 тыс. рублей, в 2028 году – 4 148 839,4 тыс. рублей и в плановом периоде 2029-2023 годах –  515 014,9 тыс. рублей ежегодно.</w:t>
      </w:r>
    </w:p>
    <w:p w:rsidR="00F33E4C" w:rsidRPr="00A91B4C" w:rsidRDefault="00F33E4C" w:rsidP="00F33E4C">
      <w:pPr>
        <w:spacing w:after="0" w:line="240" w:lineRule="auto"/>
        <w:ind w:firstLine="708"/>
        <w:jc w:val="both"/>
        <w:rPr>
          <w:rFonts w:ascii="PT Astra Serif" w:hAnsi="PT Astra Serif"/>
          <w:sz w:val="28"/>
          <w:szCs w:val="28"/>
        </w:rPr>
      </w:pPr>
      <w:r w:rsidRPr="00A91B4C">
        <w:rPr>
          <w:rFonts w:ascii="PT Astra Serif" w:hAnsi="PT Astra Serif"/>
          <w:sz w:val="28"/>
          <w:szCs w:val="28"/>
        </w:rPr>
        <w:t>Кроме того, проектом предусматривается изменение финансового обеспечения мероприятий 2025 года в соответствии с</w:t>
      </w:r>
      <w:r w:rsidRPr="00A91B4C">
        <w:rPr>
          <w:rFonts w:ascii="PT Astra Serif" w:eastAsia="Calibri" w:hAnsi="PT Astra Serif" w:cs="Times New Roman"/>
          <w:sz w:val="28"/>
          <w:szCs w:val="28"/>
        </w:rPr>
        <w:t xml:space="preserve"> постановлением Правительства Ульяновской области от 7.11.2025 №29/606-П</w:t>
      </w:r>
      <w:r w:rsidRPr="00A91B4C">
        <w:rPr>
          <w:rFonts w:ascii="PT Astra Serif" w:hAnsi="PT Astra Serif"/>
          <w:sz w:val="28"/>
          <w:szCs w:val="28"/>
        </w:rPr>
        <w:t xml:space="preserve">. </w:t>
      </w:r>
    </w:p>
    <w:p w:rsidR="00F33E4C" w:rsidRPr="00A91B4C" w:rsidRDefault="00F33E4C" w:rsidP="00F33E4C">
      <w:pPr>
        <w:spacing w:after="0" w:line="240" w:lineRule="auto"/>
        <w:ind w:firstLine="708"/>
        <w:jc w:val="both"/>
        <w:rPr>
          <w:rFonts w:ascii="PT Astra Serif" w:eastAsia="Calibri" w:hAnsi="PT Astra Serif" w:cs="Times New Roman"/>
          <w:sz w:val="28"/>
          <w:szCs w:val="28"/>
        </w:rPr>
      </w:pPr>
    </w:p>
    <w:p w:rsidR="00F33E4C" w:rsidRPr="00A91B4C" w:rsidRDefault="00F33E4C" w:rsidP="00F33E4C">
      <w:pPr>
        <w:tabs>
          <w:tab w:val="left" w:pos="0"/>
        </w:tabs>
        <w:spacing w:after="0" w:line="240" w:lineRule="auto"/>
        <w:jc w:val="both"/>
        <w:rPr>
          <w:rFonts w:ascii="PT Astra Serif" w:eastAsia="Calibri" w:hAnsi="PT Astra Serif" w:cs="Times New Roman"/>
          <w:b/>
          <w:sz w:val="28"/>
          <w:szCs w:val="28"/>
          <w:u w:val="single"/>
        </w:rPr>
      </w:pPr>
      <w:r w:rsidRPr="00A91B4C">
        <w:rPr>
          <w:rFonts w:ascii="PT Astra Serif" w:hAnsi="PT Astra Serif"/>
          <w:sz w:val="28"/>
          <w:szCs w:val="28"/>
        </w:rPr>
        <w:tab/>
      </w:r>
      <w:r w:rsidRPr="00A91B4C">
        <w:rPr>
          <w:rFonts w:ascii="PT Astra Serif" w:eastAsia="Calibri" w:hAnsi="PT Astra Serif" w:cs="Times New Roman"/>
          <w:b/>
          <w:sz w:val="28"/>
          <w:szCs w:val="28"/>
          <w:u w:val="single"/>
        </w:rPr>
        <w:t>в редакции постановления Правительства Ульяновской области                               от 24.12.2025 №35/763-П</w:t>
      </w:r>
    </w:p>
    <w:p w:rsidR="00F33E4C" w:rsidRPr="00A91B4C" w:rsidRDefault="00F33E4C" w:rsidP="00F33E4C">
      <w:pPr>
        <w:spacing w:after="0" w:line="240" w:lineRule="auto"/>
        <w:ind w:firstLine="709"/>
        <w:jc w:val="center"/>
        <w:rPr>
          <w:rFonts w:ascii="PT Astra Serif" w:eastAsia="Calibri" w:hAnsi="PT Astra Serif" w:cs="Times New Roman"/>
          <w:sz w:val="28"/>
          <w:szCs w:val="28"/>
        </w:rPr>
      </w:pPr>
    </w:p>
    <w:p w:rsidR="00F33E4C" w:rsidRPr="00A91B4C" w:rsidRDefault="00F33E4C" w:rsidP="00F33E4C">
      <w:pPr>
        <w:tabs>
          <w:tab w:val="left" w:pos="0"/>
        </w:tabs>
        <w:spacing w:after="0" w:line="256" w:lineRule="auto"/>
        <w:jc w:val="both"/>
        <w:rPr>
          <w:rFonts w:ascii="PT Astra Serif" w:hAnsi="PT Astra Serif"/>
          <w:sz w:val="28"/>
          <w:szCs w:val="28"/>
        </w:rPr>
      </w:pPr>
      <w:r w:rsidRPr="00A91B4C">
        <w:rPr>
          <w:rFonts w:ascii="PT Astra Serif" w:hAnsi="PT Astra Serif"/>
          <w:sz w:val="28"/>
          <w:szCs w:val="28"/>
        </w:rPr>
        <w:tab/>
        <w:t xml:space="preserve">Общий объём финансового обеспечения государственной программы, утверждённой </w:t>
      </w:r>
      <w:r w:rsidRPr="00A91B4C">
        <w:rPr>
          <w:rFonts w:ascii="PT Astra Serif" w:hAnsi="PT Astra Serif" w:cs="Times New Roman"/>
          <w:spacing w:val="-4"/>
          <w:sz w:val="28"/>
          <w:szCs w:val="28"/>
        </w:rPr>
        <w:t>постановлением Правительства Ульяновской области от 30.11.2023 № 32/635-П «Об утверждении государственной программы Ульяновской области «Развитие здравоохранения в</w:t>
      </w:r>
      <w:r w:rsidRPr="00A91B4C">
        <w:rPr>
          <w:rFonts w:ascii="PT Astra Serif" w:hAnsi="PT Astra Serif" w:cs="Times New Roman"/>
          <w:sz w:val="28"/>
          <w:szCs w:val="28"/>
        </w:rPr>
        <w:t xml:space="preserve"> Ульяновской области», </w:t>
      </w:r>
      <w:r w:rsidRPr="00A91B4C">
        <w:rPr>
          <w:rFonts w:ascii="PT Astra Serif" w:hAnsi="PT Astra Serif"/>
          <w:b/>
          <w:sz w:val="28"/>
          <w:szCs w:val="28"/>
        </w:rPr>
        <w:t>в 2025 году</w:t>
      </w:r>
      <w:r w:rsidRPr="00A91B4C">
        <w:rPr>
          <w:rFonts w:ascii="PT Astra Serif" w:hAnsi="PT Astra Serif"/>
          <w:sz w:val="28"/>
          <w:szCs w:val="28"/>
        </w:rPr>
        <w:t xml:space="preserve"> уменьшается на 177 028,0 тыс. рублей за счёт средств федерального и областного бюджета, из них:</w:t>
      </w:r>
    </w:p>
    <w:p w:rsidR="00F33E4C" w:rsidRPr="00A91B4C" w:rsidRDefault="00F33E4C" w:rsidP="00F33E4C">
      <w:pPr>
        <w:tabs>
          <w:tab w:val="left" w:pos="0"/>
        </w:tabs>
        <w:spacing w:after="0" w:line="256" w:lineRule="auto"/>
        <w:ind w:firstLine="567"/>
        <w:jc w:val="both"/>
        <w:rPr>
          <w:rFonts w:ascii="PT Astra Serif" w:hAnsi="PT Astra Serif"/>
          <w:sz w:val="28"/>
          <w:szCs w:val="28"/>
        </w:rPr>
      </w:pPr>
      <w:r w:rsidRPr="00A91B4C">
        <w:rPr>
          <w:rFonts w:ascii="PT Astra Serif" w:hAnsi="PT Astra Serif"/>
          <w:sz w:val="28"/>
          <w:szCs w:val="28"/>
        </w:rPr>
        <w:tab/>
        <w:t>на 164 300,0 тыс. рублей за счёт средств федерального бюджета,</w:t>
      </w:r>
    </w:p>
    <w:p w:rsidR="00F33E4C" w:rsidRPr="00A91B4C" w:rsidRDefault="00F33E4C" w:rsidP="00F33E4C">
      <w:pPr>
        <w:tabs>
          <w:tab w:val="left" w:pos="0"/>
        </w:tabs>
        <w:spacing w:after="0" w:line="256" w:lineRule="auto"/>
        <w:ind w:firstLine="567"/>
        <w:jc w:val="both"/>
        <w:rPr>
          <w:rFonts w:ascii="PT Astra Serif" w:hAnsi="PT Astra Serif"/>
          <w:sz w:val="28"/>
          <w:szCs w:val="28"/>
        </w:rPr>
      </w:pPr>
      <w:r w:rsidRPr="00A91B4C">
        <w:rPr>
          <w:rFonts w:ascii="PT Astra Serif" w:hAnsi="PT Astra Serif"/>
          <w:sz w:val="28"/>
          <w:szCs w:val="28"/>
        </w:rPr>
        <w:tab/>
        <w:t>на 12 728,0 тыс. рублей за счёт средств областного бюджета.</w:t>
      </w:r>
    </w:p>
    <w:p w:rsidR="00F33E4C" w:rsidRPr="00A91B4C" w:rsidRDefault="00F33E4C" w:rsidP="00F33E4C">
      <w:pPr>
        <w:tabs>
          <w:tab w:val="left" w:pos="0"/>
        </w:tabs>
        <w:spacing w:after="0" w:line="256" w:lineRule="auto"/>
        <w:jc w:val="both"/>
        <w:rPr>
          <w:rFonts w:ascii="PT Astra Serif" w:hAnsi="PT Astra Serif"/>
          <w:sz w:val="16"/>
          <w:szCs w:val="16"/>
        </w:rPr>
      </w:pPr>
      <w:r w:rsidRPr="00A91B4C">
        <w:rPr>
          <w:rFonts w:ascii="PT Astra Serif" w:hAnsi="PT Astra Serif"/>
          <w:sz w:val="28"/>
          <w:szCs w:val="28"/>
        </w:rPr>
        <w:tab/>
      </w:r>
    </w:p>
    <w:p w:rsidR="00F33E4C" w:rsidRPr="00A91B4C" w:rsidRDefault="00F33E4C" w:rsidP="00F33E4C">
      <w:pPr>
        <w:tabs>
          <w:tab w:val="left" w:pos="0"/>
        </w:tabs>
        <w:spacing w:after="0" w:line="240" w:lineRule="auto"/>
        <w:jc w:val="both"/>
        <w:rPr>
          <w:rFonts w:ascii="PT Astra Serif" w:hAnsi="PT Astra Serif"/>
          <w:sz w:val="28"/>
          <w:szCs w:val="28"/>
        </w:rPr>
      </w:pPr>
      <w:r w:rsidRPr="00A91B4C">
        <w:rPr>
          <w:rFonts w:ascii="PT Astra Serif" w:hAnsi="PT Astra Serif"/>
          <w:sz w:val="28"/>
          <w:szCs w:val="28"/>
        </w:rPr>
        <w:tab/>
        <w:t xml:space="preserve">Общий объём финансового обеспечения государственной программы, с учётом изменений, утверждённых постановлением Правительства Ульяновской области от 27.11.2025 №32/679-П «О внесении изменений в государственную программу Ульяновской области «Развитие здравоохранения в Ульяновской области» с учётом вносимых изменений </w:t>
      </w:r>
      <w:r w:rsidRPr="00A91B4C">
        <w:rPr>
          <w:rFonts w:ascii="PT Astra Serif" w:hAnsi="PT Astra Serif"/>
          <w:b/>
          <w:sz w:val="28"/>
          <w:szCs w:val="28"/>
        </w:rPr>
        <w:t>в 2025 году и в 2026 году</w:t>
      </w:r>
      <w:r w:rsidRPr="00A91B4C">
        <w:rPr>
          <w:rFonts w:ascii="PT Astra Serif" w:hAnsi="PT Astra Serif"/>
          <w:sz w:val="28"/>
          <w:szCs w:val="28"/>
        </w:rPr>
        <w:t xml:space="preserve"> увеличивается на 218 148,0 тыс. рублей за счёт средств федерального и областного бюджета, из них:</w:t>
      </w:r>
    </w:p>
    <w:p w:rsidR="00F33E4C" w:rsidRPr="00A91B4C" w:rsidRDefault="00F33E4C" w:rsidP="00F33E4C">
      <w:pPr>
        <w:tabs>
          <w:tab w:val="left" w:pos="0"/>
        </w:tabs>
        <w:spacing w:after="0" w:line="240" w:lineRule="auto"/>
        <w:jc w:val="both"/>
        <w:rPr>
          <w:rFonts w:ascii="PT Astra Serif" w:hAnsi="PT Astra Serif"/>
          <w:sz w:val="28"/>
          <w:szCs w:val="28"/>
        </w:rPr>
      </w:pPr>
      <w:r w:rsidRPr="00A91B4C">
        <w:rPr>
          <w:rFonts w:ascii="PT Astra Serif" w:hAnsi="PT Astra Serif"/>
          <w:sz w:val="28"/>
          <w:szCs w:val="28"/>
        </w:rPr>
        <w:tab/>
        <w:t>на 228 236,0 тыс. рублей увеличивается за счёт средств федерального бюджета,</w:t>
      </w:r>
    </w:p>
    <w:p w:rsidR="00F33E4C" w:rsidRPr="00A91B4C" w:rsidRDefault="00F33E4C" w:rsidP="00F33E4C">
      <w:pPr>
        <w:tabs>
          <w:tab w:val="left" w:pos="0"/>
        </w:tabs>
        <w:spacing w:after="0" w:line="240" w:lineRule="auto"/>
        <w:jc w:val="both"/>
        <w:rPr>
          <w:rFonts w:ascii="PT Astra Serif" w:hAnsi="PT Astra Serif"/>
          <w:sz w:val="28"/>
          <w:szCs w:val="28"/>
        </w:rPr>
      </w:pPr>
      <w:r w:rsidRPr="00A91B4C">
        <w:rPr>
          <w:rFonts w:ascii="PT Astra Serif" w:hAnsi="PT Astra Serif"/>
          <w:sz w:val="28"/>
          <w:szCs w:val="28"/>
        </w:rPr>
        <w:tab/>
        <w:t xml:space="preserve"> на 10 088,0 тыс. рублей уменьшается за счёт средств областного бюджета.</w:t>
      </w:r>
    </w:p>
    <w:p w:rsidR="00F33E4C" w:rsidRPr="00A91B4C" w:rsidRDefault="00F33E4C" w:rsidP="00F33E4C">
      <w:pPr>
        <w:tabs>
          <w:tab w:val="left" w:pos="0"/>
        </w:tabs>
        <w:spacing w:after="0" w:line="240" w:lineRule="auto"/>
        <w:jc w:val="both"/>
        <w:rPr>
          <w:rFonts w:ascii="PT Astra Serif" w:hAnsi="PT Astra Serif"/>
          <w:sz w:val="28"/>
          <w:szCs w:val="28"/>
        </w:rPr>
      </w:pPr>
      <w:r w:rsidRPr="00A91B4C">
        <w:rPr>
          <w:rFonts w:ascii="PT Astra Serif" w:hAnsi="PT Astra Serif"/>
          <w:sz w:val="28"/>
          <w:szCs w:val="28"/>
        </w:rPr>
        <w:tab/>
      </w:r>
      <w:r w:rsidRPr="00A91B4C">
        <w:rPr>
          <w:rFonts w:ascii="PT Astra Serif" w:hAnsi="PT Astra Serif"/>
          <w:sz w:val="28"/>
          <w:szCs w:val="28"/>
        </w:rPr>
        <w:tab/>
      </w:r>
    </w:p>
    <w:p w:rsidR="00F33E4C" w:rsidRPr="00A91B4C" w:rsidRDefault="00F33E4C" w:rsidP="00F33E4C">
      <w:pPr>
        <w:tabs>
          <w:tab w:val="left" w:pos="0"/>
        </w:tabs>
        <w:spacing w:after="0" w:line="240" w:lineRule="auto"/>
        <w:jc w:val="both"/>
        <w:rPr>
          <w:rFonts w:ascii="PT Astra Serif" w:hAnsi="PT Astra Serif"/>
          <w:sz w:val="28"/>
          <w:szCs w:val="28"/>
        </w:rPr>
      </w:pPr>
      <w:r w:rsidRPr="00A91B4C">
        <w:rPr>
          <w:rFonts w:ascii="PT Astra Serif" w:hAnsi="PT Astra Serif"/>
          <w:sz w:val="28"/>
          <w:szCs w:val="28"/>
        </w:rPr>
        <w:tab/>
        <w:t>Изменения финансового обеспечения 2025 года</w:t>
      </w:r>
    </w:p>
    <w:p w:rsidR="00F33E4C" w:rsidRPr="00A91B4C" w:rsidRDefault="00F33E4C" w:rsidP="00F33E4C">
      <w:pPr>
        <w:tabs>
          <w:tab w:val="left" w:pos="0"/>
        </w:tabs>
        <w:spacing w:after="0" w:line="240" w:lineRule="auto"/>
        <w:jc w:val="both"/>
        <w:rPr>
          <w:rFonts w:ascii="PT Astra Serif" w:hAnsi="PT Astra Serif"/>
          <w:sz w:val="28"/>
          <w:szCs w:val="28"/>
        </w:rPr>
      </w:pPr>
      <w:r w:rsidRPr="00A91B4C">
        <w:rPr>
          <w:rFonts w:ascii="PT Astra Serif" w:hAnsi="PT Astra Serif"/>
          <w:sz w:val="28"/>
          <w:szCs w:val="28"/>
        </w:rPr>
        <w:tab/>
        <w:t xml:space="preserve">Увеличено финансовое обеспечение государственной программы Ульяновской области </w:t>
      </w:r>
    </w:p>
    <w:p w:rsidR="00F33E4C" w:rsidRPr="00A91B4C" w:rsidRDefault="00F33E4C" w:rsidP="00F33E4C">
      <w:pPr>
        <w:numPr>
          <w:ilvl w:val="0"/>
          <w:numId w:val="37"/>
        </w:numPr>
        <w:tabs>
          <w:tab w:val="left" w:pos="0"/>
        </w:tabs>
        <w:spacing w:after="0" w:line="240" w:lineRule="auto"/>
        <w:ind w:left="0" w:firstLine="705"/>
        <w:contextualSpacing/>
        <w:jc w:val="both"/>
        <w:rPr>
          <w:rFonts w:ascii="PT Astra Serif" w:hAnsi="PT Astra Serif"/>
          <w:sz w:val="28"/>
          <w:szCs w:val="28"/>
        </w:rPr>
      </w:pPr>
      <w:r w:rsidRPr="00A91B4C">
        <w:rPr>
          <w:rFonts w:ascii="PT Astra Serif" w:hAnsi="PT Astra Serif"/>
          <w:sz w:val="28"/>
          <w:szCs w:val="28"/>
        </w:rPr>
        <w:t>В связи с выделением дополнительных средств из областного бюджета Ульяновской области на покрытие дефицита по выплате заработной платы и начислений на оплату труда на сумму 16 195,0 тыс. рублей.</w:t>
      </w:r>
    </w:p>
    <w:p w:rsidR="00F33E4C" w:rsidRPr="00A91B4C" w:rsidRDefault="00F33E4C" w:rsidP="00F33E4C">
      <w:pPr>
        <w:numPr>
          <w:ilvl w:val="0"/>
          <w:numId w:val="37"/>
        </w:numPr>
        <w:tabs>
          <w:tab w:val="left" w:pos="0"/>
        </w:tabs>
        <w:spacing w:after="0" w:line="240" w:lineRule="auto"/>
        <w:ind w:left="0" w:firstLine="705"/>
        <w:contextualSpacing/>
        <w:jc w:val="both"/>
        <w:rPr>
          <w:rFonts w:ascii="PT Astra Serif" w:hAnsi="PT Astra Serif"/>
          <w:sz w:val="28"/>
          <w:szCs w:val="28"/>
        </w:rPr>
      </w:pPr>
      <w:r w:rsidRPr="00A91B4C">
        <w:rPr>
          <w:rFonts w:ascii="PT Astra Serif" w:hAnsi="PT Astra Serif"/>
          <w:sz w:val="28"/>
          <w:szCs w:val="28"/>
        </w:rPr>
        <w:t xml:space="preserve">На основании </w:t>
      </w:r>
      <w:r w:rsidRPr="00A91B4C">
        <w:rPr>
          <w:rFonts w:ascii="PT Astra Serif" w:eastAsia="Times New Roman" w:hAnsi="PT Astra Serif" w:cs="Times New Roman"/>
          <w:sz w:val="28"/>
          <w:szCs w:val="28"/>
          <w:lang w:eastAsia="ru-RU"/>
        </w:rPr>
        <w:t xml:space="preserve">дополнительного соглашения, заключенного между Правительством Ульяновской области и Министерством здравоохранения Российской Федерации от 27.11.2025 № 056-09-2023-957/6, увеличивается средства на релизацию мероприятий по проведению массового обследования новорожденных на врожденные и (или) наследственные заболевания (расширенный неонатальный скрининг) на сумму 2 738,104 тыс. рублей, из них 2 300,0 тыс. рублей – средства федерального бюджета, 438,104 тыс. рублей – средства областного бюджета. </w:t>
      </w:r>
    </w:p>
    <w:p w:rsidR="00F33E4C" w:rsidRPr="00A91B4C" w:rsidRDefault="00F33E4C" w:rsidP="00F33E4C">
      <w:pPr>
        <w:tabs>
          <w:tab w:val="left" w:pos="0"/>
        </w:tabs>
        <w:spacing w:after="0" w:line="240" w:lineRule="auto"/>
        <w:jc w:val="both"/>
        <w:rPr>
          <w:rFonts w:ascii="PT Astra Serif" w:hAnsi="PT Astra Serif"/>
          <w:sz w:val="28"/>
          <w:szCs w:val="28"/>
        </w:rPr>
      </w:pPr>
      <w:r w:rsidRPr="00A91B4C">
        <w:rPr>
          <w:rFonts w:ascii="PT Astra Serif" w:hAnsi="PT Astra Serif"/>
        </w:rPr>
        <w:tab/>
      </w:r>
      <w:r w:rsidRPr="00A91B4C">
        <w:rPr>
          <w:rFonts w:ascii="PT Astra Serif" w:hAnsi="PT Astra Serif"/>
          <w:sz w:val="28"/>
          <w:szCs w:val="28"/>
        </w:rPr>
        <w:t xml:space="preserve">Уменьшено финансовое обеспечение государственной программы Ульяновской области </w:t>
      </w:r>
    </w:p>
    <w:p w:rsidR="00F33E4C" w:rsidRPr="00A91B4C" w:rsidRDefault="00F33E4C" w:rsidP="00F33E4C">
      <w:pPr>
        <w:numPr>
          <w:ilvl w:val="0"/>
          <w:numId w:val="38"/>
        </w:numPr>
        <w:tabs>
          <w:tab w:val="left" w:pos="0"/>
        </w:tabs>
        <w:spacing w:after="0" w:line="240" w:lineRule="auto"/>
        <w:ind w:left="142" w:firstLine="567"/>
        <w:contextualSpacing/>
        <w:jc w:val="both"/>
        <w:rPr>
          <w:rFonts w:ascii="PT Astra Serif" w:hAnsi="PT Astra Serif"/>
          <w:sz w:val="28"/>
          <w:szCs w:val="28"/>
        </w:rPr>
      </w:pPr>
      <w:r w:rsidRPr="00A91B4C">
        <w:rPr>
          <w:rFonts w:ascii="PT Astra Serif" w:hAnsi="PT Astra Serif"/>
          <w:sz w:val="28"/>
          <w:szCs w:val="28"/>
        </w:rPr>
        <w:t>На основании распоряжения Правительства Ульяновской области от 11.12.2025 №617-пр «О перераспределении бюджетных ассигнований областного бюджета Ульяновской области» в связи с образовавшейся экономией перераспределяются средства в сумме 26 283,0 тыс. рублей на государственную программы Ульяновской области «Развитие строительства и повышение уровня доступности жилых помещений и качества жилищного обеспечения населения Ульяновской области» и «Развитие жилищно-коммунального хозяйства и повышение энергетической эффективности в Ульяновской области».</w:t>
      </w:r>
    </w:p>
    <w:p w:rsidR="00F33E4C" w:rsidRPr="00A91B4C" w:rsidRDefault="00F33E4C" w:rsidP="00F33E4C">
      <w:pPr>
        <w:numPr>
          <w:ilvl w:val="0"/>
          <w:numId w:val="38"/>
        </w:numPr>
        <w:tabs>
          <w:tab w:val="left" w:pos="0"/>
        </w:tabs>
        <w:spacing w:after="0" w:line="240" w:lineRule="auto"/>
        <w:ind w:left="142" w:firstLine="567"/>
        <w:contextualSpacing/>
        <w:jc w:val="both"/>
        <w:rPr>
          <w:rFonts w:ascii="PT Astra Serif" w:hAnsi="PT Astra Serif"/>
          <w:sz w:val="28"/>
          <w:szCs w:val="28"/>
        </w:rPr>
      </w:pPr>
      <w:r w:rsidRPr="00A91B4C">
        <w:rPr>
          <w:rFonts w:ascii="PT Astra Serif" w:hAnsi="PT Astra Serif"/>
          <w:sz w:val="28"/>
          <w:szCs w:val="28"/>
        </w:rPr>
        <w:t xml:space="preserve">На основании распоряжения Правительства Ульяновской области «О перераспределении бюджетных ассигнований областного бюджета Ульяновской области» за счёт уменьшения суммы контракта на </w:t>
      </w:r>
      <w:r w:rsidRPr="00A91B4C">
        <w:rPr>
          <w:rFonts w:ascii="PT Astra Serif" w:eastAsia="Times New Roman" w:hAnsi="PT Astra Serif" w:cs="Times New Roman"/>
          <w:sz w:val="28"/>
          <w:szCs w:val="28"/>
          <w:lang w:eastAsia="ru-RU"/>
        </w:rPr>
        <w:t>ремонт крыши корпуса ГУЗ УОКЦСВМП им.Е.М.Чучкалова</w:t>
      </w:r>
      <w:r w:rsidRPr="00A91B4C">
        <w:rPr>
          <w:rFonts w:ascii="PT Astra Serif" w:hAnsi="PT Astra Serif"/>
          <w:sz w:val="28"/>
          <w:szCs w:val="28"/>
        </w:rPr>
        <w:t xml:space="preserve"> средства в сумме 2 640,0 тыс. рублей перераспределяются на финансовое обеспечение государственной программы Ульяновской области «Развитие жилищно-коммунального хозяйства и повышение энергетической эффективности в Ульяновской области».</w:t>
      </w:r>
    </w:p>
    <w:p w:rsidR="00F33E4C" w:rsidRPr="00A91B4C" w:rsidRDefault="00F33E4C" w:rsidP="00F33E4C">
      <w:pPr>
        <w:numPr>
          <w:ilvl w:val="0"/>
          <w:numId w:val="38"/>
        </w:numPr>
        <w:tabs>
          <w:tab w:val="left" w:pos="0"/>
        </w:tabs>
        <w:spacing w:after="0" w:line="240" w:lineRule="auto"/>
        <w:ind w:left="0" w:firstLine="705"/>
        <w:contextualSpacing/>
        <w:jc w:val="both"/>
        <w:rPr>
          <w:rFonts w:ascii="PT Astra Serif" w:eastAsia="Times New Roman" w:hAnsi="PT Astra Serif" w:cs="Times New Roman"/>
          <w:sz w:val="28"/>
          <w:szCs w:val="28"/>
          <w:lang w:eastAsia="ru-RU"/>
        </w:rPr>
      </w:pPr>
      <w:r w:rsidRPr="00A91B4C">
        <w:rPr>
          <w:rFonts w:ascii="PT Astra Serif" w:hAnsi="PT Astra Serif"/>
          <w:sz w:val="28"/>
          <w:szCs w:val="28"/>
        </w:rPr>
        <w:t xml:space="preserve">На основании </w:t>
      </w:r>
      <w:r w:rsidRPr="00A91B4C">
        <w:rPr>
          <w:rFonts w:ascii="PT Astra Serif" w:eastAsia="Times New Roman" w:hAnsi="PT Astra Serif" w:cs="Times New Roman"/>
          <w:sz w:val="28"/>
          <w:szCs w:val="28"/>
          <w:lang w:eastAsia="ru-RU"/>
        </w:rPr>
        <w:t>дополнительных соглашений, заключенных между Правительством Ульяновской области и Министерством здравоохранения Российской Федерации, уменьшается финансовое обеспечение следующих мероприятий:</w:t>
      </w:r>
    </w:p>
    <w:p w:rsidR="00F33E4C" w:rsidRPr="00A91B4C" w:rsidRDefault="00F33E4C" w:rsidP="00F33E4C">
      <w:pPr>
        <w:tabs>
          <w:tab w:val="left" w:pos="0"/>
        </w:tabs>
        <w:spacing w:after="0" w:line="240" w:lineRule="auto"/>
        <w:jc w:val="both"/>
        <w:rPr>
          <w:rFonts w:ascii="PT Astra Serif" w:eastAsia="Times New Roman" w:hAnsi="PT Astra Serif" w:cs="Times New Roman"/>
          <w:sz w:val="28"/>
          <w:szCs w:val="28"/>
          <w:lang w:eastAsia="ru-RU"/>
        </w:rPr>
      </w:pPr>
      <w:r w:rsidRPr="00A91B4C">
        <w:rPr>
          <w:rFonts w:ascii="PT Astra Serif" w:eastAsia="Times New Roman" w:hAnsi="PT Astra Serif" w:cs="Times New Roman"/>
          <w:sz w:val="28"/>
          <w:szCs w:val="28"/>
          <w:lang w:eastAsia="ru-RU"/>
        </w:rPr>
        <w:tab/>
        <w:t xml:space="preserve">-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реабилитации (на основании дополнительного соглашения от 05.12.2025 № 056-09-2025-1468/4) на сумму 159 249,48 тыс. рублей, из них 155 000,0 тыс. рублей – средства федерального бюджета, 4 249,48 тыс. рублей – средства областного бюджета; </w:t>
      </w:r>
    </w:p>
    <w:p w:rsidR="00F33E4C" w:rsidRPr="00A91B4C" w:rsidRDefault="00F33E4C" w:rsidP="00F33E4C">
      <w:pPr>
        <w:tabs>
          <w:tab w:val="left" w:pos="0"/>
        </w:tabs>
        <w:spacing w:after="0" w:line="240" w:lineRule="auto"/>
        <w:jc w:val="both"/>
        <w:rPr>
          <w:rFonts w:ascii="PT Astra Serif" w:hAnsi="PT Astra Serif"/>
          <w:sz w:val="28"/>
          <w:szCs w:val="28"/>
        </w:rPr>
      </w:pPr>
      <w:r w:rsidRPr="00A91B4C">
        <w:rPr>
          <w:rFonts w:ascii="PT Astra Serif" w:eastAsia="Times New Roman" w:hAnsi="PT Astra Serif" w:cs="Times New Roman"/>
          <w:sz w:val="28"/>
          <w:szCs w:val="28"/>
          <w:lang w:eastAsia="ru-RU"/>
        </w:rPr>
        <w:tab/>
        <w:t>-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 (на основании дополнительного соглашения от 27.11.2025 № 056-09-2025-694/1) на сумму 10 309,2728 тыс. рублей, из них 10 000,0 тыс. рублей – средства федерального бюджета, 309,2728 тыс. рублей – средства областного бюджета;</w:t>
      </w:r>
    </w:p>
    <w:p w:rsidR="00F33E4C" w:rsidRPr="00A91B4C" w:rsidRDefault="00F33E4C" w:rsidP="00F33E4C">
      <w:pPr>
        <w:tabs>
          <w:tab w:val="left" w:pos="0"/>
        </w:tabs>
        <w:spacing w:after="0" w:line="240" w:lineRule="auto"/>
        <w:ind w:firstLine="709"/>
        <w:contextualSpacing/>
        <w:jc w:val="both"/>
        <w:rPr>
          <w:rFonts w:ascii="PT Astra Serif" w:hAnsi="PT Astra Serif"/>
          <w:sz w:val="28"/>
          <w:szCs w:val="28"/>
        </w:rPr>
      </w:pPr>
      <w:r w:rsidRPr="00A91B4C">
        <w:rPr>
          <w:rFonts w:ascii="PT Astra Serif" w:hAnsi="PT Astra Serif"/>
          <w:sz w:val="28"/>
          <w:szCs w:val="28"/>
        </w:rPr>
        <w:t xml:space="preserve">- </w:t>
      </w:r>
      <w:r w:rsidRPr="00A91B4C">
        <w:rPr>
          <w:rFonts w:ascii="PT Astra Serif" w:eastAsia="Times New Roman" w:hAnsi="PT Astra Serif" w:cs="Times New Roman"/>
          <w:sz w:val="28"/>
          <w:szCs w:val="28"/>
          <w:lang w:eastAsia="ru-RU"/>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(на основании дополнительного соглашения от 24.11.2025 № 056-09-2025-1448/3 на сумму 1 649,486 тыс. рублей, из них 1 600,0 тыс. рублей – средства федерального бюджета, 49,486 тыс. рублей – средства областного бюджета).</w:t>
      </w:r>
    </w:p>
    <w:p w:rsidR="00F33E4C" w:rsidRPr="00A91B4C" w:rsidRDefault="00F33E4C" w:rsidP="00F33E4C">
      <w:pPr>
        <w:tabs>
          <w:tab w:val="left" w:pos="0"/>
        </w:tabs>
        <w:spacing w:after="0" w:line="240" w:lineRule="auto"/>
        <w:jc w:val="both"/>
        <w:rPr>
          <w:rFonts w:ascii="PT Astra Serif" w:hAnsi="PT Astra Serif"/>
          <w:b/>
          <w:sz w:val="28"/>
          <w:szCs w:val="28"/>
        </w:rPr>
      </w:pPr>
    </w:p>
    <w:p w:rsidR="00F33E4C" w:rsidRPr="00A91B4C" w:rsidRDefault="00F33E4C" w:rsidP="00F33E4C">
      <w:pPr>
        <w:tabs>
          <w:tab w:val="left" w:pos="0"/>
        </w:tabs>
        <w:spacing w:after="0" w:line="240" w:lineRule="auto"/>
        <w:jc w:val="both"/>
        <w:rPr>
          <w:rFonts w:ascii="PT Astra Serif" w:hAnsi="PT Astra Serif"/>
          <w:sz w:val="28"/>
          <w:szCs w:val="28"/>
        </w:rPr>
      </w:pPr>
      <w:r w:rsidRPr="00A91B4C">
        <w:rPr>
          <w:rFonts w:ascii="PT Astra Serif" w:hAnsi="PT Astra Serif"/>
          <w:b/>
          <w:sz w:val="28"/>
          <w:szCs w:val="28"/>
        </w:rPr>
        <w:tab/>
      </w:r>
      <w:r w:rsidRPr="00A91B4C">
        <w:rPr>
          <w:rFonts w:ascii="PT Astra Serif" w:hAnsi="PT Astra Serif"/>
          <w:sz w:val="28"/>
          <w:szCs w:val="28"/>
        </w:rPr>
        <w:t xml:space="preserve">Перераспределение средств между мероприятиями программы </w:t>
      </w:r>
    </w:p>
    <w:p w:rsidR="00F33E4C" w:rsidRPr="00A91B4C" w:rsidRDefault="00F33E4C" w:rsidP="00F33E4C">
      <w:pPr>
        <w:numPr>
          <w:ilvl w:val="0"/>
          <w:numId w:val="39"/>
        </w:numPr>
        <w:tabs>
          <w:tab w:val="left" w:pos="0"/>
        </w:tabs>
        <w:spacing w:after="0" w:line="240" w:lineRule="auto"/>
        <w:ind w:left="142" w:firstLine="709"/>
        <w:contextualSpacing/>
        <w:jc w:val="both"/>
        <w:rPr>
          <w:rFonts w:ascii="PT Astra Serif" w:eastAsia="Times New Roman" w:hAnsi="PT Astra Serif" w:cs="Times New Roman"/>
          <w:sz w:val="28"/>
          <w:szCs w:val="28"/>
          <w:lang w:eastAsia="ru-RU"/>
        </w:rPr>
      </w:pPr>
      <w:r w:rsidRPr="00A91B4C">
        <w:rPr>
          <w:rFonts w:ascii="PT Astra Serif" w:hAnsi="PT Astra Serif"/>
          <w:sz w:val="28"/>
          <w:szCs w:val="28"/>
        </w:rPr>
        <w:t>На основании распоряжения Правительства Ульяновской области от 11.12.2025 №617-пр «О перераспределении бюджетных ассигнований областного бюджета Ульяновской области» в связи с образовавшейся экономией средства в сумме 30 000,0 тыс. рублей перераспределяются с мероприятий:</w:t>
      </w:r>
    </w:p>
    <w:p w:rsidR="00F33E4C" w:rsidRPr="00A91B4C" w:rsidRDefault="00F33E4C" w:rsidP="00F33E4C">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A91B4C">
        <w:rPr>
          <w:rFonts w:ascii="PT Astra Serif" w:eastAsia="Times New Roman" w:hAnsi="PT Astra Serif" w:cs="Times New Roman"/>
          <w:sz w:val="28"/>
          <w:szCs w:val="28"/>
          <w:lang w:eastAsia="ru-RU"/>
        </w:rPr>
        <w:t xml:space="preserve">реализация региональных проектов модернизации первичного звена здравоохранения на территории Ульяновской области (капитальный ремонт объектов недвижимого имущества) (7 852,7 тыс. рублей), </w:t>
      </w:r>
    </w:p>
    <w:p w:rsidR="00F33E4C" w:rsidRPr="00A91B4C" w:rsidRDefault="00F33E4C" w:rsidP="00F33E4C">
      <w:pPr>
        <w:autoSpaceDE w:val="0"/>
        <w:autoSpaceDN w:val="0"/>
        <w:adjustRightInd w:val="0"/>
        <w:spacing w:after="0" w:line="240" w:lineRule="auto"/>
        <w:ind w:firstLine="708"/>
        <w:jc w:val="both"/>
        <w:rPr>
          <w:rFonts w:ascii="PT Astra Serif" w:hAnsi="PT Astra Serif"/>
          <w:sz w:val="28"/>
          <w:szCs w:val="28"/>
        </w:rPr>
      </w:pPr>
      <w:r w:rsidRPr="00A91B4C">
        <w:rPr>
          <w:rFonts w:ascii="PT Astra Serif" w:eastAsia="Times New Roman" w:hAnsi="PT Astra Serif" w:cs="Times New Roman"/>
          <w:sz w:val="28"/>
          <w:szCs w:val="28"/>
          <w:lang w:eastAsia="ru-RU"/>
        </w:rPr>
        <w:t>реализация региональных проектов модернизации первичного звена здравоохранения (капитальное строительство (реконструкция) зданий медицинских организаций) (20 720,8 тыс. рублей),</w:t>
      </w:r>
      <w:r w:rsidRPr="00A91B4C">
        <w:rPr>
          <w:rFonts w:ascii="PT Astra Serif" w:hAnsi="PT Astra Serif"/>
          <w:sz w:val="28"/>
          <w:szCs w:val="28"/>
        </w:rPr>
        <w:t xml:space="preserve"> </w:t>
      </w:r>
    </w:p>
    <w:p w:rsidR="00F33E4C" w:rsidRPr="00A91B4C" w:rsidRDefault="00F33E4C" w:rsidP="00F33E4C">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A91B4C">
        <w:rPr>
          <w:rFonts w:ascii="PT Astra Serif" w:hAnsi="PT Astra Serif"/>
          <w:sz w:val="28"/>
          <w:szCs w:val="28"/>
        </w:rPr>
        <w:t xml:space="preserve">укрепление материально-технической базы государственных медицинских организаций (1 426,5 тыс. рублей) </w:t>
      </w:r>
    </w:p>
    <w:p w:rsidR="00F33E4C" w:rsidRPr="00A91B4C" w:rsidRDefault="00F33E4C" w:rsidP="00F33E4C">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A91B4C">
        <w:rPr>
          <w:rFonts w:ascii="PT Astra Serif" w:eastAsia="Times New Roman" w:hAnsi="PT Astra Serif" w:cs="Times New Roman"/>
          <w:sz w:val="28"/>
          <w:szCs w:val="28"/>
          <w:lang w:eastAsia="ru-RU"/>
        </w:rPr>
        <w:t xml:space="preserve">в целях покрытия дефицита на </w:t>
      </w:r>
      <w:r w:rsidRPr="00A91B4C">
        <w:rPr>
          <w:rFonts w:ascii="PT Astra Serif" w:hAnsi="PT Astra Serif"/>
          <w:sz w:val="28"/>
          <w:szCs w:val="28"/>
        </w:rPr>
        <w:t xml:space="preserve">осуществление специальных социальных выплат отдельным категориям медицинских работников государственных медицинских организаций, оказывающих медицинскую помощь, не входящую в базовую программу обязательного медицинского страхования </w:t>
      </w:r>
      <w:r w:rsidRPr="00A91B4C">
        <w:rPr>
          <w:rFonts w:ascii="PT Astra Serif" w:eastAsia="Times New Roman" w:hAnsi="PT Astra Serif" w:cs="Times New Roman"/>
          <w:sz w:val="28"/>
          <w:szCs w:val="28"/>
          <w:lang w:eastAsia="ru-RU"/>
        </w:rPr>
        <w:t>в сумме 7 000,0 тыс. рублей, на выплату стипендий в сумме 14 500,0 тыс. рублей, на выплату мер соцподдержки в сумме 8 500,0 тыс. рублей.</w:t>
      </w:r>
    </w:p>
    <w:p w:rsidR="00F33E4C" w:rsidRPr="00A91B4C" w:rsidRDefault="00F33E4C" w:rsidP="00F33E4C">
      <w:pPr>
        <w:numPr>
          <w:ilvl w:val="0"/>
          <w:numId w:val="39"/>
        </w:numPr>
        <w:autoSpaceDE w:val="0"/>
        <w:autoSpaceDN w:val="0"/>
        <w:adjustRightInd w:val="0"/>
        <w:spacing w:after="0" w:line="240" w:lineRule="auto"/>
        <w:contextualSpacing/>
        <w:jc w:val="both"/>
        <w:rPr>
          <w:rFonts w:ascii="PT Astra Serif" w:hAnsi="PT Astra Serif"/>
          <w:sz w:val="28"/>
          <w:szCs w:val="28"/>
        </w:rPr>
      </w:pPr>
      <w:r w:rsidRPr="00A91B4C">
        <w:rPr>
          <w:rFonts w:ascii="PT Astra Serif" w:hAnsi="PT Astra Serif"/>
          <w:sz w:val="28"/>
          <w:szCs w:val="28"/>
        </w:rPr>
        <w:t xml:space="preserve">Средства областного бюджета, высвобождаемые по условиям дополнительных соглашений </w:t>
      </w:r>
    </w:p>
    <w:p w:rsidR="00F33E4C" w:rsidRPr="00A91B4C" w:rsidRDefault="00F33E4C" w:rsidP="00F33E4C">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A91B4C">
        <w:rPr>
          <w:rFonts w:ascii="PT Astra Serif" w:eastAsia="Times New Roman" w:hAnsi="PT Astra Serif" w:cs="Times New Roman"/>
          <w:sz w:val="28"/>
          <w:szCs w:val="28"/>
          <w:lang w:eastAsia="ru-RU"/>
        </w:rPr>
        <w:t xml:space="preserve">от 5.12.2025 № 056-09-2025-1468/4 (4 249,48 тыс. рублей), </w:t>
      </w:r>
    </w:p>
    <w:p w:rsidR="00F33E4C" w:rsidRPr="00A91B4C" w:rsidRDefault="00F33E4C" w:rsidP="00F33E4C">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A91B4C">
        <w:rPr>
          <w:rFonts w:ascii="PT Astra Serif" w:eastAsia="Times New Roman" w:hAnsi="PT Astra Serif" w:cs="Times New Roman"/>
          <w:sz w:val="28"/>
          <w:szCs w:val="28"/>
          <w:lang w:eastAsia="ru-RU"/>
        </w:rPr>
        <w:t xml:space="preserve">от 27.11.2025 № 056-09-2025-694/1 (309,2728 тыс. рублей) и </w:t>
      </w:r>
    </w:p>
    <w:p w:rsidR="00F33E4C" w:rsidRPr="00A91B4C" w:rsidRDefault="00F33E4C" w:rsidP="00F33E4C">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A91B4C">
        <w:rPr>
          <w:rFonts w:ascii="PT Astra Serif" w:eastAsia="Times New Roman" w:hAnsi="PT Astra Serif" w:cs="Times New Roman"/>
          <w:sz w:val="28"/>
          <w:szCs w:val="28"/>
          <w:lang w:eastAsia="ru-RU"/>
        </w:rPr>
        <w:t>от 24.11.2025 № 056-09-2025-1448/3 (49,486 тыс. рублей)</w:t>
      </w:r>
    </w:p>
    <w:p w:rsidR="00F33E4C" w:rsidRPr="00A91B4C" w:rsidRDefault="00F33E4C" w:rsidP="00F33E4C">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A91B4C">
        <w:rPr>
          <w:rFonts w:ascii="PT Astra Serif" w:eastAsia="Times New Roman" w:hAnsi="PT Astra Serif" w:cs="Times New Roman"/>
          <w:sz w:val="28"/>
          <w:szCs w:val="28"/>
          <w:lang w:eastAsia="ru-RU"/>
        </w:rPr>
        <w:t>перераспределяются на реализацию мероприятий по проведению массового обследования новорожденных на врожденные и (или) наследственные заболевания (расширенный неонатальный скрининг) в целях обеспечения условий софинансирования на основании дополнительного соглашения от 27.11.2025 № 056-09-2023-957/6 в сумме 438,104 тыс. рублей, на выплату мер соцподдержки в сумме 500,0 тыс. рублей, на выплату стипендий в сумме 3 670,1348 тыс. рублей.</w:t>
      </w:r>
    </w:p>
    <w:p w:rsidR="00F33E4C" w:rsidRPr="00A91B4C" w:rsidRDefault="00F33E4C" w:rsidP="00F33E4C">
      <w:pPr>
        <w:numPr>
          <w:ilvl w:val="0"/>
          <w:numId w:val="39"/>
        </w:numPr>
        <w:tabs>
          <w:tab w:val="left" w:pos="0"/>
        </w:tabs>
        <w:spacing w:after="0" w:line="240" w:lineRule="auto"/>
        <w:ind w:left="0" w:firstLine="709"/>
        <w:contextualSpacing/>
        <w:jc w:val="both"/>
        <w:rPr>
          <w:rFonts w:ascii="PT Astra Serif" w:eastAsia="Times New Roman" w:hAnsi="PT Astra Serif" w:cs="Times New Roman"/>
          <w:sz w:val="28"/>
          <w:szCs w:val="28"/>
          <w:lang w:eastAsia="ru-RU"/>
        </w:rPr>
      </w:pPr>
      <w:r w:rsidRPr="00A91B4C">
        <w:rPr>
          <w:rFonts w:ascii="PT Astra Serif" w:eastAsia="Times New Roman" w:hAnsi="PT Astra Serif" w:cs="Times New Roman"/>
          <w:sz w:val="28"/>
          <w:szCs w:val="28"/>
          <w:lang w:eastAsia="ru-RU"/>
        </w:rPr>
        <w:t>Экономия по мероприятию «Реализация региональных проектов модернизации первичного звена здравоохранения (приобретение медицинского оборудования для оснащения (дооснащения) медицинских организаций)» в сумме 1.224,95943 тыс. рублей, экономия расходов, предусмотренных на осуществление единовременных компенсационных выплат на приобретение жилых помещений фельдшерам и медицинским сестрам фельдшерских здравпунктов и фельдшерско-акушерских пунктов в сумме 2 000,0 тыс. рублей, на повышение квалификации и переподготовку специалистов со средним профессиональным и высшим медицинским образованием в сумме 200,0 тыс. рублей, укрепление материально-технической базы учреждений в сумме 88.451 тыс. рублей, на мероприятия по обеспечению антитеррористической защищённости объектов государственных медицинских организаций направляется на выплату стипендий.</w:t>
      </w:r>
    </w:p>
    <w:p w:rsidR="00F33E4C" w:rsidRPr="00A91B4C" w:rsidRDefault="00F33E4C" w:rsidP="00F33E4C">
      <w:pPr>
        <w:tabs>
          <w:tab w:val="left" w:pos="0"/>
        </w:tabs>
        <w:spacing w:after="0" w:line="256" w:lineRule="auto"/>
        <w:jc w:val="both"/>
        <w:rPr>
          <w:rFonts w:ascii="PT Astra Serif" w:hAnsi="PT Astra Serif"/>
          <w:b/>
          <w:sz w:val="28"/>
          <w:szCs w:val="28"/>
        </w:rPr>
      </w:pPr>
      <w:r w:rsidRPr="00A91B4C">
        <w:rPr>
          <w:rFonts w:ascii="PT Astra Serif" w:hAnsi="PT Astra Serif"/>
          <w:b/>
          <w:sz w:val="28"/>
          <w:szCs w:val="28"/>
        </w:rPr>
        <w:tab/>
      </w:r>
    </w:p>
    <w:p w:rsidR="00F33E4C" w:rsidRPr="00A91B4C" w:rsidRDefault="00F33E4C" w:rsidP="00F33E4C">
      <w:pPr>
        <w:tabs>
          <w:tab w:val="left" w:pos="0"/>
        </w:tabs>
        <w:spacing w:after="0" w:line="256" w:lineRule="auto"/>
        <w:jc w:val="both"/>
        <w:rPr>
          <w:rFonts w:ascii="PT Astra Serif" w:hAnsi="PT Astra Serif"/>
          <w:sz w:val="28"/>
          <w:szCs w:val="28"/>
        </w:rPr>
      </w:pPr>
      <w:r w:rsidRPr="00A91B4C">
        <w:rPr>
          <w:rFonts w:ascii="PT Astra Serif" w:hAnsi="PT Astra Serif"/>
          <w:b/>
          <w:sz w:val="28"/>
          <w:szCs w:val="28"/>
        </w:rPr>
        <w:tab/>
      </w:r>
      <w:r w:rsidRPr="00A91B4C">
        <w:rPr>
          <w:rFonts w:ascii="PT Astra Serif" w:hAnsi="PT Astra Serif"/>
          <w:sz w:val="28"/>
          <w:szCs w:val="28"/>
        </w:rPr>
        <w:t>Изменения финансового обеспечения 2026 года</w:t>
      </w:r>
    </w:p>
    <w:p w:rsidR="00F33E4C" w:rsidRPr="00A91B4C" w:rsidRDefault="00F33E4C" w:rsidP="00F33E4C">
      <w:pPr>
        <w:tabs>
          <w:tab w:val="left" w:pos="0"/>
        </w:tabs>
        <w:spacing w:after="0" w:line="256" w:lineRule="auto"/>
        <w:jc w:val="both"/>
        <w:rPr>
          <w:rFonts w:ascii="PT Astra Serif" w:hAnsi="PT Astra Serif"/>
          <w:sz w:val="28"/>
          <w:szCs w:val="28"/>
        </w:rPr>
      </w:pPr>
      <w:r w:rsidRPr="00A91B4C">
        <w:rPr>
          <w:rFonts w:ascii="PT Astra Serif" w:hAnsi="PT Astra Serif"/>
          <w:b/>
          <w:sz w:val="28"/>
          <w:szCs w:val="28"/>
        </w:rPr>
        <w:tab/>
      </w:r>
      <w:r w:rsidRPr="00A91B4C">
        <w:rPr>
          <w:rFonts w:ascii="PT Astra Serif" w:hAnsi="PT Astra Serif"/>
          <w:sz w:val="28"/>
          <w:szCs w:val="28"/>
        </w:rPr>
        <w:t xml:space="preserve">Увеличено финансовое обеспечение государственной программы Ульяновской области </w:t>
      </w:r>
    </w:p>
    <w:p w:rsidR="00F33E4C" w:rsidRPr="00A91B4C" w:rsidRDefault="00F33E4C" w:rsidP="00F33E4C">
      <w:pPr>
        <w:numPr>
          <w:ilvl w:val="0"/>
          <w:numId w:val="40"/>
        </w:numPr>
        <w:spacing w:after="0" w:line="240" w:lineRule="auto"/>
        <w:ind w:left="0" w:firstLine="709"/>
        <w:contextualSpacing/>
        <w:jc w:val="both"/>
        <w:rPr>
          <w:rFonts w:ascii="PT Astra Serif" w:eastAsia="Times New Roman" w:hAnsi="PT Astra Serif" w:cs="Times New Roman"/>
          <w:sz w:val="28"/>
          <w:szCs w:val="28"/>
          <w:lang w:eastAsia="ru-RU"/>
        </w:rPr>
      </w:pPr>
      <w:r w:rsidRPr="00A91B4C">
        <w:rPr>
          <w:rFonts w:ascii="PT Astra Serif" w:hAnsi="PT Astra Serif"/>
          <w:sz w:val="28"/>
          <w:szCs w:val="28"/>
        </w:rPr>
        <w:t>В связи с выделением дополнительных средств за счёт казначейского инфраструктурного кредита в сумме 200 000,0 тыс. рублей на оснащение оборудованием объекта «Поликлиника в Засвияжском районе г.Ульяновска» и в сумме 192 536,0 тыс. рублей на реализацию мероприятий по закупке городского общественного транспорта в связи со строительством поликлиники в Засвияжском районе г.Ульяновска.</w:t>
      </w:r>
    </w:p>
    <w:p w:rsidR="00F33E4C" w:rsidRPr="00A91B4C" w:rsidRDefault="00F33E4C" w:rsidP="00F33E4C">
      <w:pPr>
        <w:numPr>
          <w:ilvl w:val="0"/>
          <w:numId w:val="40"/>
        </w:numPr>
        <w:spacing w:after="0" w:line="240" w:lineRule="auto"/>
        <w:ind w:left="0" w:firstLine="709"/>
        <w:contextualSpacing/>
        <w:jc w:val="both"/>
        <w:rPr>
          <w:rFonts w:ascii="PT Astra Serif" w:eastAsia="Times New Roman" w:hAnsi="PT Astra Serif" w:cs="Times New Roman"/>
          <w:sz w:val="28"/>
          <w:szCs w:val="28"/>
          <w:lang w:eastAsia="ru-RU"/>
        </w:rPr>
      </w:pPr>
      <w:r w:rsidRPr="00A91B4C">
        <w:rPr>
          <w:rFonts w:ascii="PT Astra Serif" w:eastAsia="Times New Roman" w:hAnsi="PT Astra Serif" w:cs="Times New Roman"/>
          <w:sz w:val="28"/>
          <w:szCs w:val="28"/>
          <w:lang w:eastAsia="ru-RU"/>
        </w:rPr>
        <w:t>На основании распоряжения Правительства Ульяновской области «О перераспределении бюджетных ассигнований областного бюджета Ульяновской области» в целях завершения ремонта крыши корпуса ГУЗ УОКЦСМВМП им.Е.М.Чучкалова перераспределяются средства в сумме 2 640,0 тыс. рублей за счёт уменьшения финансового обеспечения государственной программы Ульяновской области «Развитие жилищно-коммунального хозяйства и повышение энергетической эффективности в Ульяновской области».</w:t>
      </w:r>
    </w:p>
    <w:p w:rsidR="00F33E4C" w:rsidRPr="00A91B4C" w:rsidRDefault="00F33E4C" w:rsidP="00F33E4C">
      <w:pPr>
        <w:tabs>
          <w:tab w:val="left" w:pos="0"/>
        </w:tabs>
        <w:spacing w:after="0" w:line="240" w:lineRule="auto"/>
        <w:ind w:firstLine="567"/>
        <w:jc w:val="both"/>
        <w:rPr>
          <w:rFonts w:ascii="PT Astra Serif" w:hAnsi="PT Astra Serif"/>
          <w:sz w:val="28"/>
          <w:szCs w:val="28"/>
        </w:rPr>
      </w:pPr>
      <w:r w:rsidRPr="00A91B4C">
        <w:rPr>
          <w:rFonts w:ascii="PT Astra Serif" w:hAnsi="PT Astra Serif"/>
          <w:sz w:val="28"/>
          <w:szCs w:val="28"/>
        </w:rPr>
        <w:tab/>
        <w:t>Перераспределение средств между мероприятиями программы</w:t>
      </w:r>
    </w:p>
    <w:p w:rsidR="00F33E4C" w:rsidRPr="00A91B4C" w:rsidRDefault="00F33E4C" w:rsidP="00F33E4C">
      <w:pPr>
        <w:tabs>
          <w:tab w:val="left" w:pos="851"/>
        </w:tabs>
        <w:autoSpaceDE w:val="0"/>
        <w:autoSpaceDN w:val="0"/>
        <w:adjustRightInd w:val="0"/>
        <w:spacing w:after="0" w:line="240" w:lineRule="auto"/>
        <w:ind w:firstLine="709"/>
        <w:contextualSpacing/>
        <w:jc w:val="both"/>
        <w:rPr>
          <w:rFonts w:ascii="PT Astra Serif" w:eastAsia="Times New Roman" w:hAnsi="PT Astra Serif" w:cs="Times New Roman"/>
          <w:sz w:val="28"/>
          <w:szCs w:val="28"/>
          <w:lang w:eastAsia="ru-RU"/>
        </w:rPr>
      </w:pPr>
      <w:r w:rsidRPr="00A91B4C">
        <w:rPr>
          <w:rFonts w:ascii="PT Astra Serif" w:hAnsi="PT Astra Serif"/>
          <w:sz w:val="28"/>
          <w:szCs w:val="28"/>
        </w:rPr>
        <w:t>В связи с решением вопроса о выделении средств из резервного фонда Правительства Российской Федерации в 2026 году для продолжения строительства и оснащения объекта «Детский инфекционный корпус на 100 коек, расположенного по адресу: г.Ульяновск, Заволжский район, ул.Оренбургская, д.27», средства областного бюджета в сумме 149 963,0 тыс. рублей перераспределяются на мероприятие «Строительство детского инфекционного корпуса в городе Ульяновске» в целях приобретения оборудования за счёт обеспечения</w:t>
      </w:r>
      <w:r w:rsidRPr="00A91B4C">
        <w:rPr>
          <w:rFonts w:ascii="PT Astra Serif" w:eastAsia="Times New Roman" w:hAnsi="PT Astra Serif" w:cs="Times New Roman"/>
          <w:sz w:val="28"/>
          <w:szCs w:val="28"/>
          <w:lang w:eastAsia="ru-RU"/>
        </w:rPr>
        <w:t xml:space="preserve"> деятельности государственных медицинских организаций.</w:t>
      </w:r>
    </w:p>
    <w:p w:rsidR="00F33E4C" w:rsidRPr="00A91B4C" w:rsidRDefault="00F33E4C" w:rsidP="00F33E4C">
      <w:pPr>
        <w:spacing w:after="0" w:line="240" w:lineRule="auto"/>
        <w:ind w:firstLine="709"/>
        <w:jc w:val="center"/>
        <w:rPr>
          <w:rFonts w:ascii="PT Astra Serif" w:eastAsia="Calibri" w:hAnsi="PT Astra Serif" w:cs="Times New Roman"/>
          <w:sz w:val="28"/>
          <w:szCs w:val="28"/>
        </w:rPr>
      </w:pPr>
    </w:p>
    <w:p w:rsidR="00F33E4C" w:rsidRPr="00A91B4C" w:rsidRDefault="00F33E4C" w:rsidP="00F33E4C">
      <w:pPr>
        <w:spacing w:after="0" w:line="240" w:lineRule="auto"/>
        <w:ind w:firstLine="708"/>
        <w:jc w:val="center"/>
        <w:rPr>
          <w:rFonts w:ascii="PT Astra Serif" w:eastAsia="Calibri" w:hAnsi="PT Astra Serif" w:cs="Times New Roman"/>
          <w:b/>
          <w:i/>
          <w:sz w:val="28"/>
          <w:szCs w:val="28"/>
        </w:rPr>
      </w:pPr>
      <w:r w:rsidRPr="00A91B4C">
        <w:rPr>
          <w:rFonts w:ascii="PT Astra Serif" w:eastAsia="Calibri" w:hAnsi="PT Astra Serif" w:cs="Times New Roman"/>
          <w:b/>
          <w:i/>
          <w:sz w:val="28"/>
          <w:szCs w:val="28"/>
        </w:rPr>
        <w:t xml:space="preserve">Финансовое обеспечение реализации </w:t>
      </w:r>
    </w:p>
    <w:p w:rsidR="00F33E4C" w:rsidRPr="00A91B4C" w:rsidRDefault="00F33E4C" w:rsidP="00F33E4C">
      <w:pPr>
        <w:spacing w:after="0" w:line="240" w:lineRule="auto"/>
        <w:ind w:firstLine="708"/>
        <w:jc w:val="center"/>
        <w:rPr>
          <w:rFonts w:ascii="PT Astra Serif" w:eastAsia="Calibri" w:hAnsi="PT Astra Serif" w:cs="Times New Roman"/>
          <w:b/>
          <w:i/>
          <w:sz w:val="28"/>
          <w:szCs w:val="28"/>
        </w:rPr>
      </w:pPr>
      <w:r w:rsidRPr="00A91B4C">
        <w:rPr>
          <w:rFonts w:ascii="PT Astra Serif" w:eastAsia="Calibri" w:hAnsi="PT Astra Serif" w:cs="Times New Roman"/>
          <w:b/>
          <w:i/>
          <w:sz w:val="28"/>
          <w:szCs w:val="28"/>
        </w:rPr>
        <w:t>государственной программы</w:t>
      </w:r>
    </w:p>
    <w:p w:rsidR="00F33E4C" w:rsidRPr="00A91B4C" w:rsidRDefault="00F33E4C" w:rsidP="00F33E4C">
      <w:pPr>
        <w:spacing w:after="0" w:line="240" w:lineRule="auto"/>
        <w:ind w:firstLine="708"/>
        <w:jc w:val="center"/>
        <w:rPr>
          <w:rFonts w:ascii="PT Astra Serif" w:eastAsia="Calibri" w:hAnsi="PT Astra Serif" w:cs="Times New Roman"/>
          <w:i/>
          <w:sz w:val="28"/>
          <w:szCs w:val="28"/>
        </w:rPr>
      </w:pPr>
    </w:p>
    <w:p w:rsidR="00F33E4C" w:rsidRPr="00A91B4C" w:rsidRDefault="00F33E4C" w:rsidP="00F33E4C">
      <w:pPr>
        <w:spacing w:after="0" w:line="240" w:lineRule="auto"/>
        <w:ind w:firstLine="708"/>
        <w:jc w:val="both"/>
        <w:rPr>
          <w:rFonts w:ascii="PT Astra Serif" w:eastAsia="Calibri" w:hAnsi="PT Astra Serif" w:cs="Times New Roman"/>
          <w:sz w:val="28"/>
          <w:szCs w:val="28"/>
        </w:rPr>
      </w:pPr>
      <w:r w:rsidRPr="00A91B4C">
        <w:rPr>
          <w:rFonts w:ascii="PT Astra Serif" w:eastAsia="Calibri" w:hAnsi="PT Astra Serif" w:cs="Times New Roman"/>
          <w:b/>
          <w:sz w:val="28"/>
          <w:szCs w:val="28"/>
        </w:rPr>
        <w:t>Фактическое исполнение финансового обеспечения Программы по итогу 2025 года составило 16 825,98 млн рублей</w:t>
      </w:r>
      <w:r w:rsidRPr="00A91B4C">
        <w:rPr>
          <w:rFonts w:ascii="PT Astra Serif" w:eastAsia="Calibri" w:hAnsi="PT Astra Serif" w:cs="Times New Roman"/>
          <w:sz w:val="28"/>
          <w:szCs w:val="28"/>
        </w:rPr>
        <w:t xml:space="preserve">, что составляет </w:t>
      </w:r>
      <w:r w:rsidRPr="00A91B4C">
        <w:rPr>
          <w:rFonts w:ascii="PT Astra Serif" w:eastAsia="Calibri" w:hAnsi="PT Astra Serif" w:cs="Times New Roman"/>
          <w:b/>
          <w:sz w:val="28"/>
          <w:szCs w:val="28"/>
        </w:rPr>
        <w:t>99%</w:t>
      </w:r>
      <w:r w:rsidRPr="00A91B4C">
        <w:rPr>
          <w:rFonts w:ascii="PT Astra Serif" w:eastAsia="Calibri" w:hAnsi="PT Astra Serif" w:cs="Times New Roman"/>
          <w:sz w:val="28"/>
          <w:szCs w:val="28"/>
        </w:rPr>
        <w:t xml:space="preserve"> от плана                    (16 953,0 млн рублей).</w:t>
      </w:r>
    </w:p>
    <w:p w:rsidR="00F33E4C" w:rsidRPr="00A91B4C" w:rsidRDefault="00F33E4C" w:rsidP="00F33E4C">
      <w:pPr>
        <w:spacing w:after="0" w:line="240" w:lineRule="auto"/>
        <w:ind w:firstLine="709"/>
        <w:jc w:val="both"/>
        <w:rPr>
          <w:rFonts w:ascii="PT Astra Serif" w:eastAsia="Calibri" w:hAnsi="PT Astra Serif" w:cs="Times New Roman"/>
          <w:sz w:val="28"/>
          <w:szCs w:val="28"/>
        </w:rPr>
      </w:pPr>
      <w:r w:rsidRPr="00A91B4C">
        <w:rPr>
          <w:rFonts w:ascii="PT Astra Serif" w:eastAsia="Calibri" w:hAnsi="PT Astra Serif" w:cs="Times New Roman"/>
          <w:sz w:val="28"/>
          <w:szCs w:val="28"/>
        </w:rPr>
        <w:t xml:space="preserve">Министерством здравоохранения Ульяновской области (далее – Министерство) освоено 15 662,3 млн рублей (99,8% от предусмотренных Министерству средств), </w:t>
      </w:r>
      <w:r w:rsidRPr="00A91B4C">
        <w:rPr>
          <w:rFonts w:ascii="PT Astra Serif" w:eastAsia="Calibri" w:hAnsi="PT Astra Serif" w:cs="Times New Roman"/>
          <w:spacing w:val="-6"/>
          <w:sz w:val="28"/>
          <w:szCs w:val="28"/>
        </w:rPr>
        <w:t>Министерством жилищно-коммунального хозяйства и строительства Ульяновской области освоено 1163,7 млн рублей (93% от предусмотренных средств).</w:t>
      </w:r>
    </w:p>
    <w:p w:rsidR="00F33E4C" w:rsidRPr="00A91B4C" w:rsidRDefault="00F33E4C" w:rsidP="00F33E4C">
      <w:pPr>
        <w:spacing w:after="0" w:line="240" w:lineRule="auto"/>
        <w:ind w:firstLine="709"/>
        <w:jc w:val="both"/>
        <w:rPr>
          <w:rFonts w:ascii="PT Astra Serif" w:eastAsia="Calibri" w:hAnsi="PT Astra Serif" w:cs="Times New Roman"/>
          <w:sz w:val="28"/>
          <w:szCs w:val="28"/>
        </w:rPr>
      </w:pPr>
      <w:r w:rsidRPr="00A91B4C">
        <w:rPr>
          <w:rFonts w:ascii="PT Astra Serif" w:eastAsia="Calibri" w:hAnsi="PT Astra Serif" w:cs="Times New Roman"/>
          <w:sz w:val="28"/>
          <w:szCs w:val="28"/>
        </w:rPr>
        <w:t>Низкое исполнение расходов сложилось по следующим структурным элементам:</w:t>
      </w:r>
    </w:p>
    <w:p w:rsidR="00F33E4C" w:rsidRPr="00A91B4C" w:rsidRDefault="00F33E4C" w:rsidP="00F33E4C">
      <w:pPr>
        <w:spacing w:after="0" w:line="240" w:lineRule="auto"/>
        <w:ind w:firstLine="709"/>
        <w:jc w:val="both"/>
        <w:rPr>
          <w:rFonts w:ascii="PT Astra Serif" w:eastAsia="Calibri" w:hAnsi="PT Astra Serif" w:cs="Times New Roman"/>
          <w:sz w:val="28"/>
          <w:szCs w:val="28"/>
        </w:rPr>
      </w:pPr>
    </w:p>
    <w:p w:rsidR="00F33E4C" w:rsidRPr="00A91B4C" w:rsidRDefault="00F33E4C" w:rsidP="00F33E4C">
      <w:pPr>
        <w:spacing w:after="0" w:line="240" w:lineRule="auto"/>
        <w:ind w:firstLine="709"/>
        <w:jc w:val="both"/>
        <w:rPr>
          <w:rFonts w:ascii="PT Astra Serif" w:eastAsia="Calibri" w:hAnsi="PT Astra Serif" w:cs="Times New Roman"/>
          <w:sz w:val="28"/>
          <w:szCs w:val="28"/>
        </w:rPr>
      </w:pPr>
      <w:r w:rsidRPr="00A91B4C">
        <w:rPr>
          <w:rFonts w:ascii="PT Astra Serif" w:eastAsia="Calibri" w:hAnsi="PT Astra Serif" w:cs="Times New Roman"/>
          <w:b/>
          <w:sz w:val="28"/>
          <w:szCs w:val="28"/>
        </w:rPr>
        <w:t>региональный проект «Борьба с сахарным диабетом»</w:t>
      </w:r>
      <w:r w:rsidRPr="00A91B4C">
        <w:rPr>
          <w:rFonts w:ascii="PT Astra Serif" w:eastAsia="Calibri" w:hAnsi="PT Astra Serif" w:cs="Times New Roman"/>
          <w:sz w:val="28"/>
          <w:szCs w:val="28"/>
        </w:rPr>
        <w:t xml:space="preserve"> - исполнение составило 69,87 млн рублей или 99% от предусмотренных средств (70,87 млн рублей), но 72% от объёма финансового обеспечения регионального проекта, предусмотренного Постановлением (96,96 млн рублей); низкое исполнение сложилось по мероприятию </w:t>
      </w:r>
    </w:p>
    <w:p w:rsidR="00F33E4C" w:rsidRPr="00A91B4C" w:rsidRDefault="00F33E4C" w:rsidP="00F33E4C">
      <w:pPr>
        <w:spacing w:after="0" w:line="240" w:lineRule="auto"/>
        <w:ind w:firstLine="709"/>
        <w:jc w:val="both"/>
        <w:rPr>
          <w:rFonts w:ascii="PT Astra Serif" w:eastAsia="Calibri" w:hAnsi="PT Astra Serif" w:cs="Times New Roman"/>
          <w:sz w:val="28"/>
          <w:szCs w:val="28"/>
        </w:rPr>
      </w:pPr>
      <w:r w:rsidRPr="00A91B4C">
        <w:rPr>
          <w:rFonts w:ascii="PT Astra Serif" w:eastAsia="Calibri" w:hAnsi="PT Astra Serif" w:cs="Times New Roman"/>
          <w:sz w:val="28"/>
          <w:szCs w:val="28"/>
        </w:rPr>
        <w:t xml:space="preserve"> «Обеспечение беременных женщин с сахарным диабетом системами непрерывного мониторинга глюкозы» - предусмотрено Постановлением 28,8 млн рублей, предусмотрено сводной бюджетной росписью 2,5 млн рублей, исполнение составило 1,7 млн рублей или 68%; </w:t>
      </w:r>
    </w:p>
    <w:p w:rsidR="00F33E4C" w:rsidRPr="00A91B4C" w:rsidRDefault="00F33E4C" w:rsidP="00F33E4C">
      <w:pPr>
        <w:spacing w:line="228" w:lineRule="auto"/>
        <w:ind w:firstLine="708"/>
        <w:jc w:val="both"/>
        <w:rPr>
          <w:rFonts w:ascii="PT Astra Serif" w:hAnsi="PT Astra Serif"/>
        </w:rPr>
      </w:pPr>
      <w:r w:rsidRPr="00A91B4C">
        <w:rPr>
          <w:rFonts w:ascii="PT Astra Serif" w:eastAsia="Calibri" w:hAnsi="PT Astra Serif" w:cs="Times New Roman"/>
          <w:sz w:val="28"/>
          <w:szCs w:val="28"/>
        </w:rPr>
        <w:t xml:space="preserve">обеспечение беременных женщин с сахарным диабетом системами непрерывного мониторинга глюкозы осуществляется по мере постановки их на учет, соответственно контрактация и кассовое освоение осуществлялась по мере необходимости в течении отчетного года; низкое исполнение объясняется отсутствием потребности; </w:t>
      </w:r>
      <w:r w:rsidRPr="00A91B4C">
        <w:rPr>
          <w:rFonts w:ascii="PT Astra Serif" w:hAnsi="PT Astra Serif"/>
          <w:sz w:val="28"/>
          <w:szCs w:val="28"/>
        </w:rPr>
        <w:t>22 декабря 2025 года заключено дополнительное Соглашение № 056-09-2025-254/2 с целью уменьшения объёма субсидий по финансовому обеспечению реализации мероприятий по обеспечению нуждающихся беременных женщин системами непрерывного мониторинга глюкозы, но в связи с окончанием финансового года внести изменение в Постановление в части уменьшения финансового обеспечения мероприятия не представлялось возможным;</w:t>
      </w:r>
    </w:p>
    <w:p w:rsidR="00F33E4C" w:rsidRPr="00A91B4C" w:rsidRDefault="00F33E4C" w:rsidP="00F33E4C">
      <w:pPr>
        <w:spacing w:after="0" w:line="240" w:lineRule="auto"/>
        <w:ind w:firstLine="709"/>
        <w:jc w:val="both"/>
        <w:rPr>
          <w:rFonts w:ascii="PT Astra Serif" w:eastAsia="Calibri" w:hAnsi="PT Astra Serif" w:cs="Times New Roman"/>
          <w:sz w:val="28"/>
          <w:szCs w:val="28"/>
        </w:rPr>
      </w:pPr>
      <w:r w:rsidRPr="00A91B4C">
        <w:rPr>
          <w:rFonts w:ascii="PT Astra Serif" w:eastAsia="Calibri" w:hAnsi="PT Astra Serif" w:cs="Times New Roman"/>
          <w:b/>
          <w:sz w:val="28"/>
          <w:szCs w:val="28"/>
        </w:rPr>
        <w:t>региональный приоритетный проект «Создание объектов здравоохранения»</w:t>
      </w:r>
      <w:r w:rsidRPr="00A91B4C">
        <w:rPr>
          <w:rFonts w:ascii="PT Astra Serif" w:eastAsia="Calibri" w:hAnsi="PT Astra Serif" w:cs="Times New Roman"/>
          <w:sz w:val="28"/>
          <w:szCs w:val="28"/>
        </w:rPr>
        <w:t xml:space="preserve"> - предусмотрено Постановлением 727,16 млн рублей, сводной бюджетной росписью 1027,16 млн рублей, по итогу 2025 года исполнение составило 941,87 млн рублей или 92%; низкое исполнение сложилось по мероприятию </w:t>
      </w:r>
    </w:p>
    <w:p w:rsidR="00F33E4C" w:rsidRPr="00A91B4C" w:rsidRDefault="00F33E4C" w:rsidP="00F33E4C">
      <w:pPr>
        <w:spacing w:after="0" w:line="240" w:lineRule="auto"/>
        <w:ind w:firstLine="708"/>
        <w:jc w:val="both"/>
        <w:rPr>
          <w:rFonts w:ascii="PT Astra Serif" w:eastAsia="Times New Roman" w:hAnsi="PT Astra Serif" w:cs="Times New Roman"/>
          <w:color w:val="000000"/>
          <w:sz w:val="28"/>
          <w:szCs w:val="28"/>
        </w:rPr>
      </w:pPr>
      <w:r w:rsidRPr="00A91B4C">
        <w:rPr>
          <w:rFonts w:ascii="PT Astra Serif" w:eastAsia="Times New Roman" w:hAnsi="PT Astra Serif" w:cs="Times New Roman"/>
          <w:color w:val="000000"/>
          <w:sz w:val="28"/>
          <w:szCs w:val="28"/>
        </w:rPr>
        <w:t xml:space="preserve"> «Строительство здания поликлиники в микрорайоне «Юго-Западный» Засвияжского района города Ульяновска» - предусмотрены средства Министерству жилищно-коммунального хозяйства и строительства Ульяновской области в сумме 640,8 млн рублей; оплата производится по факту выполнения работ; </w:t>
      </w:r>
      <w:r w:rsidRPr="00A91B4C">
        <w:rPr>
          <w:rFonts w:ascii="PT Astra Serif" w:hAnsi="PT Astra Serif" w:cs="Times New Roman"/>
          <w:bCs/>
          <w:sz w:val="28"/>
          <w:szCs w:val="28"/>
        </w:rPr>
        <w:t>заключен государственный контракт № 10-24 на выполнение работ по проектированию и строительству с поставкой оборудования объекта, срок выполнения работ по контракту – 30.06.2026 (согласно доп. соглашению № 9 от 19.12.2025)</w:t>
      </w:r>
      <w:r w:rsidRPr="00A91B4C">
        <w:rPr>
          <w:rFonts w:ascii="PT Astra Serif" w:eastAsia="Times New Roman" w:hAnsi="PT Astra Serif" w:cs="Times New Roman"/>
          <w:color w:val="000000"/>
          <w:sz w:val="28"/>
          <w:szCs w:val="28"/>
        </w:rPr>
        <w:t>;</w:t>
      </w:r>
    </w:p>
    <w:p w:rsidR="00F33E4C" w:rsidRPr="00A91B4C" w:rsidRDefault="00F33E4C" w:rsidP="00F33E4C">
      <w:pPr>
        <w:tabs>
          <w:tab w:val="left" w:pos="1670"/>
        </w:tabs>
        <w:spacing w:after="0" w:line="240" w:lineRule="auto"/>
        <w:ind w:firstLine="709"/>
        <w:jc w:val="both"/>
        <w:rPr>
          <w:rFonts w:ascii="PT Astra Serif" w:hAnsi="PT Astra Serif"/>
          <w:sz w:val="28"/>
          <w:szCs w:val="28"/>
        </w:rPr>
      </w:pPr>
      <w:r w:rsidRPr="00A91B4C">
        <w:rPr>
          <w:rFonts w:ascii="PT Astra Serif" w:eastAsia="Times New Roman" w:hAnsi="PT Astra Serif" w:cs="Times New Roman"/>
          <w:color w:val="000000"/>
          <w:sz w:val="28"/>
          <w:szCs w:val="28"/>
        </w:rPr>
        <w:t>По мероприятию «Капитальные вложения в объекты государственной собственности субъектов РФ за счёт резервного фонда Правительства</w:t>
      </w:r>
      <w:r w:rsidR="00270839" w:rsidRPr="00A91B4C">
        <w:rPr>
          <w:rFonts w:ascii="PT Astra Serif" w:eastAsia="Times New Roman" w:hAnsi="PT Astra Serif" w:cs="Times New Roman"/>
          <w:color w:val="000000"/>
          <w:sz w:val="28"/>
          <w:szCs w:val="28"/>
        </w:rPr>
        <w:t xml:space="preserve"> РФ» исполнение составило 357,2</w:t>
      </w:r>
      <w:r w:rsidRPr="00A91B4C">
        <w:rPr>
          <w:rFonts w:ascii="PT Astra Serif" w:eastAsia="Times New Roman" w:hAnsi="PT Astra Serif" w:cs="Times New Roman"/>
          <w:color w:val="000000"/>
          <w:sz w:val="28"/>
          <w:szCs w:val="28"/>
        </w:rPr>
        <w:t xml:space="preserve"> млн рублей (100%), но Постановлением предусмотрено 57,2 млн рублей, так как Соглашение о предоставлении субсидии из федерального бюджета в сумме 300,0 млн рублей №056-09-2025/1585 на строительство Детского инфекционного корпуса на 100 коек, расположенного по адресу: г.Ульяновск, Заволжский район, ул.Оренбургская, 27 было заключено 29.12.2025  и </w:t>
      </w:r>
      <w:r w:rsidRPr="00A91B4C">
        <w:rPr>
          <w:rFonts w:ascii="PT Astra Serif" w:hAnsi="PT Astra Serif"/>
          <w:sz w:val="28"/>
          <w:szCs w:val="28"/>
        </w:rPr>
        <w:t>в связи с окончанием финансового года внести изменение в Постановление в части уменьшения финансового обеспечения мероприятия не представлялось возможным.</w:t>
      </w:r>
    </w:p>
    <w:p w:rsidR="00F33E4C" w:rsidRPr="00A91B4C" w:rsidRDefault="00F33E4C" w:rsidP="00F33E4C">
      <w:pPr>
        <w:tabs>
          <w:tab w:val="left" w:pos="1670"/>
        </w:tabs>
        <w:spacing w:after="0" w:line="240" w:lineRule="auto"/>
        <w:ind w:firstLine="709"/>
        <w:jc w:val="both"/>
        <w:rPr>
          <w:rFonts w:ascii="PT Astra Serif" w:eastAsia="Times New Roman" w:hAnsi="PT Astra Serif" w:cs="Times New Roman"/>
          <w:color w:val="000000"/>
          <w:sz w:val="28"/>
          <w:szCs w:val="28"/>
        </w:rPr>
      </w:pPr>
    </w:p>
    <w:p w:rsidR="00F33E4C" w:rsidRPr="00A91B4C" w:rsidRDefault="00F33E4C" w:rsidP="00F33E4C">
      <w:pPr>
        <w:spacing w:after="0" w:line="240" w:lineRule="auto"/>
        <w:ind w:firstLine="709"/>
        <w:jc w:val="both"/>
        <w:rPr>
          <w:rFonts w:ascii="PT Astra Serif" w:eastAsia="Calibri" w:hAnsi="PT Astra Serif" w:cs="Times New Roman"/>
          <w:sz w:val="28"/>
          <w:szCs w:val="28"/>
        </w:rPr>
      </w:pPr>
      <w:r w:rsidRPr="00A91B4C">
        <w:rPr>
          <w:rFonts w:ascii="PT Astra Serif" w:eastAsia="Times New Roman" w:hAnsi="PT Astra Serif" w:cs="Times New Roman"/>
          <w:b/>
          <w:color w:val="000000"/>
          <w:sz w:val="28"/>
          <w:szCs w:val="28"/>
        </w:rPr>
        <w:t>комплекс процессных мероприятий «Развитие системы оказания паллиативной медицинской помощи»</w:t>
      </w:r>
      <w:r w:rsidRPr="00A91B4C">
        <w:rPr>
          <w:rFonts w:ascii="PT Astra Serif" w:eastAsia="Times New Roman" w:hAnsi="PT Astra Serif" w:cs="Times New Roman"/>
          <w:color w:val="000000"/>
          <w:sz w:val="28"/>
          <w:szCs w:val="28"/>
        </w:rPr>
        <w:t xml:space="preserve"> - </w:t>
      </w:r>
      <w:r w:rsidRPr="00A91B4C">
        <w:rPr>
          <w:rFonts w:ascii="PT Astra Serif" w:eastAsia="Calibri" w:hAnsi="PT Astra Serif" w:cs="Times New Roman"/>
          <w:sz w:val="28"/>
          <w:szCs w:val="28"/>
        </w:rPr>
        <w:t xml:space="preserve">предусмотрено 40,2 млн рублей, исполнение составило 27,35 млн рублей или 68% от предусмотренных средств; </w:t>
      </w:r>
    </w:p>
    <w:p w:rsidR="00F33E4C" w:rsidRPr="00A91B4C" w:rsidRDefault="00F33E4C" w:rsidP="00F33E4C">
      <w:pPr>
        <w:spacing w:after="0" w:line="240" w:lineRule="auto"/>
        <w:ind w:firstLine="709"/>
        <w:jc w:val="both"/>
        <w:rPr>
          <w:rFonts w:ascii="PT Astra Serif" w:eastAsia="Calibri" w:hAnsi="PT Astra Serif" w:cs="Times New Roman"/>
          <w:sz w:val="28"/>
          <w:szCs w:val="28"/>
        </w:rPr>
      </w:pPr>
      <w:r w:rsidRPr="00A91B4C">
        <w:rPr>
          <w:rFonts w:ascii="PT Astra Serif" w:eastAsia="Calibri" w:hAnsi="PT Astra Serif" w:cs="Times New Roman"/>
          <w:sz w:val="28"/>
          <w:szCs w:val="28"/>
        </w:rPr>
        <w:t>средства направлены в соответствии с заключенным соглашением на приобретение лекарственных средств, медицинских изделий и оборудования; низкое исполнение сложилось по причине неисполнения поставщиками условий по заключенным контрактам, а именно вследствие нарушения графика поставки. В связи с недопоставкой товара в срок часть средств, предусмотренных для оплаты в 2025 году, осталась неиспользованной. Оборудование и изделия медицинского назначения приобретены в полном объеме по потребности в соответствии с перечнем медицинских изделий, предназначенных для поддержания функций органов и систем организма человека, предоставляемых для использования на дому, утверждённым приказом МЗ РФ от 31.05.2019 №348.</w:t>
      </w:r>
    </w:p>
    <w:p w:rsidR="00F33E4C" w:rsidRPr="00A91B4C" w:rsidRDefault="00F33E4C" w:rsidP="00F33E4C">
      <w:pPr>
        <w:spacing w:after="0" w:line="240" w:lineRule="auto"/>
        <w:ind w:firstLine="709"/>
        <w:jc w:val="both"/>
        <w:rPr>
          <w:rFonts w:ascii="PT Astra Serif" w:eastAsia="Calibri" w:hAnsi="PT Astra Serif" w:cs="Times New Roman"/>
          <w:sz w:val="28"/>
          <w:szCs w:val="28"/>
        </w:rPr>
      </w:pPr>
    </w:p>
    <w:p w:rsidR="00F33E4C" w:rsidRPr="00A91B4C" w:rsidRDefault="00F33E4C" w:rsidP="00F33E4C">
      <w:pPr>
        <w:spacing w:after="0" w:line="240" w:lineRule="auto"/>
        <w:ind w:firstLine="709"/>
        <w:jc w:val="both"/>
        <w:rPr>
          <w:rFonts w:ascii="PT Astra Serif" w:eastAsia="Calibri" w:hAnsi="PT Astra Serif" w:cs="Times New Roman"/>
          <w:sz w:val="28"/>
          <w:szCs w:val="28"/>
        </w:rPr>
      </w:pPr>
      <w:r w:rsidRPr="00A91B4C">
        <w:rPr>
          <w:rFonts w:ascii="PT Astra Serif" w:eastAsia="Calibri" w:hAnsi="PT Astra Serif" w:cs="Times New Roman"/>
          <w:b/>
          <w:sz w:val="28"/>
          <w:szCs w:val="28"/>
        </w:rPr>
        <w:t>комплекс процессных мероприятий «Обеспечение деятельности государственного заказчика и соисполнителей государственной программы» -</w:t>
      </w:r>
      <w:r w:rsidRPr="00A91B4C">
        <w:rPr>
          <w:rFonts w:ascii="PT Astra Serif" w:eastAsia="Calibri" w:hAnsi="PT Astra Serif" w:cs="Times New Roman"/>
          <w:sz w:val="28"/>
          <w:szCs w:val="28"/>
        </w:rPr>
        <w:t xml:space="preserve"> исполнение в целом по комплексу процессных мероприятий составило 100%, </w:t>
      </w:r>
    </w:p>
    <w:p w:rsidR="00F33E4C" w:rsidRPr="00A91B4C" w:rsidRDefault="00F33E4C" w:rsidP="00F33E4C">
      <w:pPr>
        <w:spacing w:after="0" w:line="240" w:lineRule="auto"/>
        <w:ind w:firstLine="709"/>
        <w:jc w:val="both"/>
        <w:rPr>
          <w:rFonts w:ascii="PT Astra Serif" w:eastAsia="Calibri" w:hAnsi="PT Astra Serif" w:cs="Times New Roman"/>
          <w:sz w:val="28"/>
          <w:szCs w:val="28"/>
        </w:rPr>
      </w:pPr>
      <w:r w:rsidRPr="00A91B4C">
        <w:rPr>
          <w:rFonts w:ascii="PT Astra Serif" w:eastAsia="Calibri" w:hAnsi="PT Astra Serif" w:cs="Times New Roman"/>
          <w:sz w:val="28"/>
          <w:szCs w:val="28"/>
        </w:rPr>
        <w:t>низкое исполнение сложилось по мероприятию</w:t>
      </w:r>
    </w:p>
    <w:p w:rsidR="00F33E4C" w:rsidRPr="00A91B4C" w:rsidRDefault="00F33E4C" w:rsidP="00F33E4C">
      <w:pPr>
        <w:spacing w:after="0" w:line="240" w:lineRule="auto"/>
        <w:ind w:firstLine="709"/>
        <w:jc w:val="both"/>
        <w:rPr>
          <w:rFonts w:ascii="PT Astra Serif" w:eastAsia="Calibri" w:hAnsi="PT Astra Serif" w:cs="Times New Roman"/>
          <w:sz w:val="28"/>
          <w:szCs w:val="28"/>
        </w:rPr>
      </w:pPr>
      <w:r w:rsidRPr="00A91B4C">
        <w:rPr>
          <w:rFonts w:ascii="PT Astra Serif" w:eastAsia="Calibri" w:hAnsi="PT Astra Serif" w:cs="Times New Roman"/>
          <w:sz w:val="28"/>
          <w:szCs w:val="28"/>
        </w:rPr>
        <w:t xml:space="preserve"> «Обеспечение деятельности центрального аппарата Министерства» - исполнение составило 75,53 млн рублей или 91% от предусмотренных средств (83,11 млн рублей) по причине имеющихся вакантных ставок и экономии фонда оплаты труда.</w:t>
      </w:r>
    </w:p>
    <w:p w:rsidR="00F33E4C" w:rsidRPr="00A91B4C" w:rsidRDefault="00F33E4C" w:rsidP="00F33E4C">
      <w:pPr>
        <w:tabs>
          <w:tab w:val="left" w:pos="4020"/>
        </w:tabs>
        <w:spacing w:after="0" w:line="240" w:lineRule="auto"/>
        <w:ind w:firstLine="709"/>
        <w:jc w:val="both"/>
        <w:rPr>
          <w:rFonts w:ascii="PT Astra Serif" w:eastAsia="Calibri" w:hAnsi="PT Astra Serif" w:cs="Times New Roman"/>
          <w:sz w:val="28"/>
          <w:szCs w:val="28"/>
        </w:rPr>
      </w:pPr>
    </w:p>
    <w:p w:rsidR="00F33E4C" w:rsidRPr="00A91B4C" w:rsidRDefault="00F33E4C" w:rsidP="00F33E4C">
      <w:pPr>
        <w:spacing w:after="0" w:line="240" w:lineRule="auto"/>
        <w:ind w:firstLine="709"/>
        <w:jc w:val="both"/>
        <w:rPr>
          <w:rFonts w:ascii="PT Astra Serif" w:eastAsia="Calibri" w:hAnsi="PT Astra Serif" w:cs="Times New Roman"/>
          <w:sz w:val="28"/>
          <w:szCs w:val="28"/>
        </w:rPr>
      </w:pPr>
      <w:r w:rsidRPr="00A91B4C">
        <w:rPr>
          <w:rFonts w:ascii="PT Astra Serif" w:eastAsia="Calibri" w:hAnsi="PT Astra Serif" w:cs="Times New Roman"/>
          <w:b/>
          <w:sz w:val="28"/>
          <w:szCs w:val="28"/>
        </w:rPr>
        <w:t>комплекс процессных мероприятий</w:t>
      </w:r>
      <w:r w:rsidRPr="00A91B4C">
        <w:t xml:space="preserve"> «</w:t>
      </w:r>
      <w:r w:rsidRPr="00A91B4C">
        <w:rPr>
          <w:rFonts w:ascii="PT Astra Serif" w:eastAsia="Calibri" w:hAnsi="PT Astra Serif" w:cs="Times New Roman"/>
          <w:b/>
          <w:sz w:val="28"/>
          <w:szCs w:val="28"/>
        </w:rPr>
        <w:t>Обеспечение медицинских организаций системы здравоохранения Ульяновской области квалифицированными кадрами»</w:t>
      </w:r>
      <w:r w:rsidRPr="00A91B4C">
        <w:rPr>
          <w:rFonts w:ascii="PT Astra Serif" w:eastAsia="Calibri" w:hAnsi="PT Astra Serif" w:cs="Times New Roman"/>
          <w:sz w:val="28"/>
          <w:szCs w:val="28"/>
        </w:rPr>
        <w:t xml:space="preserve"> - исполнение составило 74,75 млн рублей или 96% от предусмотренных средств (77,62 млн рублей); низкое исполнение сложилось по следующим мероприятиям: </w:t>
      </w:r>
    </w:p>
    <w:p w:rsidR="00F33E4C" w:rsidRPr="00A91B4C" w:rsidRDefault="00F33E4C" w:rsidP="00F33E4C">
      <w:pPr>
        <w:tabs>
          <w:tab w:val="left" w:pos="4020"/>
        </w:tabs>
        <w:spacing w:after="0" w:line="240" w:lineRule="auto"/>
        <w:ind w:firstLine="709"/>
        <w:jc w:val="both"/>
        <w:rPr>
          <w:rFonts w:ascii="PT Astra Serif" w:eastAsia="Calibri" w:hAnsi="PT Astra Serif" w:cs="Times New Roman"/>
          <w:sz w:val="28"/>
          <w:szCs w:val="28"/>
        </w:rPr>
      </w:pPr>
      <w:r w:rsidRPr="00A91B4C">
        <w:rPr>
          <w:rFonts w:ascii="PT Astra Serif" w:eastAsia="Calibri" w:hAnsi="PT Astra Serif" w:cs="Times New Roman"/>
          <w:sz w:val="28"/>
          <w:szCs w:val="28"/>
        </w:rPr>
        <w:t>«Повышение квалификации и переподготовка специалистов со средним профессиональным и высшим медицинским образованием для медицинских организаций государственной системы здравоохранения» - предусмотрено 1,0 млн рублей, исполнение составило 0,62 млн рублей (62%), низкое исполнение объясняется отсутствием потребности (циклы повышения квалификации проводились государственными учреждениями здравоохранения за счёт собственных средств);</w:t>
      </w:r>
    </w:p>
    <w:p w:rsidR="00F33E4C" w:rsidRPr="00A91B4C" w:rsidRDefault="00F33E4C" w:rsidP="00F33E4C">
      <w:pPr>
        <w:tabs>
          <w:tab w:val="left" w:pos="4020"/>
        </w:tabs>
        <w:spacing w:after="0" w:line="240" w:lineRule="auto"/>
        <w:ind w:firstLine="709"/>
        <w:jc w:val="both"/>
        <w:rPr>
          <w:rFonts w:ascii="PT Astra Serif" w:eastAsia="Calibri" w:hAnsi="PT Astra Serif" w:cs="Times New Roman"/>
          <w:sz w:val="28"/>
          <w:szCs w:val="28"/>
        </w:rPr>
      </w:pPr>
      <w:r w:rsidRPr="00A91B4C">
        <w:rPr>
          <w:rFonts w:ascii="PT Astra Serif" w:eastAsia="Calibri" w:hAnsi="PT Astra Serif" w:cs="Times New Roman"/>
          <w:sz w:val="28"/>
          <w:szCs w:val="28"/>
        </w:rPr>
        <w:t>«Выплата ежегодной областной премии «Призвание»» - предусмотрено 0,5 млн рублей, исполнение составило 0,46 млн рублей (92%), низкое исполнение объясняется тем, что не по всем заявленным номинациям выбраны победители для награждения в связи с небольшим количеством участников;</w:t>
      </w:r>
    </w:p>
    <w:p w:rsidR="00F33E4C" w:rsidRPr="00A91B4C" w:rsidRDefault="00F33E4C" w:rsidP="00F33E4C">
      <w:pPr>
        <w:tabs>
          <w:tab w:val="left" w:pos="4020"/>
        </w:tabs>
        <w:spacing w:after="0" w:line="240" w:lineRule="auto"/>
        <w:ind w:firstLine="709"/>
        <w:jc w:val="both"/>
        <w:rPr>
          <w:rFonts w:ascii="PT Astra Serif" w:eastAsia="Calibri" w:hAnsi="PT Astra Serif" w:cs="Times New Roman"/>
          <w:sz w:val="28"/>
          <w:szCs w:val="28"/>
        </w:rPr>
      </w:pPr>
      <w:r w:rsidRPr="00A91B4C">
        <w:rPr>
          <w:rFonts w:ascii="PT Astra Serif" w:eastAsia="Calibri" w:hAnsi="PT Astra Serif" w:cs="Times New Roman"/>
          <w:sz w:val="28"/>
          <w:szCs w:val="28"/>
        </w:rPr>
        <w:t>«Выплата стипендий студентам и ординаторам, обучающимся по договорам о целевом обучении в образовательных организациях высшего образования по специальностям высшего образования укрупненной группы «Здравоохранение и медицинские науки» - предусмотрено 40,12 млн рублей, исполнение составило 38,67 млн рублей (96%); неполное исполнение объясняется тем, что средства были предусмотрены для выплаты стипендий, учитывая перерасчёт в связи с увеличением суммы выплаты на основании</w:t>
      </w:r>
      <w:r w:rsidRPr="00A91B4C">
        <w:rPr>
          <w:rFonts w:ascii="PT Astra Serif" w:hAnsi="PT Astra Serif" w:cs="Times New Roman"/>
          <w:sz w:val="28"/>
          <w:szCs w:val="28"/>
        </w:rPr>
        <w:t xml:space="preserve"> Постановление Правительства Ульяновской области от 23.04.2025 №193-П «О внесении изменений в отдельные нормативные правовые акты Правительства Ульяновской области»</w:t>
      </w:r>
      <w:r w:rsidRPr="00A91B4C">
        <w:rPr>
          <w:rFonts w:ascii="PT Astra Serif" w:eastAsia="Calibri" w:hAnsi="PT Astra Serif" w:cs="Times New Roman"/>
          <w:sz w:val="28"/>
          <w:szCs w:val="28"/>
        </w:rPr>
        <w:t>, но в связи с большим количеством отчисленных студентов, объём средств, предусмотренных на перерасчёт, выплачен не в полном объёме;</w:t>
      </w:r>
    </w:p>
    <w:p w:rsidR="00F33E4C" w:rsidRPr="00A91B4C" w:rsidRDefault="00F33E4C" w:rsidP="00F33E4C">
      <w:pPr>
        <w:tabs>
          <w:tab w:val="left" w:pos="4020"/>
        </w:tabs>
        <w:spacing w:after="0" w:line="240" w:lineRule="auto"/>
        <w:ind w:firstLine="709"/>
        <w:jc w:val="both"/>
        <w:rPr>
          <w:rFonts w:ascii="PT Astra Serif" w:eastAsia="Calibri" w:hAnsi="PT Astra Serif" w:cs="Times New Roman"/>
          <w:sz w:val="28"/>
          <w:szCs w:val="28"/>
        </w:rPr>
      </w:pPr>
      <w:r w:rsidRPr="00A91B4C">
        <w:rPr>
          <w:rFonts w:ascii="PT Astra Serif" w:eastAsia="Calibri" w:hAnsi="PT Astra Serif" w:cs="Times New Roman"/>
          <w:sz w:val="28"/>
          <w:szCs w:val="28"/>
        </w:rPr>
        <w:t>«Реализация Закона Ульяновской области от 2 октября 2020 года №103-ЗО «О правовом регулировании отдельных вопросов статуса молодых специалистов в Ульяновской области» - предусмотрено 24,5 млн рублей, исполнение составило 23,5 млн рубл</w:t>
      </w:r>
      <w:r w:rsidR="00A52BA7" w:rsidRPr="00A91B4C">
        <w:rPr>
          <w:rFonts w:ascii="PT Astra Serif" w:eastAsia="Calibri" w:hAnsi="PT Astra Serif" w:cs="Times New Roman"/>
          <w:sz w:val="28"/>
          <w:szCs w:val="28"/>
        </w:rPr>
        <w:t>ей (93</w:t>
      </w:r>
      <w:r w:rsidRPr="00A91B4C">
        <w:rPr>
          <w:rFonts w:ascii="PT Astra Serif" w:eastAsia="Calibri" w:hAnsi="PT Astra Serif" w:cs="Times New Roman"/>
          <w:sz w:val="28"/>
          <w:szCs w:val="28"/>
        </w:rPr>
        <w:t>%); дополнительные средства на исполнение мероприятия были предусмотрены в декабре 2025 года и в связи с окончанием финансового года не могли быть израсходованы в полном объёме из-за длительного процесса подготовки и согласования распорядительных документов.</w:t>
      </w:r>
    </w:p>
    <w:p w:rsidR="00F33E4C" w:rsidRPr="00A91B4C" w:rsidRDefault="00F33E4C" w:rsidP="00F33E4C">
      <w:pPr>
        <w:tabs>
          <w:tab w:val="left" w:pos="4020"/>
        </w:tabs>
        <w:spacing w:after="0" w:line="240" w:lineRule="auto"/>
        <w:ind w:firstLine="709"/>
        <w:jc w:val="both"/>
        <w:rPr>
          <w:rFonts w:ascii="PT Astra Serif" w:eastAsia="Calibri" w:hAnsi="PT Astra Serif" w:cs="Times New Roman"/>
          <w:sz w:val="28"/>
          <w:szCs w:val="28"/>
        </w:rPr>
      </w:pPr>
    </w:p>
    <w:p w:rsidR="00F33E4C" w:rsidRPr="00A91B4C" w:rsidRDefault="00F33E4C" w:rsidP="00F33E4C">
      <w:pPr>
        <w:spacing w:line="228" w:lineRule="auto"/>
        <w:ind w:firstLine="708"/>
        <w:jc w:val="both"/>
        <w:rPr>
          <w:rFonts w:ascii="PT Astra Serif" w:hAnsi="PT Astra Serif"/>
          <w:sz w:val="24"/>
          <w:szCs w:val="24"/>
        </w:rPr>
      </w:pPr>
      <w:r w:rsidRPr="00A91B4C">
        <w:rPr>
          <w:rFonts w:ascii="PT Astra Serif" w:eastAsia="Times New Roman" w:hAnsi="PT Astra Serif" w:cs="Times New Roman"/>
          <w:sz w:val="24"/>
          <w:szCs w:val="24"/>
          <w:lang w:eastAsia="ru-RU"/>
        </w:rPr>
        <w:t xml:space="preserve">*Кроме того, расхождение финансового обеспечения, предусмотренного Постановлением и сводной бюджетной росписью, сложилось по мероприятию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реабилитации» регионального проекта "Оптимальная для восстановления здоровья медицинская реабилитация в Ульяновской области": предусмотрено Постановлением 127,88 млн рублей, предусмотрено сводной бюджетной росписью 125,78 млн рублей; </w:t>
      </w:r>
      <w:r w:rsidRPr="00A91B4C">
        <w:rPr>
          <w:rFonts w:ascii="PT Astra Serif" w:hAnsi="PT Astra Serif"/>
          <w:sz w:val="24"/>
          <w:szCs w:val="24"/>
        </w:rPr>
        <w:t xml:space="preserve">18 декабря 2025 года заключено дополнительное Соглашение № </w:t>
      </w:r>
      <w:r w:rsidRPr="00A91B4C">
        <w:rPr>
          <w:rFonts w:ascii="PT Astra Serif" w:eastAsia="Times New Roman" w:hAnsi="PT Astra Serif" w:cs="Times New Roman"/>
          <w:sz w:val="24"/>
          <w:szCs w:val="24"/>
          <w:lang w:eastAsia="ru-RU"/>
        </w:rPr>
        <w:t xml:space="preserve">056-09-2025-1468/5 </w:t>
      </w:r>
      <w:r w:rsidRPr="00A91B4C">
        <w:rPr>
          <w:rFonts w:ascii="PT Astra Serif" w:hAnsi="PT Astra Serif"/>
          <w:sz w:val="24"/>
          <w:szCs w:val="24"/>
        </w:rPr>
        <w:t>с целью уменьшения объёма субсидий по финансовому обеспечению реализации мероприятий, но в связи с окончанием финансового года внести изменение в Постановление в части уменьшения финансового обеспечения мероприятия не представлялось возможным.</w:t>
      </w:r>
    </w:p>
    <w:p w:rsidR="00F33E4C" w:rsidRPr="00A91B4C" w:rsidRDefault="00F33E4C" w:rsidP="00F33E4C">
      <w:pPr>
        <w:spacing w:after="0" w:line="240" w:lineRule="auto"/>
        <w:ind w:firstLine="709"/>
        <w:jc w:val="center"/>
        <w:rPr>
          <w:rFonts w:ascii="PT Astra Serif" w:eastAsia="Calibri" w:hAnsi="PT Astra Serif" w:cs="Times New Roman"/>
          <w:b/>
          <w:i/>
          <w:sz w:val="28"/>
          <w:szCs w:val="28"/>
        </w:rPr>
      </w:pPr>
      <w:r w:rsidRPr="00A91B4C">
        <w:rPr>
          <w:rFonts w:ascii="PT Astra Serif" w:eastAsia="Calibri" w:hAnsi="PT Astra Serif" w:cs="Times New Roman"/>
          <w:b/>
          <w:i/>
          <w:sz w:val="28"/>
          <w:szCs w:val="28"/>
        </w:rPr>
        <w:t>Ремонты и стройки</w:t>
      </w:r>
    </w:p>
    <w:p w:rsidR="00F33E4C" w:rsidRPr="00A91B4C" w:rsidRDefault="00F33E4C" w:rsidP="00F33E4C">
      <w:pPr>
        <w:spacing w:after="0" w:line="240" w:lineRule="auto"/>
        <w:ind w:firstLine="709"/>
        <w:jc w:val="center"/>
        <w:rPr>
          <w:rFonts w:ascii="PT Astra Serif" w:eastAsia="Calibri" w:hAnsi="PT Astra Serif" w:cs="Times New Roman"/>
          <w:b/>
          <w:i/>
          <w:sz w:val="28"/>
          <w:szCs w:val="28"/>
        </w:rPr>
      </w:pPr>
    </w:p>
    <w:p w:rsidR="00F33E4C" w:rsidRPr="00A91B4C" w:rsidRDefault="00F33E4C" w:rsidP="00F33E4C">
      <w:pPr>
        <w:pStyle w:val="af8"/>
        <w:rPr>
          <w:color w:val="auto"/>
          <w:szCs w:val="28"/>
        </w:rPr>
      </w:pPr>
      <w:r w:rsidRPr="00A91B4C">
        <w:rPr>
          <w:color w:val="auto"/>
          <w:szCs w:val="28"/>
        </w:rPr>
        <w:t>Министерством здравоохранения Ульяновской области системно ведется работа по укреплению материально-технической базы учреждений здравоохранения. Это включает в себя как выполнение строительства новых объектов, капитальных и текущих ремонтов в государственных учреждениях здравоохранения, так и оснащение медицинских организаций новым медицинским оборудованием, автотранспортом, мебелью.</w:t>
      </w:r>
    </w:p>
    <w:p w:rsidR="00F33E4C" w:rsidRPr="00A91B4C" w:rsidRDefault="00F33E4C" w:rsidP="00F33E4C">
      <w:pPr>
        <w:spacing w:after="0" w:line="240" w:lineRule="auto"/>
        <w:ind w:firstLine="708"/>
        <w:jc w:val="both"/>
        <w:rPr>
          <w:rFonts w:ascii="PT Astra Serif" w:hAnsi="PT Astra Serif" w:cs="Times New Roman"/>
          <w:sz w:val="28"/>
          <w:szCs w:val="28"/>
        </w:rPr>
      </w:pPr>
      <w:r w:rsidRPr="00A91B4C">
        <w:rPr>
          <w:rFonts w:ascii="PT Astra Serif" w:hAnsi="PT Astra Serif" w:cs="Times New Roman"/>
          <w:sz w:val="28"/>
          <w:szCs w:val="28"/>
        </w:rPr>
        <w:t>В рамках реализации мероприятий региональной программы «Модернизация первичного звена здравоохранения на территории Ульяновской области» в 2025 году завершены следующие работы:</w:t>
      </w:r>
    </w:p>
    <w:p w:rsidR="00F33E4C" w:rsidRPr="00A91B4C" w:rsidRDefault="00F33E4C" w:rsidP="00F33E4C">
      <w:pPr>
        <w:tabs>
          <w:tab w:val="left" w:pos="1134"/>
        </w:tabs>
        <w:spacing w:after="0" w:line="240" w:lineRule="auto"/>
        <w:ind w:right="-2" w:firstLine="709"/>
        <w:jc w:val="both"/>
        <w:rPr>
          <w:rFonts w:ascii="PT Astra Serif" w:hAnsi="PT Astra Serif" w:cs="Times New Roman"/>
          <w:sz w:val="28"/>
          <w:szCs w:val="28"/>
        </w:rPr>
      </w:pPr>
      <w:r w:rsidRPr="00A91B4C">
        <w:rPr>
          <w:rFonts w:ascii="PT Astra Serif" w:hAnsi="PT Astra Serif" w:cs="Times New Roman"/>
          <w:sz w:val="28"/>
          <w:szCs w:val="28"/>
        </w:rPr>
        <w:t>1) выполнено строительство 17 ФАП:</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 ФАП в с. Бояркино Инзенского района;</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 ФАП в с. Троицкое Инзенского района;</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 ФАП в с. Свет Инзенского района;</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 ФАП в с. Студенец Кузоватовского района;</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 ФАП в с. Стоговка Кузоватовского района;</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 ФАП в п. Приволье Кузоватовского района;</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 ФАП в с. Чириково Кузоватовского района;</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 ФАП в с. Выползово Сурского района;</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 ФАП в с. Большой Кувай Сурского района;</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 ФАП в п. Центральная усадьба совхоза «Сурский» Сурского района;</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 ФАП в с. Русская Беденьга Ульяновского района;</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 ФАП в с. Старые Алгаши Цильнинского района;</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 ФАП в с. Верхние Тимерсяны Цильнинского района;</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 ФАП в с. Баклуши Павловского района;</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 ФАП в с. Шаховское Павловского района;</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 ФАП пос. Крутец Николаевского;</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 ФАП в с. Вешкайма Вешкаймского района.</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2) Завершены ремонтные работы в 18 медицинских организациях:</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 ГУЗ Центральная городская клиническая больница г. Ульяновска (ул. Оренбургская);</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 ГУЗ Городская поликлиника № 3;</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 ГУЗ Городская поликлиника № 6;</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 ГУЗ «Николаевская районная больница»;</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 ГУЗ «Инзенская районная больница»;</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 ГУЗ «Карсунская районная больница имени врача В.И. Фиошина»;</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 ГУЗ «Майнская районная больница»;</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 ГУЗ «Сенгилеевская районная больница»;</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 ГУЗ «Старокулаткинская районная больница»;</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 ГУЗ «Городская больница № 3» (ул. Локомотивная, д. 13);</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 ГУЗ Городская больница №3 (ул. Хрустальная, 3Б);</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 ГУЗ «Павловская районная больница имени заслуженного врача России А.И.Марьина»;</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 ГУЗ «Тиинская участковая больница»;</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 ГУЗ «Старомайнская районная больница»;</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 ГУЗ «Зерносовхозская участковая больница»;</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 ГУЗ «Рязановская участковая больница»;</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 ГУЗ «Большенагаткинская районная больница»;</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 ГУЗ Городская поликлиника № 1 им. С.М.Кирова.</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3) Приобретены 150 единиц медицинского оборудования в лечебные</w:t>
      </w:r>
      <w:r w:rsidR="0020114E" w:rsidRPr="00A91B4C">
        <w:rPr>
          <w:rFonts w:ascii="PT Astra Serif" w:hAnsi="PT Astra Serif" w:cs="Times New Roman"/>
          <w:bCs/>
          <w:sz w:val="28"/>
          <w:szCs w:val="28"/>
        </w:rPr>
        <w:t xml:space="preserve"> учреждения Ульяновской области, а именно:</w:t>
      </w:r>
    </w:p>
    <w:p w:rsidR="0020114E" w:rsidRPr="00A91B4C" w:rsidRDefault="0020114E" w:rsidP="0020114E">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1.</w:t>
      </w:r>
      <w:r w:rsidRPr="00A91B4C">
        <w:rPr>
          <w:rFonts w:ascii="PT Astra Serif" w:hAnsi="PT Astra Serif" w:cs="Times New Roman"/>
          <w:bCs/>
          <w:sz w:val="28"/>
          <w:szCs w:val="28"/>
        </w:rPr>
        <w:tab/>
        <w:t xml:space="preserve">Аппарат для суточного мониторирования артериального давления </w:t>
      </w:r>
    </w:p>
    <w:p w:rsidR="0020114E" w:rsidRPr="00A91B4C" w:rsidRDefault="0020114E" w:rsidP="0020114E">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24 ед.: Государственное учреждение здравоохранения «Барышская районная больница», Государственное учреждение здравоохранения «Большенагаткинская районная больница», Государственное учреждение здравоохранения «Вешкаймская районная больница», Государственное учреждение здравоохранения «Городская  поликлиника № 3»(Тюленева 7), Государственное учреждение здравоохранения «Городская поликлиника № 1 им. С.М.Кирова», Государственное учреждение здравоохранения «Городская поликлиника № 4», Государственное учреждение здравоохранения «Инзенская  районная больница», Государственное учреждение здравоохранения «Карсунская районная больница имени врача В.И.Фиошина», Государственное учреждение здравоохранения «Кузоватовская районная больница», Государственное учреждение здравоохранения «Майнская районная больница», Государственное учреждение здравоохранения «Новоспасская районная больница», Государственное учреждение здравоохранения «Новоульяновская городская больница им. А.Ф.Альберт», Государственное учреждение здравоохранения «Сенгилеевская районная больница», Государственное учреждение здравоохранения «Старомайнская районная больница», Государственное учреждение здравоохранения «Сурская районная больница», Государственное учреждение здравоохранения «Тереньгульская районная больница», Государственное учреждение здравоохранения «Ульяновская районная больница», Государственное учреждение здравоохранения «Центральная клиническая медико-санитарная часть имени заслуженного врача России В.А. Егорова», Государственное учреждение здравоохранения «Чердаклинская районная больница».</w:t>
      </w:r>
    </w:p>
    <w:p w:rsidR="0020114E" w:rsidRPr="00A91B4C" w:rsidRDefault="0020114E" w:rsidP="0020114E">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2.</w:t>
      </w:r>
      <w:r w:rsidRPr="00A91B4C">
        <w:rPr>
          <w:rFonts w:ascii="PT Astra Serif" w:hAnsi="PT Astra Serif" w:cs="Times New Roman"/>
          <w:bCs/>
          <w:sz w:val="28"/>
          <w:szCs w:val="28"/>
        </w:rPr>
        <w:tab/>
        <w:t xml:space="preserve">Аппарат для холтеровского мониторирования сердечной деятельности </w:t>
      </w:r>
    </w:p>
    <w:p w:rsidR="0020114E" w:rsidRPr="00A91B4C" w:rsidRDefault="0020114E" w:rsidP="0020114E">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7 ед.: Государственное учреждение здравоохранения «Городская больница № 2»; Государственное учреждение здравоохранения «Городская больница № 2»; Государственное учреждение здравоохранения «Городская поликлиника № 4»; Государственное учреждение здравоохранения «Городская поликлиника № 4»; Государственное учреждение здравоохранения «Городская поликлиника № 4». Государственное учреждение здравоохранения «Старомайская районная больница». Государственное учреждение здравоохранения «Карсунская районная больница».</w:t>
      </w:r>
    </w:p>
    <w:p w:rsidR="0020114E" w:rsidRPr="00A91B4C" w:rsidRDefault="0020114E" w:rsidP="0020114E">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3.</w:t>
      </w:r>
      <w:r w:rsidRPr="00A91B4C">
        <w:rPr>
          <w:rFonts w:ascii="PT Astra Serif" w:hAnsi="PT Astra Serif" w:cs="Times New Roman"/>
          <w:bCs/>
          <w:sz w:val="28"/>
          <w:szCs w:val="28"/>
        </w:rPr>
        <w:tab/>
        <w:t>Аппарат для холтеровского мониторирования сердечной деятельности (со станцией) 12 ед.: Государственное учреждение здравоохранения «Барышская районная больница»; Государственное учреждение здравоохранения «Большенагаткинская районная больница»; Государственное учреждение здравоохранения «Вешкаймская районная больница»; Государственное учреждение здравоохранения «Инзенская  районная больница»; Государственное учреждение здравоохранения «Николаевская районная больница»; Государственное учреждение здравоохранения «Николаевская районная больница»; Государственное учреждение здравоохранения «Новоульяновская городская больница им. А.Ф.Альберт»; Государственное учреждение здравоохранения «Сенгилеевская районная больница»; Государственное учреждение здравоохранения «Сурская районная больница»; Государственное учреждение здравоохранения «Тереньгульская районная больница». Государственное учреждение здравоохранения «Мулловская районная больница»</w:t>
      </w:r>
    </w:p>
    <w:p w:rsidR="0020114E" w:rsidRPr="00A91B4C" w:rsidRDefault="0020114E" w:rsidP="0020114E">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4.</w:t>
      </w:r>
      <w:r w:rsidRPr="00A91B4C">
        <w:rPr>
          <w:rFonts w:ascii="PT Astra Serif" w:hAnsi="PT Astra Serif" w:cs="Times New Roman"/>
          <w:bCs/>
          <w:sz w:val="28"/>
          <w:szCs w:val="28"/>
        </w:rPr>
        <w:tab/>
        <w:t>Аппарат рентгеновский для флюорографии легких цифровой или аналоговый 5 ед.: Государственное учреждение здравоохранения «Барышская районная больница»; Государственное учреждение здравоохранения «Городская поликлиника № 6» (Авиастроителей 31); Государственное учреждение здравоохранения «Инзенская районная больница»; Государственное учреждение здравоохранения «Павловская районная больница имени заслуженного врача России А.И.Марьина»; Государственное учреждение здравоохранения «Старокулаткинская районная больница».</w:t>
      </w:r>
    </w:p>
    <w:p w:rsidR="0020114E" w:rsidRPr="00A91B4C" w:rsidRDefault="0020114E" w:rsidP="0020114E">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5.</w:t>
      </w:r>
      <w:r w:rsidRPr="00A91B4C">
        <w:rPr>
          <w:rFonts w:ascii="PT Astra Serif" w:hAnsi="PT Astra Serif" w:cs="Times New Roman"/>
          <w:bCs/>
          <w:sz w:val="28"/>
          <w:szCs w:val="28"/>
        </w:rPr>
        <w:tab/>
        <w:t>Велоэргометр 1 ед. Государственное учреждение здравоохранения «Кузоватовская районная больница».</w:t>
      </w:r>
    </w:p>
    <w:p w:rsidR="0020114E" w:rsidRPr="00A91B4C" w:rsidRDefault="0020114E" w:rsidP="0020114E">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6.</w:t>
      </w:r>
      <w:r w:rsidRPr="00A91B4C">
        <w:rPr>
          <w:rFonts w:ascii="PT Astra Serif" w:hAnsi="PT Astra Serif" w:cs="Times New Roman"/>
          <w:bCs/>
          <w:sz w:val="28"/>
          <w:szCs w:val="28"/>
        </w:rPr>
        <w:tab/>
        <w:t>Кольпоскоп 10 ед.: Государственное учреждение здравоохранения «Барышская районная больница»; Государственное учреждение здравоохранения «Городская больница № 2»; Государственное учреждение здравоохранения «Городская поликлиника № 1 им. С.М.Кирова»; Государственное учреждение здравоохранения «Городская поликлиника № 4»; Государственное учреждение здравоохранения «Майнская районная больница»; Государственное учреждение здравоохранения «Николаевская районная больница»; Государственное учреждение здравоохранения «Центральная клиническая медико-санитарная часть имени заслуженного врача России В.А. Егорова»; Государственное учреждение здравоохранения «Чердаклинская районная больница» Государственное учреждение здравоохранения «Городская поликлиника №5»</w:t>
      </w:r>
    </w:p>
    <w:p w:rsidR="0020114E" w:rsidRPr="00A91B4C" w:rsidRDefault="0020114E" w:rsidP="0020114E">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7.</w:t>
      </w:r>
      <w:r w:rsidRPr="00A91B4C">
        <w:rPr>
          <w:rFonts w:ascii="PT Astra Serif" w:hAnsi="PT Astra Serif" w:cs="Times New Roman"/>
          <w:bCs/>
          <w:sz w:val="28"/>
          <w:szCs w:val="28"/>
        </w:rPr>
        <w:tab/>
        <w:t>Лампа ультрафиолетовая бактерицидная 6 ед.: Государственное учреждение здравоохранения «Большенагаткинская районная больница»; Государственное учреждение здравоохранения «Городская  поликлиника № 3»(Тюленева 7); Государственное учреждение здравоохранения «Городская поликлиника № 5»; Государственное учреждение здравоохранения «Карсунская районная больница имени врача В.И.Фиошина»; Государственное учреждение здравоохранения «Новомалыклинская районная больница»; Государственное учреждение здравоохранения «Чердаклинская районная больница».</w:t>
      </w:r>
    </w:p>
    <w:p w:rsidR="0020114E" w:rsidRPr="00A91B4C" w:rsidRDefault="0020114E" w:rsidP="0020114E">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8.</w:t>
      </w:r>
      <w:r w:rsidRPr="00A91B4C">
        <w:rPr>
          <w:rFonts w:ascii="PT Astra Serif" w:hAnsi="PT Astra Serif" w:cs="Times New Roman"/>
          <w:bCs/>
          <w:sz w:val="28"/>
          <w:szCs w:val="28"/>
        </w:rPr>
        <w:tab/>
        <w:t>Машина автоматическая для проявки рентгеновской пленки в темной комнате 1 ед. Государственное учреждение здравоохранения «Инзенская районная больница».</w:t>
      </w:r>
    </w:p>
    <w:p w:rsidR="0020114E" w:rsidRPr="00A91B4C" w:rsidRDefault="0020114E" w:rsidP="0020114E">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9.</w:t>
      </w:r>
      <w:r w:rsidRPr="00A91B4C">
        <w:rPr>
          <w:rFonts w:ascii="PT Astra Serif" w:hAnsi="PT Astra Serif" w:cs="Times New Roman"/>
          <w:bCs/>
          <w:sz w:val="28"/>
          <w:szCs w:val="28"/>
        </w:rPr>
        <w:tab/>
        <w:t>Пост сестринский АРМ 4 ед. Государственное учреждение здравоохранения «Большенагаткинская районная больница», Государственное учреждение здравоохранения «Радищевская районная больница» Государственное учреждение здравоохранения «Майнская  районная больница»</w:t>
      </w:r>
    </w:p>
    <w:p w:rsidR="0020114E" w:rsidRPr="00A91B4C" w:rsidRDefault="0020114E" w:rsidP="0020114E">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10.</w:t>
      </w:r>
      <w:r w:rsidRPr="00A91B4C">
        <w:rPr>
          <w:rFonts w:ascii="PT Astra Serif" w:hAnsi="PT Astra Serif" w:cs="Times New Roman"/>
          <w:bCs/>
          <w:sz w:val="28"/>
          <w:szCs w:val="28"/>
        </w:rPr>
        <w:tab/>
        <w:t>Система ультразвуковой визуализации универсальная с питанием от сети 21 ед.: Государственное учреждение здравоохранения «Городская  поликлиника № 3»(Тюленева 7); Государственное учреждение здравоохранения «Городская больница № 2»; Государственное учреждение здравоохранения «Городская клиническая больница святого апостола Андрея Первозванного»; Государственное учреждение здравоохранения «Городская поликлиника № 4»; Государственное учреждение здравоохранения «Городская поликлиника № 6» (Авиастроителей 31); Государственное учреждение здравоохранения «Детская городская клиническая больница города Ульяновска»; Государственное учреждение здравоохранения «Кузоватовская районная больница»; Государственное учреждение здравоохранения «Старокулаткинская районная больница» Государственное учреждение здравоохранения «Вешкаймская районная больница» Государственное учреждение здравоохранения «Радищевская районная больница» Государственное учреждение здравоохранения «Сенгилеевская районная больница» Государственное учреждение здравоохранения « Николаевская районная больница» Государственное учреждения здравоохранения «Павловская районная больница» Государственное учреждение здравоохранения «Городская больница №3» Государственное учреждение здравоохранения «Ульяновская районная больница», Государственное учреждение здравоохранения «Чердаклинская районная больница». Государственное учреждение здравоохранения «Городская больница» №2. Государственное учреждение здравоохранения «Городская поликлиника № 5». Государственное учреждение здравоохранения «Новоульяновская районная больница». Государственное учреждение здравоохранения «ЦГКБ» Государственное учреждение здравоохранения «Большенагаткинская районная больница»; Государственное учреждение здравоохранения «Инзенская районная больница»; Государственное учреждение здравоохранения «Новомайнская районная больница»;</w:t>
      </w:r>
    </w:p>
    <w:p w:rsidR="0020114E" w:rsidRPr="00A91B4C" w:rsidRDefault="0020114E" w:rsidP="0020114E">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11.</w:t>
      </w:r>
      <w:r w:rsidRPr="00A91B4C">
        <w:rPr>
          <w:rFonts w:ascii="PT Astra Serif" w:hAnsi="PT Astra Serif" w:cs="Times New Roman"/>
          <w:bCs/>
          <w:sz w:val="28"/>
          <w:szCs w:val="28"/>
        </w:rPr>
        <w:tab/>
        <w:t>Холодильник фармацевтический 16 ед. : Государственное учреждение здравоохранения «Вешкаймская районная больница»; Государственное учреждение здравоохранения «Карсунская районная больница имени врача В.И.Фиошина»; Государственное учреждение здравоохранения «Майнская районная больница»; Государственное учреждение здравоохранения «Николаевская районная больница»; Государственное учреждение здравоохранения «Новомалыклинская районная больница»; Государственное учреждение здравоохранения «Новоульяновская городская больница им. А.Ф.Альберт»; Государственное учреждение здравоохранения «Павловская районная больница имени заслуженного врача России А.И.Марьина»; Государственное учреждение здравоохранения «Сенгилеевская районная больница»; Государственное учреждение здравоохранения «Старокулаткинская районная больница»; Государственное учреждение здравоохранения «Старомайнская районная больница»; Государственное учреждение здравоохранения «Сурская районная больница» 2-шт; Государственное учреждение здравоохранения «Чердаклинская районная больница»; Государственное учреждение здравоохранения «Базарносызганская районная больница» Государственное учреждение здравоохранения «Рязановская участковая больница», Государственное учреждение здравоохранения «Барышская районная больница». Государственное учреждение здравоохранения « Вешкаймская районная больница». Государственное учреждение здравоохранения « Радищевская районная больница» Государственное учреждение здравоохранения «Большенагаткинская районная больница»;</w:t>
      </w:r>
    </w:p>
    <w:p w:rsidR="0020114E" w:rsidRPr="00A91B4C" w:rsidRDefault="0020114E" w:rsidP="0020114E">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12.</w:t>
      </w:r>
      <w:r w:rsidRPr="00A91B4C">
        <w:rPr>
          <w:rFonts w:ascii="PT Astra Serif" w:hAnsi="PT Astra Serif" w:cs="Times New Roman"/>
          <w:bCs/>
          <w:sz w:val="28"/>
          <w:szCs w:val="28"/>
        </w:rPr>
        <w:tab/>
        <w:t>Цистоскоп жесткий 1 ед. Государственное учреждение здравоохранения «Городская поликлиника № 5».</w:t>
      </w:r>
    </w:p>
    <w:p w:rsidR="0020114E" w:rsidRPr="00A91B4C" w:rsidRDefault="0020114E" w:rsidP="0020114E">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13.</w:t>
      </w:r>
      <w:r w:rsidRPr="00A91B4C">
        <w:rPr>
          <w:rFonts w:ascii="PT Astra Serif" w:hAnsi="PT Astra Serif" w:cs="Times New Roman"/>
          <w:bCs/>
          <w:sz w:val="28"/>
          <w:szCs w:val="28"/>
        </w:rPr>
        <w:tab/>
        <w:t>Электрокардиограф 12-ти канальный (Электрокардиограф многоканальный, профессиональный) 8 ед.: Государственное учреждение здравоохранения «Детская городская клиническая больница города Ульяновска». Государственное учреждение здравоохранения «ДГКБ» (4 шт). Государственное учреждение здравоохранения «Карсунская районная больница». Государственное учреждение здравоохранения «Базарносызганская районная больница»; Государственное учреждение здравоохранения «Новомалыклинская районная больница»</w:t>
      </w:r>
    </w:p>
    <w:p w:rsidR="0020114E" w:rsidRPr="00A91B4C" w:rsidRDefault="0020114E" w:rsidP="0020114E">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14.</w:t>
      </w:r>
      <w:r w:rsidRPr="00A91B4C">
        <w:rPr>
          <w:rFonts w:ascii="PT Astra Serif" w:hAnsi="PT Astra Serif" w:cs="Times New Roman"/>
          <w:bCs/>
          <w:sz w:val="28"/>
          <w:szCs w:val="28"/>
        </w:rPr>
        <w:tab/>
        <w:t xml:space="preserve">Электрокардиограф портативный 3-х или 6-ти канальный (для оснащения ФАП) 2 ед. Государственное учреждение здравоохранения «Ульяновская районная больница» </w:t>
      </w:r>
    </w:p>
    <w:p w:rsidR="0020114E" w:rsidRPr="00A91B4C" w:rsidRDefault="0020114E" w:rsidP="0020114E">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15.</w:t>
      </w:r>
      <w:r w:rsidRPr="00A91B4C">
        <w:rPr>
          <w:rFonts w:ascii="PT Astra Serif" w:hAnsi="PT Astra Serif" w:cs="Times New Roman"/>
          <w:bCs/>
          <w:sz w:val="28"/>
          <w:szCs w:val="28"/>
        </w:rPr>
        <w:tab/>
        <w:t>Электрокардиограф, профессиональный, многоканальный 2 ед. осударственное учреждение здравоохранения «Тереньгульская районная больница».</w:t>
      </w:r>
    </w:p>
    <w:p w:rsidR="0020114E" w:rsidRPr="00A91B4C" w:rsidRDefault="0020114E" w:rsidP="0020114E">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16.</w:t>
      </w:r>
      <w:r w:rsidRPr="00A91B4C">
        <w:rPr>
          <w:rFonts w:ascii="PT Astra Serif" w:hAnsi="PT Astra Serif" w:cs="Times New Roman"/>
          <w:bCs/>
          <w:sz w:val="28"/>
          <w:szCs w:val="28"/>
        </w:rPr>
        <w:tab/>
        <w:t>Электроэнцефалограф 4 ед.: Государственное учреждение здравоохранения «Городская поликлиника № 1 им. С.М.Кирова»; Государственное учреждение здравоохранения «Городская поликлиника № 4»; Государственное учреждение здравоохранения «Городская поликлиника № 5». Государственное учреждение здравоохранения Детская городская клиническая больница.</w:t>
      </w:r>
    </w:p>
    <w:p w:rsidR="0020114E" w:rsidRPr="00A91B4C" w:rsidRDefault="0020114E" w:rsidP="0020114E">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17.</w:t>
      </w:r>
      <w:r w:rsidRPr="00A91B4C">
        <w:rPr>
          <w:rFonts w:ascii="PT Astra Serif" w:hAnsi="PT Astra Serif" w:cs="Times New Roman"/>
          <w:bCs/>
          <w:sz w:val="28"/>
          <w:szCs w:val="28"/>
        </w:rPr>
        <w:tab/>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 4 ед.: Государственное учреждение здравоохранения «Большенагаткинская районная больница»; Государственное учреждение здравоохранения «Майнская районная больница»; Государственное учреждение здравоохранения «Новомалыклинская районная больница»; Государственное учреждение здравоохранения «Сенгилеевская районная больница».</w:t>
      </w:r>
    </w:p>
    <w:p w:rsidR="0020114E" w:rsidRPr="00A91B4C" w:rsidRDefault="0020114E" w:rsidP="0020114E">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18.</w:t>
      </w:r>
      <w:r w:rsidRPr="00A91B4C">
        <w:rPr>
          <w:rFonts w:ascii="PT Astra Serif" w:hAnsi="PT Astra Serif" w:cs="Times New Roman"/>
          <w:bCs/>
          <w:sz w:val="28"/>
          <w:szCs w:val="28"/>
        </w:rPr>
        <w:tab/>
        <w:t>Эндоскопическая система (видео-, фибро- или регидная), включающая: осветитель, инсуффлятор, электроотсасыватель, тележка (стойка); течеискатель 5 ед.: Государственное учреждение здравоохранения «Городская  поликлиника № 3»(Тюленева 7); Государственное учреждение здравоохранения «Городская больница № 2»; Государственное учреждение здравоохранения «Городская больница № 2»; Государственное учреждение здравоохранения «Кузоватовская районная больница»; Государственное учреждение здравоохранения «Новоульяновская городская больница им. А.Ф.Альберт».</w:t>
      </w:r>
    </w:p>
    <w:p w:rsidR="0020114E" w:rsidRPr="00A91B4C" w:rsidRDefault="0020114E" w:rsidP="0020114E">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19.</w:t>
      </w:r>
      <w:r w:rsidRPr="00A91B4C">
        <w:rPr>
          <w:rFonts w:ascii="PT Astra Serif" w:hAnsi="PT Astra Serif" w:cs="Times New Roman"/>
          <w:bCs/>
          <w:sz w:val="28"/>
          <w:szCs w:val="28"/>
        </w:rPr>
        <w:tab/>
        <w:t>Видеогастроскоп  1 ед.: Государственное учреждение здравоохранения «Инзенская районная больница»</w:t>
      </w:r>
    </w:p>
    <w:p w:rsidR="0020114E" w:rsidRPr="00A91B4C" w:rsidRDefault="0020114E" w:rsidP="0020114E">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20.</w:t>
      </w:r>
      <w:r w:rsidRPr="00A91B4C">
        <w:rPr>
          <w:rFonts w:ascii="PT Astra Serif" w:hAnsi="PT Astra Serif" w:cs="Times New Roman"/>
          <w:bCs/>
          <w:sz w:val="28"/>
          <w:szCs w:val="28"/>
        </w:rPr>
        <w:tab/>
        <w:t xml:space="preserve"> Аппарат рентгеновский для флюорографии легких цифровой или аналоговый 1ед.: Государственное учреждение здравоохранения «Ульяновская районная больница.</w:t>
      </w:r>
    </w:p>
    <w:p w:rsidR="0020114E" w:rsidRPr="00A91B4C" w:rsidRDefault="0020114E" w:rsidP="0020114E">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21.</w:t>
      </w:r>
      <w:r w:rsidRPr="00A91B4C">
        <w:rPr>
          <w:rFonts w:ascii="PT Astra Serif" w:hAnsi="PT Astra Serif" w:cs="Times New Roman"/>
          <w:bCs/>
          <w:sz w:val="28"/>
          <w:szCs w:val="28"/>
        </w:rPr>
        <w:tab/>
        <w:t xml:space="preserve"> Стерилизатор сухожаровой / Стерилизатор воздушный (сухожаровой) НКМИ 173090)  2ед.:  Государственное учреждение здравоохранения «Городская  поликлиника № 5» Государственное учреждение здравоохранения «Городская  поликлиника № 6»</w:t>
      </w:r>
    </w:p>
    <w:p w:rsidR="0020114E" w:rsidRPr="00A91B4C" w:rsidRDefault="0020114E" w:rsidP="0020114E">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22.</w:t>
      </w:r>
      <w:r w:rsidRPr="00A91B4C">
        <w:rPr>
          <w:rFonts w:ascii="PT Astra Serif" w:hAnsi="PT Astra Serif" w:cs="Times New Roman"/>
          <w:bCs/>
          <w:sz w:val="28"/>
          <w:szCs w:val="28"/>
        </w:rPr>
        <w:tab/>
        <w:t>Языкодержатель: Государственное учреждение здравоохранения «Городская  поликлиника № 5»</w:t>
      </w:r>
    </w:p>
    <w:p w:rsidR="0020114E" w:rsidRPr="00A91B4C" w:rsidRDefault="0020114E" w:rsidP="0020114E">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23.</w:t>
      </w:r>
      <w:r w:rsidRPr="00A91B4C">
        <w:rPr>
          <w:rFonts w:ascii="PT Astra Serif" w:hAnsi="PT Astra Serif" w:cs="Times New Roman"/>
          <w:bCs/>
          <w:sz w:val="28"/>
          <w:szCs w:val="28"/>
        </w:rPr>
        <w:tab/>
        <w:t>Камера стерилизатор бактерицидный: Государственное учреждение здравоохранения «Николаевская районная больница»;</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4) Закуплены 20 единиц автомобильного транспорта для доставки пациентов в медицинские организации, медицинских работников до места жительства пациентов, а также для перевозки биологических материалов для исследований, доставки лекарственных препаратов до жителей отдалённых районов.</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В рамках реализации регионального проекта «Развитие детского здравоохранения, включая создание современной инфраструктуры оказания медицинской помощи» ведутся работы по строительству инфекционного корпуса ГУЗ «Ульяновская областная клиническая больница им. политического и общественного деятеля Ю.Ф. Горячева» на 100 коек. Завершение строительства запланировано на 2026 год.</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 xml:space="preserve">В рамках инфраструктурного бюджетного кредита ведётся строительство поликлиники на ул. Шигаева в Засвияжском районе города Ульяновска. 07.06.2024 года заключен государственный контракт № 10-24 на выполнение работ по проектированию и строительству с поставкой оборудования объекта: «Поликлиника в Засвияжском районе г. Ульяновска». Срок выполнения работ по контракту – 30.06.2026 (согласно доп. соглашению № 9 от 19.12.2025). </w:t>
      </w:r>
    </w:p>
    <w:p w:rsidR="00F33E4C" w:rsidRPr="00A91B4C" w:rsidRDefault="00F33E4C" w:rsidP="00F33E4C">
      <w:pPr>
        <w:spacing w:after="0" w:line="240" w:lineRule="auto"/>
        <w:ind w:firstLine="709"/>
        <w:jc w:val="both"/>
        <w:rPr>
          <w:rFonts w:ascii="PT Astra Serif" w:hAnsi="PT Astra Serif" w:cs="Times New Roman"/>
          <w:bCs/>
          <w:sz w:val="28"/>
          <w:szCs w:val="28"/>
        </w:rPr>
      </w:pPr>
      <w:r w:rsidRPr="00A91B4C">
        <w:rPr>
          <w:rFonts w:ascii="PT Astra Serif" w:hAnsi="PT Astra Serif" w:cs="Times New Roman"/>
          <w:bCs/>
          <w:sz w:val="28"/>
          <w:szCs w:val="28"/>
        </w:rPr>
        <w:t>Строительная готовность объекта на 27.01.2026 – 72 %.</w:t>
      </w:r>
    </w:p>
    <w:p w:rsidR="00F33E4C" w:rsidRPr="00A91B4C" w:rsidRDefault="00F33E4C" w:rsidP="00327401">
      <w:pPr>
        <w:spacing w:after="0" w:line="240" w:lineRule="auto"/>
        <w:jc w:val="both"/>
        <w:rPr>
          <w:rFonts w:ascii="PT Astra Serif" w:hAnsi="PT Astra Serif" w:cs="Times New Roman"/>
          <w:bCs/>
          <w:sz w:val="28"/>
          <w:szCs w:val="28"/>
        </w:rPr>
      </w:pPr>
    </w:p>
    <w:p w:rsidR="009B526B" w:rsidRPr="00A91B4C" w:rsidRDefault="009B526B" w:rsidP="009B526B">
      <w:pPr>
        <w:spacing w:after="0" w:line="240" w:lineRule="auto"/>
        <w:ind w:firstLine="709"/>
        <w:jc w:val="center"/>
        <w:rPr>
          <w:rFonts w:ascii="PT Astra Serif" w:eastAsia="Times New Roman" w:hAnsi="PT Astra Serif" w:cs="Times New Roman"/>
          <w:b/>
          <w:i/>
          <w:color w:val="000000" w:themeColor="text1"/>
          <w:sz w:val="28"/>
          <w:szCs w:val="28"/>
        </w:rPr>
      </w:pPr>
      <w:r w:rsidRPr="00A91B4C">
        <w:rPr>
          <w:rFonts w:ascii="PT Astra Serif" w:eastAsia="Times New Roman" w:hAnsi="PT Astra Serif" w:cs="Times New Roman"/>
          <w:b/>
          <w:i/>
          <w:color w:val="000000" w:themeColor="text1"/>
          <w:sz w:val="28"/>
          <w:szCs w:val="28"/>
        </w:rPr>
        <w:t>Показатели уровня государственной программы</w:t>
      </w:r>
    </w:p>
    <w:p w:rsidR="00FD0628" w:rsidRPr="00A91B4C" w:rsidRDefault="00FD0628" w:rsidP="00574DA8">
      <w:pPr>
        <w:spacing w:after="0" w:line="240" w:lineRule="auto"/>
        <w:ind w:firstLine="709"/>
        <w:jc w:val="both"/>
        <w:rPr>
          <w:rFonts w:ascii="PT Astra Serif" w:eastAsia="Calibri" w:hAnsi="PT Astra Serif" w:cs="Times New Roman"/>
          <w:color w:val="000000" w:themeColor="text1"/>
          <w:sz w:val="28"/>
          <w:szCs w:val="28"/>
        </w:rPr>
      </w:pPr>
    </w:p>
    <w:p w:rsidR="00DE5C76" w:rsidRPr="00A91B4C" w:rsidRDefault="00764682" w:rsidP="00DE5C76">
      <w:pPr>
        <w:spacing w:after="0" w:line="240" w:lineRule="auto"/>
        <w:ind w:firstLine="709"/>
        <w:jc w:val="both"/>
        <w:rPr>
          <w:rFonts w:ascii="PT Astra Serif" w:eastAsia="Calibri" w:hAnsi="PT Astra Serif" w:cs="Times New Roman"/>
          <w:color w:val="000000" w:themeColor="text1"/>
          <w:sz w:val="28"/>
          <w:szCs w:val="28"/>
        </w:rPr>
      </w:pPr>
      <w:r w:rsidRPr="00A91B4C">
        <w:rPr>
          <w:rFonts w:ascii="PT Astra Serif" w:eastAsia="Calibri" w:hAnsi="PT Astra Serif" w:cs="Times New Roman"/>
          <w:color w:val="000000" w:themeColor="text1"/>
          <w:sz w:val="28"/>
          <w:szCs w:val="28"/>
        </w:rPr>
        <w:t xml:space="preserve">Программой предусмотрено </w:t>
      </w:r>
      <w:r w:rsidR="00551A84" w:rsidRPr="00A91B4C">
        <w:rPr>
          <w:rFonts w:ascii="PT Astra Serif" w:eastAsia="Calibri" w:hAnsi="PT Astra Serif" w:cs="Times New Roman"/>
          <w:color w:val="000000" w:themeColor="text1"/>
          <w:sz w:val="28"/>
          <w:szCs w:val="28"/>
        </w:rPr>
        <w:t>11</w:t>
      </w:r>
      <w:r w:rsidRPr="00A91B4C">
        <w:rPr>
          <w:rFonts w:ascii="PT Astra Serif" w:eastAsia="Calibri" w:hAnsi="PT Astra Serif" w:cs="Times New Roman"/>
          <w:color w:val="000000" w:themeColor="text1"/>
          <w:sz w:val="28"/>
          <w:szCs w:val="28"/>
        </w:rPr>
        <w:t xml:space="preserve"> показателей</w:t>
      </w:r>
      <w:r w:rsidR="00DE5C76" w:rsidRPr="00A91B4C">
        <w:rPr>
          <w:rFonts w:ascii="PT Astra Serif" w:eastAsia="Calibri" w:hAnsi="PT Astra Serif" w:cs="Times New Roman"/>
          <w:color w:val="000000" w:themeColor="text1"/>
          <w:sz w:val="28"/>
          <w:szCs w:val="28"/>
        </w:rPr>
        <w:t xml:space="preserve"> Программы. За 2025 год значения показателей:</w:t>
      </w:r>
      <w:r w:rsidR="00F67D02" w:rsidRPr="00A91B4C">
        <w:rPr>
          <w:rFonts w:ascii="PT Astra Serif" w:eastAsia="Calibri" w:hAnsi="PT Astra Serif" w:cs="Times New Roman"/>
          <w:color w:val="000000" w:themeColor="text1"/>
          <w:sz w:val="28"/>
          <w:szCs w:val="28"/>
        </w:rPr>
        <w:t xml:space="preserve"> </w:t>
      </w:r>
    </w:p>
    <w:p w:rsidR="00F02B27" w:rsidRPr="00A91B4C" w:rsidRDefault="00F02B27" w:rsidP="00556E18">
      <w:pPr>
        <w:spacing w:after="0" w:line="240" w:lineRule="auto"/>
        <w:ind w:firstLine="709"/>
        <w:jc w:val="both"/>
        <w:rPr>
          <w:rFonts w:ascii="PT Astra Serif" w:hAnsi="PT Astra Serif"/>
          <w:color w:val="000000" w:themeColor="text1"/>
          <w:sz w:val="28"/>
          <w:szCs w:val="28"/>
        </w:rPr>
      </w:pPr>
      <w:r w:rsidRPr="00A91B4C">
        <w:rPr>
          <w:rFonts w:ascii="PT Astra Serif" w:hAnsi="PT Astra Serif"/>
          <w:color w:val="000000" w:themeColor="text1"/>
          <w:sz w:val="28"/>
          <w:szCs w:val="28"/>
        </w:rPr>
        <w:t xml:space="preserve">«Ожидаемая </w:t>
      </w:r>
      <w:r w:rsidR="007C7488" w:rsidRPr="00A91B4C">
        <w:rPr>
          <w:rFonts w:ascii="PT Astra Serif" w:hAnsi="PT Astra Serif"/>
          <w:color w:val="000000" w:themeColor="text1"/>
          <w:sz w:val="28"/>
          <w:szCs w:val="28"/>
        </w:rPr>
        <w:t>продолжительность жизни» (план для показателя установлен только в 2024 году);</w:t>
      </w:r>
    </w:p>
    <w:p w:rsidR="00556E18" w:rsidRPr="00A91B4C" w:rsidRDefault="00556E18" w:rsidP="00556E18">
      <w:pPr>
        <w:spacing w:after="0" w:line="240" w:lineRule="auto"/>
        <w:ind w:firstLine="709"/>
        <w:jc w:val="both"/>
        <w:rPr>
          <w:rFonts w:ascii="PT Astra Serif" w:eastAsia="Calibri" w:hAnsi="PT Astra Serif" w:cs="Times New Roman"/>
          <w:color w:val="000000" w:themeColor="text1"/>
          <w:sz w:val="28"/>
          <w:szCs w:val="28"/>
        </w:rPr>
      </w:pPr>
      <w:r w:rsidRPr="00A91B4C">
        <w:rPr>
          <w:rFonts w:ascii="PT Astra Serif" w:eastAsia="Calibri" w:hAnsi="PT Astra Serif" w:cs="Times New Roman"/>
          <w:color w:val="000000" w:themeColor="text1"/>
          <w:sz w:val="28"/>
          <w:szCs w:val="28"/>
        </w:rPr>
        <w:t xml:space="preserve">«Младенческая смертность» </w:t>
      </w:r>
      <w:r w:rsidR="00327401" w:rsidRPr="00A91B4C">
        <w:rPr>
          <w:rFonts w:ascii="PT Astra Serif" w:eastAsia="Calibri" w:hAnsi="PT Astra Serif" w:cs="Times New Roman"/>
          <w:color w:val="000000" w:themeColor="text1"/>
          <w:sz w:val="28"/>
          <w:szCs w:val="28"/>
        </w:rPr>
        <w:t xml:space="preserve">исполнение </w:t>
      </w:r>
      <w:r w:rsidRPr="00A91B4C">
        <w:rPr>
          <w:rFonts w:ascii="PT Astra Serif" w:eastAsia="Calibri" w:hAnsi="PT Astra Serif" w:cs="Times New Roman"/>
          <w:color w:val="000000" w:themeColor="text1"/>
          <w:sz w:val="28"/>
          <w:szCs w:val="28"/>
        </w:rPr>
        <w:t xml:space="preserve">составило </w:t>
      </w:r>
      <w:r w:rsidR="000A2F0D" w:rsidRPr="00A91B4C">
        <w:rPr>
          <w:rFonts w:ascii="PT Astra Serif" w:eastAsia="Calibri" w:hAnsi="PT Astra Serif" w:cs="Times New Roman"/>
          <w:color w:val="000000" w:themeColor="text1"/>
          <w:sz w:val="28"/>
          <w:szCs w:val="28"/>
        </w:rPr>
        <w:t>4,</w:t>
      </w:r>
      <w:r w:rsidR="003914A7" w:rsidRPr="00A91B4C">
        <w:rPr>
          <w:rFonts w:ascii="PT Astra Serif" w:eastAsia="Calibri" w:hAnsi="PT Astra Serif" w:cs="Times New Roman"/>
          <w:color w:val="000000" w:themeColor="text1"/>
          <w:sz w:val="28"/>
          <w:szCs w:val="28"/>
        </w:rPr>
        <w:t>8</w:t>
      </w:r>
      <w:r w:rsidRPr="00A91B4C">
        <w:rPr>
          <w:rFonts w:ascii="PT Astra Serif" w:eastAsia="Calibri" w:hAnsi="PT Astra Serif" w:cs="Times New Roman"/>
          <w:color w:val="000000" w:themeColor="text1"/>
          <w:sz w:val="28"/>
          <w:szCs w:val="28"/>
        </w:rPr>
        <w:t xml:space="preserve"> промилле или </w:t>
      </w:r>
      <w:r w:rsidR="003914A7" w:rsidRPr="00A91B4C">
        <w:rPr>
          <w:rFonts w:ascii="PT Astra Serif" w:eastAsia="Calibri" w:hAnsi="PT Astra Serif" w:cs="Times New Roman"/>
          <w:color w:val="000000" w:themeColor="text1"/>
          <w:sz w:val="28"/>
          <w:szCs w:val="28"/>
        </w:rPr>
        <w:t>81,25</w:t>
      </w:r>
      <w:r w:rsidRPr="00A91B4C">
        <w:rPr>
          <w:rFonts w:ascii="PT Astra Serif" w:eastAsia="Calibri" w:hAnsi="PT Astra Serif" w:cs="Times New Roman"/>
          <w:color w:val="000000" w:themeColor="text1"/>
          <w:sz w:val="28"/>
          <w:szCs w:val="28"/>
        </w:rPr>
        <w:t xml:space="preserve">% от </w:t>
      </w:r>
      <w:r w:rsidR="007C7488" w:rsidRPr="00A91B4C">
        <w:rPr>
          <w:rFonts w:ascii="PT Astra Serif" w:eastAsia="Calibri" w:hAnsi="PT Astra Serif" w:cs="Times New Roman"/>
          <w:color w:val="000000" w:themeColor="text1"/>
          <w:sz w:val="28"/>
          <w:szCs w:val="28"/>
        </w:rPr>
        <w:t>годового планового значения (3,9</w:t>
      </w:r>
      <w:r w:rsidRPr="00A91B4C">
        <w:rPr>
          <w:rFonts w:ascii="PT Astra Serif" w:eastAsia="Calibri" w:hAnsi="PT Astra Serif" w:cs="Times New Roman"/>
          <w:color w:val="000000" w:themeColor="text1"/>
          <w:sz w:val="28"/>
          <w:szCs w:val="28"/>
        </w:rPr>
        <w:t xml:space="preserve"> промилле).</w:t>
      </w:r>
    </w:p>
    <w:p w:rsidR="00122986" w:rsidRPr="00A91B4C" w:rsidRDefault="00122986" w:rsidP="00556E18">
      <w:pPr>
        <w:shd w:val="clear" w:color="auto" w:fill="FFFFFF"/>
        <w:spacing w:after="0" w:line="240" w:lineRule="auto"/>
        <w:ind w:firstLine="567"/>
        <w:jc w:val="both"/>
        <w:rPr>
          <w:rFonts w:ascii="PT Astra Serif" w:hAnsi="PT Astra Serif" w:cs="Calibri"/>
          <w:color w:val="000000" w:themeColor="text1"/>
          <w:sz w:val="28"/>
          <w:szCs w:val="28"/>
        </w:rPr>
      </w:pPr>
      <w:r w:rsidRPr="00A91B4C">
        <w:rPr>
          <w:rFonts w:ascii="PT Astra Serif" w:hAnsi="PT Astra Serif" w:cs="Calibri"/>
          <w:color w:val="000000" w:themeColor="text1"/>
          <w:sz w:val="28"/>
          <w:szCs w:val="28"/>
        </w:rPr>
        <w:t>По итогам 2025 года умерло 38 ребенка. Причины смерти: Преждевременные роды. Глубоко недоношенные дети с экстремально низкой массой тела. На значение показателя, так же влияет число рожденных детей живыми за период. В 2025 году таких детей родилось 7 727. Так на конец 2022 года значение показателя составило 4,0 промилле. В расчет значения показателя были взяты следующие параметры: рожденные дети живы</w:t>
      </w:r>
      <w:r w:rsidR="00060944" w:rsidRPr="00A91B4C">
        <w:rPr>
          <w:rFonts w:ascii="PT Astra Serif" w:hAnsi="PT Astra Serif" w:cs="Calibri"/>
          <w:color w:val="000000" w:themeColor="text1"/>
          <w:sz w:val="28"/>
          <w:szCs w:val="28"/>
        </w:rPr>
        <w:t>ми - 9 034, умершие - 36 детей.</w:t>
      </w:r>
      <w:r w:rsidRPr="00A91B4C">
        <w:rPr>
          <w:rFonts w:ascii="PT Astra Serif" w:hAnsi="PT Astra Serif" w:cs="Calibri"/>
          <w:color w:val="000000" w:themeColor="text1"/>
          <w:sz w:val="28"/>
          <w:szCs w:val="28"/>
        </w:rPr>
        <w:t xml:space="preserve"> Т.е. количество рожденных детей живыми снизилось, по сравнению с 2022 годом на 1,3 тыс. человек. Для снижения младенческой смертности реализуются мероприятия по увеличению охвата женщин фертильного возраста прегравидарной подготовкой и направлению на увеличение доли беременных, взятых на учёт по беременности в срок до 12 недель, также комплекс мер, направленных на улучшение маршрутизации женщин с патологией беременности и экстрагенитальными заболеваниями, что позволит снизить число отказов женщин от госпитализации для родоразрешения в рекомендованных специализированных учреждениях. Также в целях снижения риска внутриутробной инфекции внедрено микробиологическое исследование цервикального канала в I триместре беременности. Санация хронических очагов инфекции с последующим контролем излеченности позволит снизить риск внутриутробного инфицирования плода</w:t>
      </w:r>
      <w:r w:rsidR="007C7488" w:rsidRPr="00A91B4C">
        <w:rPr>
          <w:rFonts w:ascii="PT Astra Serif" w:hAnsi="PT Astra Serif" w:cs="Calibri"/>
          <w:color w:val="000000" w:themeColor="text1"/>
          <w:sz w:val="28"/>
          <w:szCs w:val="28"/>
        </w:rPr>
        <w:t>;</w:t>
      </w:r>
    </w:p>
    <w:p w:rsidR="007C7488" w:rsidRPr="00A91B4C" w:rsidRDefault="007C7488" w:rsidP="007C7488">
      <w:pPr>
        <w:autoSpaceDE w:val="0"/>
        <w:autoSpaceDN w:val="0"/>
        <w:spacing w:after="0" w:line="228" w:lineRule="auto"/>
        <w:ind w:firstLine="567"/>
        <w:jc w:val="both"/>
        <w:rPr>
          <w:rFonts w:ascii="PT Astra Serif" w:hAnsi="PT Astra Serif" w:cs="Calibri"/>
          <w:color w:val="000000" w:themeColor="text1"/>
          <w:sz w:val="28"/>
          <w:szCs w:val="28"/>
        </w:rPr>
      </w:pPr>
      <w:r w:rsidRPr="00A91B4C">
        <w:rPr>
          <w:rFonts w:ascii="PT Astra Serif" w:hAnsi="PT Astra Serif" w:cs="Calibri"/>
          <w:color w:val="000000" w:themeColor="text1"/>
          <w:sz w:val="28"/>
          <w:szCs w:val="28"/>
        </w:rPr>
        <w:t xml:space="preserve">«Доля лиц с болезнями кровообращения, состоящих под диспансерным наблюдением, получивших в текущем году медицинские услуги в рамках диспансерного наблюдения, от всех пациентов с болезнями системы кровообращения, состоящих под диспансерным наблюдением» составило 86,2% </w:t>
      </w:r>
      <w:r w:rsidR="003D1CA4" w:rsidRPr="00A91B4C">
        <w:rPr>
          <w:rFonts w:ascii="PT Astra Serif" w:hAnsi="PT Astra Serif" w:cs="Calibri"/>
          <w:color w:val="000000" w:themeColor="text1"/>
          <w:sz w:val="28"/>
          <w:szCs w:val="28"/>
        </w:rPr>
        <w:t>при</w:t>
      </w:r>
      <w:r w:rsidRPr="00A91B4C">
        <w:rPr>
          <w:rFonts w:ascii="PT Astra Serif" w:hAnsi="PT Astra Serif" w:cs="Calibri"/>
          <w:color w:val="000000" w:themeColor="text1"/>
          <w:sz w:val="28"/>
          <w:szCs w:val="28"/>
        </w:rPr>
        <w:t xml:space="preserve"> го</w:t>
      </w:r>
      <w:r w:rsidR="003D1CA4" w:rsidRPr="00A91B4C">
        <w:rPr>
          <w:rFonts w:ascii="PT Astra Serif" w:hAnsi="PT Astra Serif" w:cs="Calibri"/>
          <w:color w:val="000000" w:themeColor="text1"/>
          <w:sz w:val="28"/>
          <w:szCs w:val="28"/>
        </w:rPr>
        <w:t>довом плановом значении</w:t>
      </w:r>
      <w:r w:rsidRPr="00A91B4C">
        <w:rPr>
          <w:rFonts w:ascii="PT Astra Serif" w:hAnsi="PT Astra Serif" w:cs="Calibri"/>
          <w:color w:val="000000" w:themeColor="text1"/>
          <w:sz w:val="28"/>
          <w:szCs w:val="28"/>
        </w:rPr>
        <w:t xml:space="preserve"> 81,7%</w:t>
      </w:r>
      <w:r w:rsidR="003D1CA4" w:rsidRPr="00A91B4C">
        <w:rPr>
          <w:rFonts w:ascii="PT Astra Serif" w:hAnsi="PT Astra Serif" w:cs="Calibri"/>
          <w:color w:val="000000" w:themeColor="text1"/>
          <w:sz w:val="28"/>
          <w:szCs w:val="28"/>
        </w:rPr>
        <w:t xml:space="preserve"> или 105,5%</w:t>
      </w:r>
      <w:r w:rsidRPr="00A91B4C">
        <w:rPr>
          <w:rFonts w:ascii="PT Astra Serif" w:hAnsi="PT Astra Serif" w:cs="Calibri"/>
          <w:color w:val="000000" w:themeColor="text1"/>
          <w:sz w:val="28"/>
          <w:szCs w:val="28"/>
        </w:rPr>
        <w:t>;</w:t>
      </w:r>
    </w:p>
    <w:p w:rsidR="00544D53" w:rsidRPr="00A91B4C" w:rsidRDefault="00544D53" w:rsidP="00544D53">
      <w:pPr>
        <w:autoSpaceDE w:val="0"/>
        <w:autoSpaceDN w:val="0"/>
        <w:spacing w:after="0" w:line="228" w:lineRule="auto"/>
        <w:ind w:firstLine="709"/>
        <w:jc w:val="both"/>
        <w:rPr>
          <w:rFonts w:ascii="PT Astra Serif" w:hAnsi="PT Astra Serif" w:cs="PT Astra Serif"/>
          <w:sz w:val="28"/>
          <w:szCs w:val="28"/>
        </w:rPr>
      </w:pPr>
      <w:r w:rsidRPr="00A91B4C">
        <w:rPr>
          <w:rFonts w:ascii="PT Astra Serif" w:hAnsi="PT Astra Serif" w:cs="PT Astra Serif"/>
          <w:sz w:val="28"/>
          <w:szCs w:val="28"/>
        </w:rPr>
        <w:t>«Доля лиц с онкологическими заболеваниями, прошедших обследование и/или лечение в текущем году, из числа состоящих под диспансерным наблюдением» составила 85,6 при годовом плановом значении - 81,7% или 104,8% от установленного показателя;</w:t>
      </w:r>
    </w:p>
    <w:p w:rsidR="007C7488" w:rsidRPr="00A91B4C" w:rsidRDefault="00544D53" w:rsidP="00544D53">
      <w:pPr>
        <w:autoSpaceDE w:val="0"/>
        <w:autoSpaceDN w:val="0"/>
        <w:adjustRightInd w:val="0"/>
        <w:spacing w:after="0" w:line="240" w:lineRule="auto"/>
        <w:ind w:firstLine="709"/>
        <w:jc w:val="both"/>
        <w:rPr>
          <w:rFonts w:ascii="PT Astra Serif" w:hAnsi="PT Astra Serif" w:cs="PT Astra Serif"/>
          <w:spacing w:val="-4"/>
          <w:sz w:val="28"/>
          <w:szCs w:val="28"/>
        </w:rPr>
      </w:pPr>
      <w:r w:rsidRPr="00A91B4C">
        <w:rPr>
          <w:rFonts w:ascii="PT Astra Serif" w:hAnsi="PT Astra Serif" w:cs="PT Astra Serif"/>
          <w:spacing w:val="-4"/>
          <w:sz w:val="28"/>
          <w:szCs w:val="28"/>
        </w:rPr>
        <w:t xml:space="preserve"> </w:t>
      </w:r>
      <w:r w:rsidR="003D1CA4" w:rsidRPr="00A91B4C">
        <w:rPr>
          <w:rFonts w:ascii="PT Astra Serif" w:hAnsi="PT Astra Serif" w:cs="PT Astra Serif"/>
          <w:spacing w:val="-4"/>
          <w:sz w:val="28"/>
          <w:szCs w:val="28"/>
        </w:rPr>
        <w:t>«</w:t>
      </w:r>
      <w:r w:rsidR="007C7488" w:rsidRPr="00A91B4C">
        <w:rPr>
          <w:rFonts w:ascii="PT Astra Serif" w:hAnsi="PT Astra Serif" w:cs="PT Astra Serif"/>
          <w:spacing w:val="-4"/>
          <w:sz w:val="28"/>
          <w:szCs w:val="28"/>
        </w:rPr>
        <w:t>Снижение заболеваемости ВИЧ, на 100 тыс. населения</w:t>
      </w:r>
      <w:r w:rsidR="003D1CA4" w:rsidRPr="00A91B4C">
        <w:rPr>
          <w:rFonts w:ascii="PT Astra Serif" w:hAnsi="PT Astra Serif" w:cs="PT Astra Serif"/>
          <w:spacing w:val="-4"/>
          <w:sz w:val="28"/>
          <w:szCs w:val="28"/>
        </w:rPr>
        <w:t>»</w:t>
      </w:r>
      <w:r w:rsidR="007C7488" w:rsidRPr="00A91B4C">
        <w:rPr>
          <w:rFonts w:ascii="PT Astra Serif" w:hAnsi="PT Astra Serif" w:cs="PT Astra Serif"/>
          <w:spacing w:val="-4"/>
          <w:sz w:val="28"/>
          <w:szCs w:val="28"/>
        </w:rPr>
        <w:t xml:space="preserve"> составило 37,4 человека </w:t>
      </w:r>
      <w:r w:rsidR="00551A84" w:rsidRPr="00A91B4C">
        <w:rPr>
          <w:rFonts w:ascii="PT Astra Serif" w:hAnsi="PT Astra Serif" w:cs="PT Astra Serif"/>
          <w:spacing w:val="-4"/>
          <w:sz w:val="28"/>
          <w:szCs w:val="28"/>
        </w:rPr>
        <w:t>при годовом плановом значении</w:t>
      </w:r>
      <w:r w:rsidR="007C7488" w:rsidRPr="00A91B4C">
        <w:rPr>
          <w:rFonts w:ascii="PT Astra Serif" w:hAnsi="PT Astra Serif" w:cs="PT Astra Serif"/>
          <w:spacing w:val="-4"/>
          <w:sz w:val="28"/>
          <w:szCs w:val="28"/>
        </w:rPr>
        <w:t xml:space="preserve"> </w:t>
      </w:r>
      <w:r w:rsidR="003D1CA4" w:rsidRPr="00A91B4C">
        <w:rPr>
          <w:rFonts w:ascii="PT Astra Serif" w:hAnsi="PT Astra Serif" w:cs="PT Astra Serif"/>
          <w:spacing w:val="-4"/>
          <w:sz w:val="28"/>
          <w:szCs w:val="28"/>
        </w:rPr>
        <w:t>–</w:t>
      </w:r>
      <w:r w:rsidR="007C7488" w:rsidRPr="00A91B4C">
        <w:rPr>
          <w:rFonts w:ascii="PT Astra Serif" w:hAnsi="PT Astra Serif" w:cs="PT Astra Serif"/>
          <w:spacing w:val="-4"/>
          <w:sz w:val="28"/>
          <w:szCs w:val="28"/>
        </w:rPr>
        <w:t xml:space="preserve"> </w:t>
      </w:r>
      <w:r w:rsidR="003D1CA4" w:rsidRPr="00A91B4C">
        <w:rPr>
          <w:rFonts w:ascii="PT Astra Serif" w:hAnsi="PT Astra Serif" w:cs="PT Astra Serif"/>
          <w:spacing w:val="-4"/>
          <w:sz w:val="28"/>
          <w:szCs w:val="28"/>
        </w:rPr>
        <w:t>40,1</w:t>
      </w:r>
      <w:r w:rsidR="00551A84" w:rsidRPr="00A91B4C">
        <w:rPr>
          <w:rFonts w:ascii="PT Astra Serif" w:hAnsi="PT Astra Serif" w:cs="PT Astra Serif"/>
          <w:spacing w:val="-4"/>
          <w:sz w:val="28"/>
          <w:szCs w:val="28"/>
        </w:rPr>
        <w:t xml:space="preserve"> человек</w:t>
      </w:r>
      <w:r w:rsidR="00327401" w:rsidRPr="00A91B4C">
        <w:rPr>
          <w:rFonts w:ascii="PT Astra Serif" w:hAnsi="PT Astra Serif" w:cs="PT Astra Serif"/>
          <w:spacing w:val="-4"/>
          <w:sz w:val="28"/>
          <w:szCs w:val="28"/>
        </w:rPr>
        <w:t xml:space="preserve"> или </w:t>
      </w:r>
      <w:r w:rsidR="000E103D" w:rsidRPr="00A91B4C">
        <w:rPr>
          <w:rFonts w:ascii="PT Astra Serif" w:hAnsi="PT Astra Serif" w:cs="PT Astra Serif"/>
          <w:spacing w:val="-4"/>
          <w:sz w:val="28"/>
          <w:szCs w:val="28"/>
        </w:rPr>
        <w:t xml:space="preserve">107,2% </w:t>
      </w:r>
      <w:r w:rsidR="00327401" w:rsidRPr="00A91B4C">
        <w:rPr>
          <w:rFonts w:ascii="PT Astra Serif" w:hAnsi="PT Astra Serif" w:cs="PT Astra Serif"/>
          <w:spacing w:val="-4"/>
          <w:sz w:val="28"/>
          <w:szCs w:val="28"/>
        </w:rPr>
        <w:t>% от установленного показателя</w:t>
      </w:r>
      <w:r w:rsidR="007C7488" w:rsidRPr="00A91B4C">
        <w:rPr>
          <w:rFonts w:ascii="PT Astra Serif" w:hAnsi="PT Astra Serif" w:cs="PT Astra Serif"/>
          <w:spacing w:val="-4"/>
          <w:sz w:val="28"/>
          <w:szCs w:val="28"/>
        </w:rPr>
        <w:t>;</w:t>
      </w:r>
    </w:p>
    <w:p w:rsidR="003D1CA4" w:rsidRPr="00A91B4C" w:rsidRDefault="003D1CA4" w:rsidP="00551A84">
      <w:pPr>
        <w:autoSpaceDE w:val="0"/>
        <w:autoSpaceDN w:val="0"/>
        <w:adjustRightInd w:val="0"/>
        <w:spacing w:after="0" w:line="240" w:lineRule="auto"/>
        <w:ind w:firstLine="709"/>
        <w:jc w:val="both"/>
        <w:rPr>
          <w:rFonts w:ascii="PT Astra Serif" w:hAnsi="PT Astra Serif" w:cs="PT Astra Serif"/>
          <w:spacing w:val="-4"/>
          <w:sz w:val="28"/>
          <w:szCs w:val="28"/>
        </w:rPr>
      </w:pPr>
      <w:r w:rsidRPr="00A91B4C">
        <w:rPr>
          <w:rFonts w:ascii="PT Astra Serif" w:hAnsi="PT Astra Serif" w:cs="PT Astra Serif"/>
          <w:spacing w:val="-4"/>
          <w:sz w:val="28"/>
          <w:szCs w:val="28"/>
        </w:rPr>
        <w:t>«Снижение заболеваемости гепатитом C, на 100 тыс. населения» составила 59,5%</w:t>
      </w:r>
      <w:r w:rsidR="00551A84" w:rsidRPr="00A91B4C">
        <w:rPr>
          <w:rFonts w:ascii="PT Astra Serif" w:hAnsi="PT Astra Serif" w:cs="PT Astra Serif"/>
          <w:spacing w:val="-4"/>
          <w:sz w:val="28"/>
          <w:szCs w:val="28"/>
        </w:rPr>
        <w:t xml:space="preserve"> при годовом плановом значении</w:t>
      </w:r>
      <w:r w:rsidRPr="00A91B4C">
        <w:rPr>
          <w:rFonts w:ascii="PT Astra Serif" w:hAnsi="PT Astra Serif" w:cs="PT Astra Serif"/>
          <w:spacing w:val="-4"/>
          <w:sz w:val="28"/>
          <w:szCs w:val="28"/>
        </w:rPr>
        <w:t xml:space="preserve"> </w:t>
      </w:r>
      <w:r w:rsidR="00551A84" w:rsidRPr="00A91B4C">
        <w:rPr>
          <w:rFonts w:ascii="PT Astra Serif" w:hAnsi="PT Astra Serif" w:cs="PT Astra Serif"/>
          <w:spacing w:val="-4"/>
          <w:sz w:val="28"/>
          <w:szCs w:val="28"/>
        </w:rPr>
        <w:t xml:space="preserve">- </w:t>
      </w:r>
      <w:r w:rsidRPr="00A91B4C">
        <w:rPr>
          <w:rFonts w:ascii="PT Astra Serif" w:hAnsi="PT Astra Serif" w:cs="PT Astra Serif"/>
          <w:spacing w:val="-4"/>
          <w:sz w:val="28"/>
          <w:szCs w:val="28"/>
        </w:rPr>
        <w:t>28,42%</w:t>
      </w:r>
      <w:r w:rsidR="000E103D" w:rsidRPr="00A91B4C">
        <w:rPr>
          <w:rFonts w:ascii="PT Astra Serif" w:hAnsi="PT Astra Serif" w:cs="PT Astra Serif"/>
          <w:spacing w:val="-4"/>
          <w:sz w:val="28"/>
          <w:szCs w:val="28"/>
        </w:rPr>
        <w:t xml:space="preserve"> или 47,7</w:t>
      </w:r>
      <w:r w:rsidR="00327401" w:rsidRPr="00A91B4C">
        <w:rPr>
          <w:rFonts w:ascii="PT Astra Serif" w:hAnsi="PT Astra Serif" w:cs="PT Astra Serif"/>
          <w:spacing w:val="-4"/>
          <w:sz w:val="28"/>
          <w:szCs w:val="28"/>
        </w:rPr>
        <w:t>% от установленного показателя</w:t>
      </w:r>
      <w:r w:rsidR="00551A84" w:rsidRPr="00A91B4C">
        <w:rPr>
          <w:rFonts w:ascii="PT Astra Serif" w:hAnsi="PT Astra Serif" w:cs="PT Astra Serif"/>
          <w:spacing w:val="-4"/>
          <w:sz w:val="28"/>
          <w:szCs w:val="28"/>
        </w:rPr>
        <w:t>;</w:t>
      </w:r>
    </w:p>
    <w:p w:rsidR="00E85672" w:rsidRPr="00A91B4C" w:rsidRDefault="00E85672" w:rsidP="00551A84">
      <w:pPr>
        <w:autoSpaceDE w:val="0"/>
        <w:autoSpaceDN w:val="0"/>
        <w:adjustRightInd w:val="0"/>
        <w:spacing w:after="0" w:line="240" w:lineRule="auto"/>
        <w:ind w:firstLine="709"/>
        <w:jc w:val="both"/>
        <w:rPr>
          <w:rFonts w:ascii="PT Astra Serif" w:hAnsi="PT Astra Serif" w:cs="PT Astra Serif"/>
          <w:spacing w:val="-4"/>
          <w:sz w:val="28"/>
          <w:szCs w:val="28"/>
        </w:rPr>
      </w:pPr>
      <w:r w:rsidRPr="00A91B4C">
        <w:rPr>
          <w:rFonts w:ascii="PT Astra Serif" w:hAnsi="PT Astra Serif" w:cs="PT Astra Serif"/>
          <w:spacing w:val="-4"/>
          <w:sz w:val="28"/>
          <w:szCs w:val="28"/>
        </w:rPr>
        <w:t>По итогам 2025 года в регионе наблюдается рост заболеваемость вирусным гепатитом С в 1,5 раза по сравнению с 2024 годом (39,3 на 100 тыс. населения), что связано с увеличением охвата населения скринингом на вирусные гепатиты С с целью раннего диагностирования случаев заболевания, также на конец 2025 года в охват скринингом на наличие антител к вирусному гепатиту С лиц групп повышенного риска были включены дополнительно лица, обращавшиеся за медицинской помощью в ходе самостоятельного обследования на вирусный гепатит С в целях ретроспективного анализа статуса носительства и контагенозности вирусного заболевания.  Активно проводится работа по выполнению профилактических мероприятий по повышению настороженности врачей первичного звена в отношении вирусных гепатитов, а также в группах населения с повышенным риском инфицирования, в том числе в рамках Всемирного дня борьбы с гепатитом.</w:t>
      </w:r>
    </w:p>
    <w:p w:rsidR="003D1CA4" w:rsidRPr="00A91B4C" w:rsidRDefault="003D1CA4" w:rsidP="00551A84">
      <w:pPr>
        <w:shd w:val="clear" w:color="auto" w:fill="FFFFFF"/>
        <w:spacing w:after="0" w:line="240" w:lineRule="auto"/>
        <w:ind w:firstLine="709"/>
        <w:jc w:val="both"/>
        <w:rPr>
          <w:rFonts w:ascii="PT Astra Serif" w:eastAsia="Calibri" w:hAnsi="PT Astra Serif" w:cs="Times New Roman"/>
          <w:color w:val="000000" w:themeColor="text1"/>
          <w:sz w:val="28"/>
          <w:szCs w:val="28"/>
        </w:rPr>
      </w:pPr>
      <w:r w:rsidRPr="00A91B4C">
        <w:rPr>
          <w:rFonts w:ascii="PT Astra Serif" w:eastAsia="Calibri" w:hAnsi="PT Astra Serif" w:cs="Times New Roman"/>
          <w:color w:val="000000" w:themeColor="text1"/>
          <w:sz w:val="28"/>
          <w:szCs w:val="28"/>
        </w:rPr>
        <w:t>«</w:t>
      </w:r>
      <w:r w:rsidR="007C7488" w:rsidRPr="00A91B4C">
        <w:rPr>
          <w:rFonts w:ascii="PT Astra Serif" w:eastAsia="Calibri" w:hAnsi="PT Astra Serif" w:cs="Times New Roman"/>
          <w:color w:val="000000" w:themeColor="text1"/>
          <w:sz w:val="28"/>
          <w:szCs w:val="28"/>
        </w:rPr>
        <w:t>Снижение заболеваемости туберкулезом, на 100 тыс. населения</w:t>
      </w:r>
      <w:r w:rsidRPr="00A91B4C">
        <w:rPr>
          <w:rFonts w:ascii="PT Astra Serif" w:eastAsia="Calibri" w:hAnsi="PT Astra Serif" w:cs="Times New Roman"/>
          <w:color w:val="000000" w:themeColor="text1"/>
          <w:sz w:val="28"/>
          <w:szCs w:val="28"/>
        </w:rPr>
        <w:t>»</w:t>
      </w:r>
      <w:r w:rsidR="00551A84" w:rsidRPr="00A91B4C">
        <w:rPr>
          <w:rFonts w:ascii="PT Astra Serif" w:eastAsia="Calibri" w:hAnsi="PT Astra Serif" w:cs="Times New Roman"/>
          <w:color w:val="000000" w:themeColor="text1"/>
          <w:sz w:val="28"/>
          <w:szCs w:val="28"/>
        </w:rPr>
        <w:t xml:space="preserve"> составило 24,4 человек при годовом плановом значении - 25,4 человек</w:t>
      </w:r>
      <w:r w:rsidR="00327401" w:rsidRPr="00A91B4C">
        <w:rPr>
          <w:rFonts w:ascii="PT Astra Serif" w:eastAsia="Calibri" w:hAnsi="PT Astra Serif" w:cs="Times New Roman"/>
          <w:color w:val="000000" w:themeColor="text1"/>
          <w:sz w:val="28"/>
          <w:szCs w:val="28"/>
        </w:rPr>
        <w:t xml:space="preserve"> </w:t>
      </w:r>
      <w:r w:rsidR="00327401" w:rsidRPr="00A91B4C">
        <w:rPr>
          <w:rFonts w:ascii="PT Astra Serif" w:hAnsi="PT Astra Serif" w:cs="PT Astra Serif"/>
          <w:sz w:val="28"/>
          <w:szCs w:val="28"/>
        </w:rPr>
        <w:t xml:space="preserve">или </w:t>
      </w:r>
      <w:r w:rsidR="00E85672" w:rsidRPr="00A91B4C">
        <w:rPr>
          <w:rFonts w:ascii="PT Astra Serif" w:hAnsi="PT Astra Serif" w:cs="PT Astra Serif"/>
          <w:sz w:val="28"/>
          <w:szCs w:val="28"/>
        </w:rPr>
        <w:t>104</w:t>
      </w:r>
      <w:r w:rsidR="00327401" w:rsidRPr="00A91B4C">
        <w:rPr>
          <w:rFonts w:ascii="PT Astra Serif" w:hAnsi="PT Astra Serif" w:cs="PT Astra Serif"/>
          <w:sz w:val="28"/>
          <w:szCs w:val="28"/>
        </w:rPr>
        <w:t>% от установленного показателя</w:t>
      </w:r>
      <w:r w:rsidR="000A2F0D" w:rsidRPr="00A91B4C">
        <w:rPr>
          <w:rFonts w:ascii="PT Astra Serif" w:eastAsia="Calibri" w:hAnsi="PT Astra Serif" w:cs="Times New Roman"/>
          <w:color w:val="000000" w:themeColor="text1"/>
          <w:sz w:val="28"/>
          <w:szCs w:val="28"/>
        </w:rPr>
        <w:t>;</w:t>
      </w:r>
    </w:p>
    <w:p w:rsidR="000A2F0D" w:rsidRPr="00A91B4C" w:rsidRDefault="000A2F0D" w:rsidP="000A2F0D">
      <w:pPr>
        <w:spacing w:after="0" w:line="240" w:lineRule="auto"/>
        <w:ind w:firstLine="709"/>
        <w:jc w:val="both"/>
        <w:rPr>
          <w:rFonts w:ascii="PT Astra Serif" w:hAnsi="PT Astra Serif" w:cs="Calibri"/>
          <w:color w:val="000000" w:themeColor="text1"/>
          <w:sz w:val="28"/>
          <w:szCs w:val="28"/>
        </w:rPr>
      </w:pPr>
      <w:r w:rsidRPr="00A91B4C">
        <w:rPr>
          <w:rFonts w:ascii="PT Astra Serif" w:hAnsi="PT Astra Serif" w:cs="Calibri"/>
          <w:color w:val="000000" w:themeColor="text1"/>
          <w:sz w:val="28"/>
          <w:szCs w:val="28"/>
        </w:rPr>
        <w:t>«Охват населения иммунизацией в рамках Национального календаря профилактических прививок» составил 95% (или 100% от показателя).</w:t>
      </w:r>
    </w:p>
    <w:p w:rsidR="00060944" w:rsidRPr="00A91B4C" w:rsidRDefault="00060944" w:rsidP="000A2F0D">
      <w:pPr>
        <w:spacing w:after="0" w:line="240" w:lineRule="auto"/>
        <w:ind w:firstLine="709"/>
        <w:jc w:val="both"/>
        <w:rPr>
          <w:rFonts w:ascii="PT Astra Serif" w:hAnsi="PT Astra Serif" w:cs="Calibri"/>
          <w:color w:val="000000" w:themeColor="text1"/>
          <w:sz w:val="28"/>
          <w:szCs w:val="28"/>
        </w:rPr>
      </w:pPr>
      <w:r w:rsidRPr="00A91B4C">
        <w:rPr>
          <w:rFonts w:ascii="PT Astra Serif" w:hAnsi="PT Astra Serif" w:cs="Calibri"/>
          <w:color w:val="000000" w:themeColor="text1"/>
          <w:sz w:val="28"/>
          <w:szCs w:val="28"/>
        </w:rPr>
        <w:t>Предоставление и распространение информации в части статистики естественного движения населения, демографических расчетов, численности населения по полу и возрасту, миграции населения Ульяновскстатом в Министерство временно приостановлено на основании распоряжения Правительства Российской Федерации (письмо Ульяновскстат от 16.07.2025 № ОК-Т75-14/1531-ДР), в связи с чем предоставление дан</w:t>
      </w:r>
      <w:r w:rsidR="005704C4" w:rsidRPr="00A91B4C">
        <w:rPr>
          <w:rFonts w:ascii="PT Astra Serif" w:hAnsi="PT Astra Serif" w:cs="Calibri"/>
          <w:color w:val="000000" w:themeColor="text1"/>
          <w:sz w:val="28"/>
          <w:szCs w:val="28"/>
        </w:rPr>
        <w:t>ных об исполнении по нижеперчисленным показателям не представляется возможным. Прогнозные значения выполнения показателей складываются на уровне плановых:</w:t>
      </w:r>
    </w:p>
    <w:p w:rsidR="00A736C4" w:rsidRPr="00A91B4C" w:rsidRDefault="00A736C4" w:rsidP="00A736C4">
      <w:pPr>
        <w:spacing w:after="0" w:line="240" w:lineRule="auto"/>
        <w:ind w:firstLine="708"/>
        <w:jc w:val="both"/>
        <w:rPr>
          <w:rFonts w:ascii="PT Astra Serif" w:hAnsi="PT Astra Serif" w:cs="Calibri"/>
          <w:color w:val="000000" w:themeColor="text1"/>
          <w:sz w:val="28"/>
          <w:szCs w:val="28"/>
        </w:rPr>
      </w:pPr>
      <w:r w:rsidRPr="00A91B4C">
        <w:rPr>
          <w:rFonts w:ascii="PT Astra Serif" w:hAnsi="PT Astra Serif" w:cs="Calibri"/>
          <w:color w:val="000000" w:themeColor="text1"/>
          <w:sz w:val="28"/>
          <w:szCs w:val="28"/>
        </w:rPr>
        <w:t>«Смертность населения от новообразований, на 10</w:t>
      </w:r>
      <w:r w:rsidR="00407A41" w:rsidRPr="00A91B4C">
        <w:rPr>
          <w:rFonts w:ascii="PT Astra Serif" w:hAnsi="PT Astra Serif" w:cs="Calibri"/>
          <w:color w:val="000000" w:themeColor="text1"/>
          <w:sz w:val="28"/>
          <w:szCs w:val="28"/>
        </w:rPr>
        <w:t xml:space="preserve">0 тыс. населения» </w:t>
      </w:r>
      <w:r w:rsidR="005704C4" w:rsidRPr="00A91B4C">
        <w:rPr>
          <w:rFonts w:ascii="PT Astra Serif" w:hAnsi="PT Astra Serif" w:cs="Calibri"/>
          <w:color w:val="000000" w:themeColor="text1"/>
          <w:sz w:val="28"/>
          <w:szCs w:val="28"/>
        </w:rPr>
        <w:t>(223,9 на 100 тыс. населения) – прогнозное исполнение 100%;</w:t>
      </w:r>
    </w:p>
    <w:p w:rsidR="00A736C4" w:rsidRPr="00A91B4C" w:rsidRDefault="00A736C4" w:rsidP="00A736C4">
      <w:pPr>
        <w:spacing w:after="0" w:line="240" w:lineRule="auto"/>
        <w:ind w:firstLine="708"/>
        <w:jc w:val="both"/>
        <w:rPr>
          <w:rFonts w:ascii="PT Astra Serif" w:hAnsi="PT Astra Serif" w:cs="Calibri"/>
          <w:color w:val="000000" w:themeColor="text1"/>
          <w:sz w:val="28"/>
          <w:szCs w:val="28"/>
        </w:rPr>
      </w:pPr>
      <w:r w:rsidRPr="00A91B4C">
        <w:rPr>
          <w:rFonts w:ascii="PT Astra Serif" w:hAnsi="PT Astra Serif" w:cs="Calibri"/>
          <w:color w:val="000000" w:themeColor="text1"/>
          <w:sz w:val="28"/>
          <w:szCs w:val="28"/>
        </w:rPr>
        <w:t>«Смертность населения от болезней системы кровообращения, на 100 тыс. населения</w:t>
      </w:r>
      <w:r w:rsidR="00407A41" w:rsidRPr="00A91B4C">
        <w:rPr>
          <w:rFonts w:ascii="PT Astra Serif" w:hAnsi="PT Astra Serif" w:cs="Calibri"/>
          <w:color w:val="000000" w:themeColor="text1"/>
          <w:sz w:val="28"/>
          <w:szCs w:val="28"/>
        </w:rPr>
        <w:t xml:space="preserve"> (736,5 на 100 тыс. населения)</w:t>
      </w:r>
      <w:r w:rsidR="005704C4" w:rsidRPr="00A91B4C">
        <w:rPr>
          <w:rFonts w:ascii="PT Astra Serif" w:hAnsi="PT Astra Serif" w:cs="Calibri"/>
          <w:color w:val="000000" w:themeColor="text1"/>
          <w:sz w:val="28"/>
          <w:szCs w:val="28"/>
        </w:rPr>
        <w:t xml:space="preserve"> – прогнозное исполнение 100%;</w:t>
      </w:r>
    </w:p>
    <w:p w:rsidR="00A736C4" w:rsidRPr="00A91B4C" w:rsidRDefault="00A736C4" w:rsidP="00407A41">
      <w:pPr>
        <w:spacing w:after="0" w:line="240" w:lineRule="auto"/>
        <w:ind w:firstLine="708"/>
        <w:jc w:val="both"/>
        <w:rPr>
          <w:rFonts w:ascii="PT Astra Serif" w:hAnsi="PT Astra Serif" w:cs="Calibri"/>
          <w:color w:val="000000" w:themeColor="text1"/>
          <w:sz w:val="28"/>
          <w:szCs w:val="28"/>
        </w:rPr>
      </w:pPr>
      <w:r w:rsidRPr="00A91B4C">
        <w:rPr>
          <w:rFonts w:ascii="PT Astra Serif" w:hAnsi="PT Astra Serif" w:cs="Calibri"/>
          <w:color w:val="000000" w:themeColor="text1"/>
          <w:sz w:val="28"/>
          <w:szCs w:val="28"/>
        </w:rPr>
        <w:t>«Смертность населения от всех причин смерти, на 1000 населения» (1</w:t>
      </w:r>
      <w:r w:rsidR="00407A41" w:rsidRPr="00A91B4C">
        <w:rPr>
          <w:rFonts w:ascii="PT Astra Serif" w:hAnsi="PT Astra Serif" w:cs="Calibri"/>
          <w:color w:val="000000" w:themeColor="text1"/>
          <w:sz w:val="28"/>
          <w:szCs w:val="28"/>
        </w:rPr>
        <w:t>4,9 на 1000 населения)</w:t>
      </w:r>
      <w:r w:rsidR="005704C4" w:rsidRPr="00A91B4C">
        <w:rPr>
          <w:rFonts w:ascii="PT Astra Serif" w:hAnsi="PT Astra Serif" w:cs="Calibri"/>
          <w:color w:val="000000" w:themeColor="text1"/>
          <w:sz w:val="28"/>
          <w:szCs w:val="28"/>
        </w:rPr>
        <w:t xml:space="preserve"> – прогнозное исполнение 100%</w:t>
      </w:r>
      <w:r w:rsidRPr="00A91B4C">
        <w:rPr>
          <w:rFonts w:ascii="PT Astra Serif" w:hAnsi="PT Astra Serif" w:cs="Calibri"/>
          <w:color w:val="000000" w:themeColor="text1"/>
          <w:sz w:val="28"/>
          <w:szCs w:val="28"/>
        </w:rPr>
        <w:t>.</w:t>
      </w:r>
    </w:p>
    <w:p w:rsidR="005704C4" w:rsidRPr="00A91B4C" w:rsidRDefault="005704C4" w:rsidP="00407A41">
      <w:pPr>
        <w:spacing w:after="0" w:line="240" w:lineRule="auto"/>
        <w:ind w:firstLine="708"/>
        <w:jc w:val="both"/>
        <w:rPr>
          <w:rFonts w:ascii="PT Astra Serif" w:hAnsi="PT Astra Serif" w:cs="Calibri"/>
          <w:color w:val="000000" w:themeColor="text1"/>
          <w:sz w:val="28"/>
          <w:szCs w:val="28"/>
        </w:rPr>
      </w:pPr>
    </w:p>
    <w:p w:rsidR="00DE5C76" w:rsidRPr="00A91B4C" w:rsidRDefault="00DE5C76" w:rsidP="00DE5C76">
      <w:pPr>
        <w:spacing w:after="0" w:line="240" w:lineRule="auto"/>
        <w:ind w:firstLine="851"/>
        <w:jc w:val="center"/>
        <w:rPr>
          <w:rFonts w:ascii="PT Astra Serif" w:eastAsia="Times New Roman" w:hAnsi="PT Astra Serif" w:cs="Times New Roman"/>
          <w:b/>
          <w:i/>
          <w:color w:val="000000" w:themeColor="text1"/>
          <w:sz w:val="28"/>
          <w:szCs w:val="28"/>
          <w:lang w:eastAsia="ru-RU"/>
        </w:rPr>
      </w:pPr>
      <w:r w:rsidRPr="00A91B4C">
        <w:rPr>
          <w:rFonts w:ascii="PT Astra Serif" w:eastAsia="Times New Roman" w:hAnsi="PT Astra Serif" w:cs="Times New Roman"/>
          <w:b/>
          <w:i/>
          <w:color w:val="000000" w:themeColor="text1"/>
          <w:sz w:val="28"/>
          <w:szCs w:val="28"/>
          <w:lang w:eastAsia="ru-RU"/>
        </w:rPr>
        <w:t>Реализация структурных элементов</w:t>
      </w:r>
    </w:p>
    <w:p w:rsidR="00DE5C76" w:rsidRPr="00A91B4C" w:rsidRDefault="00DE5C76" w:rsidP="00DE5C76">
      <w:pPr>
        <w:spacing w:after="0" w:line="240" w:lineRule="auto"/>
        <w:ind w:firstLine="851"/>
        <w:jc w:val="center"/>
        <w:rPr>
          <w:rFonts w:ascii="PT Astra Serif" w:eastAsia="Times New Roman" w:hAnsi="PT Astra Serif" w:cs="Times New Roman"/>
          <w:b/>
          <w:i/>
          <w:color w:val="000000" w:themeColor="text1"/>
          <w:sz w:val="28"/>
          <w:szCs w:val="28"/>
          <w:lang w:eastAsia="ru-RU"/>
        </w:rPr>
      </w:pPr>
      <w:r w:rsidRPr="00A91B4C">
        <w:rPr>
          <w:rFonts w:ascii="PT Astra Serif" w:eastAsia="Times New Roman" w:hAnsi="PT Astra Serif" w:cs="Times New Roman"/>
          <w:b/>
          <w:i/>
          <w:color w:val="000000" w:themeColor="text1"/>
          <w:sz w:val="28"/>
          <w:szCs w:val="28"/>
          <w:lang w:eastAsia="ru-RU"/>
        </w:rPr>
        <w:t>государственной программы в 2025 году</w:t>
      </w:r>
    </w:p>
    <w:p w:rsidR="00DE5C76" w:rsidRPr="00A91B4C" w:rsidRDefault="00DE5C76" w:rsidP="00DE5C76">
      <w:pPr>
        <w:spacing w:after="0" w:line="240" w:lineRule="auto"/>
        <w:ind w:firstLine="851"/>
        <w:jc w:val="center"/>
        <w:rPr>
          <w:rFonts w:ascii="PT Astra Serif" w:eastAsia="Times New Roman" w:hAnsi="PT Astra Serif" w:cs="Times New Roman"/>
          <w:b/>
          <w:i/>
          <w:color w:val="000000" w:themeColor="text1"/>
          <w:sz w:val="16"/>
          <w:szCs w:val="16"/>
          <w:lang w:eastAsia="ru-RU"/>
        </w:rPr>
      </w:pPr>
    </w:p>
    <w:p w:rsidR="00DE5C76" w:rsidRPr="00A91B4C" w:rsidRDefault="00DE5C76" w:rsidP="00051CAE">
      <w:pPr>
        <w:spacing w:after="0" w:line="240" w:lineRule="auto"/>
        <w:ind w:firstLine="709"/>
        <w:rPr>
          <w:rFonts w:ascii="PT Astra Serif" w:eastAsia="Times New Roman" w:hAnsi="PT Astra Serif" w:cs="Times New Roman"/>
          <w:color w:val="000000" w:themeColor="text1"/>
          <w:sz w:val="28"/>
          <w:szCs w:val="28"/>
          <w:u w:val="single"/>
          <w:lang w:eastAsia="ru-RU"/>
        </w:rPr>
      </w:pPr>
      <w:r w:rsidRPr="00A91B4C">
        <w:rPr>
          <w:rFonts w:ascii="PT Astra Serif" w:eastAsia="Times New Roman" w:hAnsi="PT Astra Serif" w:cs="Times New Roman"/>
          <w:color w:val="000000" w:themeColor="text1"/>
          <w:sz w:val="28"/>
          <w:szCs w:val="28"/>
          <w:u w:val="single"/>
          <w:lang w:eastAsia="ru-RU"/>
        </w:rPr>
        <w:t>Структурный элемент №1</w:t>
      </w:r>
    </w:p>
    <w:p w:rsidR="00407A41" w:rsidRPr="00A91B4C" w:rsidRDefault="00407A41" w:rsidP="00051CAE">
      <w:pPr>
        <w:spacing w:after="0" w:line="240" w:lineRule="auto"/>
        <w:ind w:firstLine="709"/>
        <w:rPr>
          <w:rFonts w:ascii="PT Astra Serif" w:eastAsia="Times New Roman" w:hAnsi="PT Astra Serif" w:cs="Times New Roman"/>
          <w:color w:val="000000" w:themeColor="text1"/>
          <w:sz w:val="12"/>
          <w:szCs w:val="12"/>
          <w:u w:val="single"/>
          <w:lang w:eastAsia="ru-RU"/>
        </w:rPr>
      </w:pPr>
    </w:p>
    <w:p w:rsidR="00DE5C76" w:rsidRPr="00A91B4C" w:rsidRDefault="00DE5C76" w:rsidP="00051CAE">
      <w:pPr>
        <w:spacing w:after="0" w:line="240" w:lineRule="auto"/>
        <w:ind w:firstLine="709"/>
        <w:jc w:val="both"/>
        <w:rPr>
          <w:rFonts w:ascii="PT Astra Serif" w:eastAsia="Times New Roman" w:hAnsi="PT Astra Serif" w:cs="Times New Roman"/>
          <w:b/>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Региональный проект «Модернизация первичного звена здравоохранения на территории Ульяновской области»</w:t>
      </w:r>
    </w:p>
    <w:p w:rsidR="00DE5C76" w:rsidRPr="00A91B4C" w:rsidRDefault="00DE5C76" w:rsidP="00342FF0">
      <w:pPr>
        <w:spacing w:after="0" w:line="240" w:lineRule="auto"/>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 xml:space="preserve">Паспорт: </w:t>
      </w:r>
      <w:r w:rsidR="00B5445B" w:rsidRPr="00A91B4C">
        <w:rPr>
          <w:rFonts w:ascii="PT Astra Serif" w:eastAsia="Times New Roman" w:hAnsi="PT Astra Serif" w:cs="Times New Roman"/>
          <w:color w:val="000000" w:themeColor="text1"/>
          <w:sz w:val="28"/>
          <w:szCs w:val="28"/>
          <w:lang w:eastAsia="ru-RU"/>
        </w:rPr>
        <w:t>Д1-73 от 01.01.2025,</w:t>
      </w:r>
      <w:r w:rsidRPr="00A91B4C">
        <w:rPr>
          <w:rFonts w:ascii="PT Astra Serif" w:eastAsia="Times New Roman" w:hAnsi="PT Astra Serif" w:cs="Times New Roman"/>
          <w:color w:val="000000" w:themeColor="text1"/>
          <w:sz w:val="28"/>
          <w:szCs w:val="28"/>
          <w:lang w:eastAsia="ru-RU"/>
        </w:rPr>
        <w:t xml:space="preserve"> Соглашение </w:t>
      </w:r>
      <w:r w:rsidR="00B5445B" w:rsidRPr="00A91B4C">
        <w:rPr>
          <w:rFonts w:ascii="PT Astra Serif" w:eastAsia="Times New Roman" w:hAnsi="PT Astra Serif" w:cs="Times New Roman"/>
          <w:color w:val="000000" w:themeColor="text1"/>
          <w:sz w:val="28"/>
          <w:szCs w:val="28"/>
          <w:lang w:eastAsia="ru-RU"/>
        </w:rPr>
        <w:t xml:space="preserve">от 17.12.2024 </w:t>
      </w:r>
      <w:r w:rsidR="00342FF0" w:rsidRPr="00A91B4C">
        <w:rPr>
          <w:rFonts w:ascii="PT Astra Serif" w:eastAsia="Times New Roman" w:hAnsi="PT Astra Serif" w:cs="Times New Roman"/>
          <w:color w:val="000000" w:themeColor="text1"/>
          <w:sz w:val="28"/>
          <w:szCs w:val="28"/>
          <w:lang w:eastAsia="ru-RU"/>
        </w:rPr>
        <w:t>№ 056-2024-Д10073-1</w:t>
      </w:r>
    </w:p>
    <w:p w:rsidR="00DE5C76" w:rsidRPr="00A91B4C" w:rsidRDefault="00437611" w:rsidP="00407A41">
      <w:pPr>
        <w:widowControl w:val="0"/>
        <w:numPr>
          <w:ilvl w:val="0"/>
          <w:numId w:val="1"/>
        </w:numPr>
        <w:tabs>
          <w:tab w:val="left" w:pos="1134"/>
        </w:tabs>
        <w:autoSpaceDE w:val="0"/>
        <w:autoSpaceDN w:val="0"/>
        <w:adjustRightInd w:val="0"/>
        <w:spacing w:after="0" w:line="240" w:lineRule="auto"/>
        <w:ind w:left="0" w:firstLine="709"/>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Структурным элементом</w:t>
      </w:r>
      <w:r w:rsidR="00DE5C76" w:rsidRPr="00A91B4C">
        <w:rPr>
          <w:rFonts w:ascii="PT Astra Serif" w:eastAsia="Times New Roman" w:hAnsi="PT Astra Serif" w:cs="Times New Roman"/>
          <w:color w:val="000000" w:themeColor="text1"/>
          <w:sz w:val="28"/>
          <w:szCs w:val="28"/>
          <w:lang w:eastAsia="ru-RU"/>
        </w:rPr>
        <w:t xml:space="preserve"> (региональным проектом) п</w:t>
      </w:r>
      <w:r w:rsidR="00556E18" w:rsidRPr="00A91B4C">
        <w:rPr>
          <w:rFonts w:ascii="PT Astra Serif" w:eastAsia="Times New Roman" w:hAnsi="PT Astra Serif" w:cs="Times New Roman"/>
          <w:color w:val="000000" w:themeColor="text1"/>
          <w:sz w:val="28"/>
          <w:szCs w:val="28"/>
          <w:lang w:eastAsia="ru-RU"/>
        </w:rPr>
        <w:t>редусмотрено 5 показ</w:t>
      </w:r>
      <w:r w:rsidR="00212CEC" w:rsidRPr="00A91B4C">
        <w:rPr>
          <w:rFonts w:ascii="PT Astra Serif" w:eastAsia="Times New Roman" w:hAnsi="PT Astra Serif" w:cs="Times New Roman"/>
          <w:color w:val="000000" w:themeColor="text1"/>
          <w:sz w:val="28"/>
          <w:szCs w:val="28"/>
          <w:lang w:eastAsia="ru-RU"/>
        </w:rPr>
        <w:t>ателей. За</w:t>
      </w:r>
      <w:r w:rsidR="00DE5C76" w:rsidRPr="00A91B4C">
        <w:rPr>
          <w:rFonts w:ascii="PT Astra Serif" w:eastAsia="Times New Roman" w:hAnsi="PT Astra Serif" w:cs="Times New Roman"/>
          <w:color w:val="000000" w:themeColor="text1"/>
          <w:sz w:val="28"/>
          <w:szCs w:val="28"/>
          <w:lang w:eastAsia="ru-RU"/>
        </w:rPr>
        <w:t xml:space="preserve"> 2025 год значения показателей:</w:t>
      </w:r>
    </w:p>
    <w:tbl>
      <w:tblPr>
        <w:tblStyle w:val="a5"/>
        <w:tblW w:w="10206" w:type="dxa"/>
        <w:tblInd w:w="-5" w:type="dxa"/>
        <w:tblLayout w:type="fixed"/>
        <w:tblLook w:val="04A0" w:firstRow="1" w:lastRow="0" w:firstColumn="1" w:lastColumn="0" w:noHBand="0" w:noVBand="1"/>
      </w:tblPr>
      <w:tblGrid>
        <w:gridCol w:w="567"/>
        <w:gridCol w:w="2665"/>
        <w:gridCol w:w="1871"/>
        <w:gridCol w:w="993"/>
        <w:gridCol w:w="992"/>
        <w:gridCol w:w="1276"/>
        <w:gridCol w:w="1842"/>
      </w:tblGrid>
      <w:tr w:rsidR="00B2411F" w:rsidRPr="00A91B4C" w:rsidTr="00051CAE">
        <w:tc>
          <w:tcPr>
            <w:tcW w:w="567" w:type="dxa"/>
            <w:shd w:val="clear" w:color="auto" w:fill="auto"/>
          </w:tcPr>
          <w:p w:rsidR="00B2411F" w:rsidRPr="00A91B4C" w:rsidRDefault="00B2411F"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c>
          <w:tcPr>
            <w:tcW w:w="2665" w:type="dxa"/>
            <w:shd w:val="clear" w:color="auto" w:fill="auto"/>
          </w:tcPr>
          <w:p w:rsidR="00B2411F" w:rsidRPr="00A91B4C" w:rsidRDefault="00B2411F"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Наименование показателя</w:t>
            </w:r>
          </w:p>
        </w:tc>
        <w:tc>
          <w:tcPr>
            <w:tcW w:w="1871" w:type="dxa"/>
            <w:shd w:val="clear" w:color="auto" w:fill="auto"/>
          </w:tcPr>
          <w:p w:rsidR="00B2411F" w:rsidRPr="00A91B4C" w:rsidRDefault="00B2411F"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 измерения</w:t>
            </w:r>
          </w:p>
        </w:tc>
        <w:tc>
          <w:tcPr>
            <w:tcW w:w="993" w:type="dxa"/>
            <w:shd w:val="clear" w:color="auto" w:fill="auto"/>
          </w:tcPr>
          <w:p w:rsidR="00B2411F" w:rsidRPr="00A91B4C" w:rsidRDefault="00B2411F" w:rsidP="00B2411F">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Факт на конец 2025 года</w:t>
            </w:r>
          </w:p>
        </w:tc>
        <w:tc>
          <w:tcPr>
            <w:tcW w:w="992" w:type="dxa"/>
            <w:shd w:val="clear" w:color="auto" w:fill="auto"/>
          </w:tcPr>
          <w:p w:rsidR="00B2411F" w:rsidRPr="00A91B4C" w:rsidRDefault="00B2411F"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План на конец 2025 года</w:t>
            </w:r>
          </w:p>
        </w:tc>
        <w:tc>
          <w:tcPr>
            <w:tcW w:w="1276" w:type="dxa"/>
            <w:shd w:val="clear" w:color="auto" w:fill="auto"/>
          </w:tcPr>
          <w:p w:rsidR="00B2411F" w:rsidRPr="00A91B4C" w:rsidRDefault="00B2411F"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достижения годового плана</w:t>
            </w:r>
          </w:p>
        </w:tc>
        <w:tc>
          <w:tcPr>
            <w:tcW w:w="1842" w:type="dxa"/>
            <w:shd w:val="clear" w:color="auto" w:fill="auto"/>
          </w:tcPr>
          <w:p w:rsidR="00B2411F" w:rsidRPr="00A91B4C" w:rsidRDefault="00B2411F"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Причины недостижения значения показателя и пути решения.</w:t>
            </w:r>
          </w:p>
        </w:tc>
      </w:tr>
      <w:tr w:rsidR="00987FF2" w:rsidRPr="00A91B4C" w:rsidTr="00051CAE">
        <w:tc>
          <w:tcPr>
            <w:tcW w:w="567"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1.1</w:t>
            </w:r>
          </w:p>
        </w:tc>
        <w:tc>
          <w:tcPr>
            <w:tcW w:w="2665"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Удовлетворенность населения медицинской помощью по результатам оценки общественного мнения</w:t>
            </w:r>
          </w:p>
        </w:tc>
        <w:tc>
          <w:tcPr>
            <w:tcW w:w="1871"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Возрастающий. Не нарастающим итогом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87FF2" w:rsidRPr="00A91B4C" w:rsidRDefault="00987FF2" w:rsidP="00987FF2">
            <w:pPr>
              <w:spacing w:after="0" w:line="240" w:lineRule="auto"/>
              <w:jc w:val="center"/>
              <w:rPr>
                <w:rFonts w:ascii="PT Astra Serif" w:hAnsi="PT Astra Serif" w:cs="Calibri"/>
                <w:bCs/>
                <w:color w:val="000000"/>
                <w:sz w:val="18"/>
                <w:szCs w:val="18"/>
              </w:rPr>
            </w:pPr>
            <w:r w:rsidRPr="00A91B4C">
              <w:rPr>
                <w:rFonts w:ascii="PT Astra Serif" w:hAnsi="PT Astra Serif" w:cs="Calibri"/>
                <w:bCs/>
                <w:color w:val="000000"/>
                <w:sz w:val="18"/>
                <w:szCs w:val="18"/>
              </w:rPr>
              <w:t>49,1</w:t>
            </w:r>
          </w:p>
        </w:tc>
        <w:tc>
          <w:tcPr>
            <w:tcW w:w="992" w:type="dxa"/>
            <w:tcBorders>
              <w:top w:val="single" w:sz="4" w:space="0" w:color="auto"/>
              <w:left w:val="nil"/>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41,6</w:t>
            </w:r>
          </w:p>
        </w:tc>
        <w:tc>
          <w:tcPr>
            <w:tcW w:w="1276" w:type="dxa"/>
            <w:tcBorders>
              <w:top w:val="single" w:sz="4" w:space="0" w:color="auto"/>
              <w:left w:val="nil"/>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color w:val="000000"/>
                <w:sz w:val="18"/>
                <w:szCs w:val="18"/>
              </w:rPr>
            </w:pPr>
            <w:r w:rsidRPr="00A91B4C">
              <w:rPr>
                <w:rFonts w:ascii="PT Astra Serif" w:hAnsi="PT Astra Serif" w:cs="Calibri"/>
                <w:color w:val="000000"/>
                <w:sz w:val="18"/>
                <w:szCs w:val="18"/>
              </w:rPr>
              <w:t>118,03%</w:t>
            </w:r>
          </w:p>
        </w:tc>
        <w:tc>
          <w:tcPr>
            <w:tcW w:w="1842"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 xml:space="preserve">Т.к. в 2025 году осуществлены кап. Ремонты на 18 объектах ГУЗ, создано 17 объектов первичного звена здравоохранения в отдаленных районах УО, обновлено и приобретено вновь в ГУЗы УО 150 ед. оборудования, </w:t>
            </w:r>
            <w:r w:rsidRPr="00A91B4C">
              <w:rPr>
                <w:sz w:val="18"/>
                <w:szCs w:val="18"/>
              </w:rPr>
              <w:t>число лиц, которым стала до</w:t>
            </w:r>
            <w:r w:rsidR="00342FF0" w:rsidRPr="00A91B4C">
              <w:rPr>
                <w:sz w:val="18"/>
                <w:szCs w:val="18"/>
              </w:rPr>
              <w:t>ступна медико-санитарная помощь</w:t>
            </w:r>
            <w:r w:rsidRPr="00A91B4C">
              <w:rPr>
                <w:sz w:val="18"/>
                <w:szCs w:val="18"/>
              </w:rPr>
              <w:t>в модернизированных медицинских подразделениях возросла с начала года в 1,15 раза</w:t>
            </w:r>
            <w:r w:rsidRPr="00A91B4C">
              <w:rPr>
                <w:sz w:val="27"/>
                <w:szCs w:val="27"/>
              </w:rPr>
              <w:t xml:space="preserve">. </w:t>
            </w:r>
            <w:r w:rsidRPr="00A91B4C">
              <w:rPr>
                <w:sz w:val="18"/>
                <w:szCs w:val="18"/>
              </w:rPr>
              <w:t>Итогом проделанной работы стало увеличение удовлетворенность населения.</w:t>
            </w:r>
          </w:p>
        </w:tc>
      </w:tr>
      <w:tr w:rsidR="00987FF2" w:rsidRPr="00A91B4C" w:rsidTr="00051CAE">
        <w:tc>
          <w:tcPr>
            <w:tcW w:w="567" w:type="dxa"/>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1.2</w:t>
            </w:r>
          </w:p>
        </w:tc>
        <w:tc>
          <w:tcPr>
            <w:tcW w:w="2665" w:type="dxa"/>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Доля населения, которой доступна первичная медико-санитарная помощь в модернизированных медицинских подразделениях</w:t>
            </w:r>
          </w:p>
        </w:tc>
        <w:tc>
          <w:tcPr>
            <w:tcW w:w="1871" w:type="dxa"/>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Возрастающий. Не нарастающим итогом</w:t>
            </w:r>
          </w:p>
        </w:tc>
        <w:tc>
          <w:tcPr>
            <w:tcW w:w="993" w:type="dxa"/>
            <w:tcBorders>
              <w:top w:val="nil"/>
              <w:left w:val="single" w:sz="4" w:space="0" w:color="auto"/>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70,00</w:t>
            </w:r>
          </w:p>
        </w:tc>
        <w:tc>
          <w:tcPr>
            <w:tcW w:w="992" w:type="dxa"/>
            <w:tcBorders>
              <w:top w:val="nil"/>
              <w:left w:val="nil"/>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70,0</w:t>
            </w:r>
          </w:p>
        </w:tc>
        <w:tc>
          <w:tcPr>
            <w:tcW w:w="1276" w:type="dxa"/>
            <w:tcBorders>
              <w:top w:val="nil"/>
              <w:left w:val="nil"/>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color w:val="000000"/>
                <w:sz w:val="18"/>
                <w:szCs w:val="18"/>
              </w:rPr>
            </w:pPr>
            <w:r w:rsidRPr="00A91B4C">
              <w:rPr>
                <w:rFonts w:ascii="PT Astra Serif" w:hAnsi="PT Astra Serif" w:cs="Calibri"/>
                <w:color w:val="000000"/>
                <w:sz w:val="18"/>
                <w:szCs w:val="18"/>
              </w:rPr>
              <w:t>100%</w:t>
            </w:r>
          </w:p>
        </w:tc>
        <w:tc>
          <w:tcPr>
            <w:tcW w:w="1842" w:type="dxa"/>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r w:rsidR="00987FF2" w:rsidRPr="00A91B4C" w:rsidTr="00051CAE">
        <w:tc>
          <w:tcPr>
            <w:tcW w:w="567" w:type="dxa"/>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1.3</w:t>
            </w:r>
          </w:p>
        </w:tc>
        <w:tc>
          <w:tcPr>
            <w:tcW w:w="2665" w:type="dxa"/>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Доля лиц с хроническими неинфекционными заболеваниями, состоящих на диспансерном наблюдении на участке врача-терапевта, получивших в отчетном периоде медицинские услуги в рамках диспансерного наблюдения, от всех пациентов с хроническими неинфекционными заболеваниями, состоящих на диспансерном наблюдении на участке врача-терапевта Д(дн)</w:t>
            </w:r>
          </w:p>
        </w:tc>
        <w:tc>
          <w:tcPr>
            <w:tcW w:w="1871" w:type="dxa"/>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Возрастающий. Не нарастающим итогом</w:t>
            </w:r>
          </w:p>
        </w:tc>
        <w:tc>
          <w:tcPr>
            <w:tcW w:w="993" w:type="dxa"/>
            <w:tcBorders>
              <w:top w:val="nil"/>
              <w:left w:val="single" w:sz="4" w:space="0" w:color="auto"/>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81,3</w:t>
            </w:r>
          </w:p>
        </w:tc>
        <w:tc>
          <w:tcPr>
            <w:tcW w:w="992" w:type="dxa"/>
            <w:tcBorders>
              <w:top w:val="nil"/>
              <w:left w:val="nil"/>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62,8</w:t>
            </w:r>
          </w:p>
        </w:tc>
        <w:tc>
          <w:tcPr>
            <w:tcW w:w="1276" w:type="dxa"/>
            <w:tcBorders>
              <w:top w:val="nil"/>
              <w:left w:val="nil"/>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color w:val="000000"/>
                <w:sz w:val="18"/>
                <w:szCs w:val="18"/>
              </w:rPr>
            </w:pPr>
            <w:r w:rsidRPr="00A91B4C">
              <w:rPr>
                <w:rFonts w:ascii="PT Astra Serif" w:hAnsi="PT Astra Serif" w:cs="Calibri"/>
                <w:color w:val="000000"/>
                <w:sz w:val="18"/>
                <w:szCs w:val="18"/>
              </w:rPr>
              <w:t>129,46%</w:t>
            </w:r>
          </w:p>
        </w:tc>
        <w:tc>
          <w:tcPr>
            <w:tcW w:w="1842" w:type="dxa"/>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В связи с увеличением профилактических мероприятий: проведение диспансеризации профилактического медицинского осмотра граждан; Единый день диспансеризации; Проведение диспансеризации граждан старше трудоспособного возраста 65+ ; Выездная диспансеризация мобильной медицинской бригадой-</w:t>
            </w:r>
          </w:p>
        </w:tc>
      </w:tr>
      <w:tr w:rsidR="00987FF2" w:rsidRPr="00A91B4C" w:rsidTr="00051CAE">
        <w:tc>
          <w:tcPr>
            <w:tcW w:w="567" w:type="dxa"/>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1.4</w:t>
            </w:r>
          </w:p>
        </w:tc>
        <w:tc>
          <w:tcPr>
            <w:tcW w:w="2665" w:type="dxa"/>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Доля лиц, принятых с целью оказания ПМСП одним передвижным подразделением в</w:t>
            </w:r>
          </w:p>
        </w:tc>
        <w:tc>
          <w:tcPr>
            <w:tcW w:w="1871" w:type="dxa"/>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Возрастающий. Не нарастающим итогом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88,4</w:t>
            </w:r>
          </w:p>
        </w:tc>
        <w:tc>
          <w:tcPr>
            <w:tcW w:w="992" w:type="dxa"/>
            <w:tcBorders>
              <w:top w:val="single" w:sz="4" w:space="0" w:color="auto"/>
              <w:left w:val="nil"/>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87,2</w:t>
            </w:r>
          </w:p>
        </w:tc>
        <w:tc>
          <w:tcPr>
            <w:tcW w:w="1276" w:type="dxa"/>
            <w:tcBorders>
              <w:top w:val="single" w:sz="4" w:space="0" w:color="auto"/>
              <w:left w:val="nil"/>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sz w:val="18"/>
                <w:szCs w:val="18"/>
              </w:rPr>
            </w:pPr>
            <w:r w:rsidRPr="00A91B4C">
              <w:rPr>
                <w:rFonts w:ascii="PT Astra Serif" w:hAnsi="PT Astra Serif" w:cs="Calibri"/>
                <w:color w:val="000000"/>
                <w:sz w:val="18"/>
                <w:szCs w:val="18"/>
              </w:rPr>
              <w:t>101,41%</w:t>
            </w:r>
          </w:p>
        </w:tc>
        <w:tc>
          <w:tcPr>
            <w:tcW w:w="1842" w:type="dxa"/>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r w:rsidR="00987FF2" w:rsidRPr="00A91B4C" w:rsidTr="00051CAE">
        <w:tc>
          <w:tcPr>
            <w:tcW w:w="567" w:type="dxa"/>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1.5</w:t>
            </w:r>
          </w:p>
        </w:tc>
        <w:tc>
          <w:tcPr>
            <w:tcW w:w="2665" w:type="dxa"/>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Снижение суммарной продолжительности временной нетрудоспособности по заболеванию работающих граждан</w:t>
            </w:r>
          </w:p>
        </w:tc>
        <w:tc>
          <w:tcPr>
            <w:tcW w:w="1871" w:type="dxa"/>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Убывающий Не нарастающим итогом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96,2</w:t>
            </w:r>
          </w:p>
        </w:tc>
        <w:tc>
          <w:tcPr>
            <w:tcW w:w="992" w:type="dxa"/>
            <w:tcBorders>
              <w:top w:val="single" w:sz="4" w:space="0" w:color="auto"/>
              <w:left w:val="nil"/>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96,5</w:t>
            </w:r>
          </w:p>
        </w:tc>
        <w:tc>
          <w:tcPr>
            <w:tcW w:w="1276" w:type="dxa"/>
            <w:tcBorders>
              <w:top w:val="single" w:sz="4" w:space="0" w:color="auto"/>
              <w:left w:val="nil"/>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color w:val="000000"/>
                <w:sz w:val="18"/>
                <w:szCs w:val="18"/>
              </w:rPr>
            </w:pPr>
            <w:r w:rsidRPr="00A91B4C">
              <w:rPr>
                <w:rFonts w:ascii="PT Astra Serif" w:hAnsi="PT Astra Serif" w:cs="Calibri"/>
                <w:color w:val="000000"/>
                <w:sz w:val="18"/>
                <w:szCs w:val="18"/>
              </w:rPr>
              <w:t>100,31%</w:t>
            </w:r>
          </w:p>
        </w:tc>
        <w:tc>
          <w:tcPr>
            <w:tcW w:w="1842" w:type="dxa"/>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bl>
    <w:p w:rsidR="00DE5C76" w:rsidRPr="00A91B4C" w:rsidRDefault="00DE5C76" w:rsidP="00DE5C76">
      <w:pPr>
        <w:widowControl w:val="0"/>
        <w:autoSpaceDE w:val="0"/>
        <w:autoSpaceDN w:val="0"/>
        <w:adjustRightInd w:val="0"/>
        <w:spacing w:after="0" w:line="240" w:lineRule="auto"/>
        <w:ind w:left="993"/>
        <w:contextualSpacing/>
        <w:jc w:val="both"/>
        <w:rPr>
          <w:rFonts w:ascii="PT Astra Serif" w:eastAsia="Times New Roman" w:hAnsi="PT Astra Serif" w:cs="Times New Roman"/>
          <w:color w:val="000000" w:themeColor="text1"/>
          <w:sz w:val="28"/>
          <w:szCs w:val="28"/>
          <w:lang w:eastAsia="ru-RU"/>
        </w:rPr>
      </w:pPr>
    </w:p>
    <w:p w:rsidR="00DE5C76" w:rsidRPr="00A91B4C" w:rsidRDefault="00DE5C76" w:rsidP="00051CAE">
      <w:pPr>
        <w:widowControl w:val="0"/>
        <w:numPr>
          <w:ilvl w:val="0"/>
          <w:numId w:val="1"/>
        </w:numPr>
        <w:tabs>
          <w:tab w:val="left" w:pos="1134"/>
        </w:tabs>
        <w:autoSpaceDE w:val="0"/>
        <w:autoSpaceDN w:val="0"/>
        <w:adjustRightInd w:val="0"/>
        <w:spacing w:after="0" w:line="240" w:lineRule="auto"/>
        <w:ind w:left="0" w:firstLine="709"/>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 xml:space="preserve">Фактическое исполнение финансового обеспечения структурного элемента (регионального проекта) составило </w:t>
      </w:r>
      <w:r w:rsidR="00725025" w:rsidRPr="00A91B4C">
        <w:rPr>
          <w:rFonts w:ascii="PT Astra Serif" w:eastAsia="Times New Roman" w:hAnsi="PT Astra Serif" w:cs="Times New Roman"/>
          <w:color w:val="000000" w:themeColor="text1"/>
          <w:sz w:val="28"/>
          <w:szCs w:val="28"/>
          <w:lang w:eastAsia="ru-RU"/>
        </w:rPr>
        <w:t>630 735,3</w:t>
      </w:r>
      <w:r w:rsidRPr="00A91B4C">
        <w:rPr>
          <w:rFonts w:ascii="PT Astra Serif" w:eastAsia="Times New Roman" w:hAnsi="PT Astra Serif" w:cs="Times New Roman"/>
          <w:color w:val="000000" w:themeColor="text1"/>
          <w:sz w:val="28"/>
          <w:szCs w:val="28"/>
          <w:lang w:eastAsia="ru-RU"/>
        </w:rPr>
        <w:t xml:space="preserve"> тыс. рублей или </w:t>
      </w:r>
      <w:r w:rsidR="00725025" w:rsidRPr="00A91B4C">
        <w:rPr>
          <w:rFonts w:ascii="PT Astra Serif" w:eastAsia="Times New Roman" w:hAnsi="PT Astra Serif" w:cs="Times New Roman"/>
          <w:color w:val="000000" w:themeColor="text1"/>
          <w:sz w:val="28"/>
          <w:szCs w:val="28"/>
          <w:lang w:eastAsia="ru-RU"/>
        </w:rPr>
        <w:t>99</w:t>
      </w:r>
      <w:r w:rsidRPr="00A91B4C">
        <w:rPr>
          <w:rFonts w:ascii="PT Astra Serif" w:eastAsia="Times New Roman" w:hAnsi="PT Astra Serif" w:cs="Times New Roman"/>
          <w:color w:val="000000" w:themeColor="text1"/>
          <w:sz w:val="28"/>
          <w:szCs w:val="28"/>
          <w:lang w:eastAsia="ru-RU"/>
        </w:rPr>
        <w:t xml:space="preserve">% от </w:t>
      </w:r>
      <w:r w:rsidR="00725025" w:rsidRPr="00A91B4C">
        <w:rPr>
          <w:rFonts w:ascii="PT Astra Serif" w:eastAsia="Times New Roman" w:hAnsi="PT Astra Serif" w:cs="Times New Roman"/>
          <w:color w:val="000000" w:themeColor="text1"/>
          <w:sz w:val="28"/>
          <w:szCs w:val="28"/>
          <w:lang w:eastAsia="ru-RU"/>
        </w:rPr>
        <w:t>годового планового значения (638 033,23</w:t>
      </w:r>
      <w:r w:rsidRPr="00A91B4C">
        <w:rPr>
          <w:rFonts w:ascii="PT Astra Serif" w:eastAsia="Times New Roman" w:hAnsi="PT Astra Serif" w:cs="Times New Roman"/>
          <w:color w:val="000000" w:themeColor="text1"/>
          <w:sz w:val="28"/>
          <w:szCs w:val="28"/>
          <w:lang w:eastAsia="ru-RU"/>
        </w:rPr>
        <w:t xml:space="preserve"> тыс. рублей).</w:t>
      </w:r>
    </w:p>
    <w:p w:rsidR="00DE5C76" w:rsidRPr="00A91B4C" w:rsidRDefault="00DE5C76" w:rsidP="00051CAE">
      <w:pPr>
        <w:widowControl w:val="0"/>
        <w:numPr>
          <w:ilvl w:val="0"/>
          <w:numId w:val="1"/>
        </w:numPr>
        <w:tabs>
          <w:tab w:val="left" w:pos="1134"/>
        </w:tabs>
        <w:autoSpaceDE w:val="0"/>
        <w:autoSpaceDN w:val="0"/>
        <w:adjustRightInd w:val="0"/>
        <w:spacing w:after="0" w:line="240" w:lineRule="auto"/>
        <w:ind w:left="0" w:firstLine="709"/>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Структурным элементом (региональным проектом) п</w:t>
      </w:r>
      <w:r w:rsidR="00556E18" w:rsidRPr="00A91B4C">
        <w:rPr>
          <w:rFonts w:ascii="PT Astra Serif" w:eastAsia="Times New Roman" w:hAnsi="PT Astra Serif" w:cs="Times New Roman"/>
          <w:color w:val="000000" w:themeColor="text1"/>
          <w:sz w:val="28"/>
          <w:szCs w:val="28"/>
          <w:lang w:eastAsia="ru-RU"/>
        </w:rPr>
        <w:t xml:space="preserve">редусмотрено 4 мероприятия. За </w:t>
      </w:r>
      <w:r w:rsidR="00212CEC" w:rsidRPr="00A91B4C">
        <w:rPr>
          <w:rFonts w:ascii="PT Astra Serif" w:eastAsia="Times New Roman" w:hAnsi="PT Astra Serif" w:cs="Times New Roman"/>
          <w:color w:val="000000" w:themeColor="text1"/>
          <w:sz w:val="28"/>
          <w:szCs w:val="28"/>
          <w:lang w:eastAsia="ru-RU"/>
        </w:rPr>
        <w:t>2025 год</w:t>
      </w:r>
      <w:r w:rsidRPr="00A91B4C">
        <w:rPr>
          <w:rFonts w:ascii="PT Astra Serif" w:eastAsia="Times New Roman" w:hAnsi="PT Astra Serif" w:cs="Times New Roman"/>
          <w:color w:val="000000" w:themeColor="text1"/>
          <w:sz w:val="28"/>
          <w:szCs w:val="28"/>
          <w:lang w:eastAsia="ru-RU"/>
        </w:rPr>
        <w:t xml:space="preserve"> значения мероприятий:</w:t>
      </w:r>
    </w:p>
    <w:p w:rsidR="00DE5C76" w:rsidRPr="00A91B4C" w:rsidRDefault="00DE5C76" w:rsidP="00DE5C76">
      <w:pPr>
        <w:widowControl w:val="0"/>
        <w:autoSpaceDE w:val="0"/>
        <w:autoSpaceDN w:val="0"/>
        <w:adjustRightInd w:val="0"/>
        <w:spacing w:after="0" w:line="240" w:lineRule="auto"/>
        <w:ind w:left="720" w:firstLine="720"/>
        <w:contextualSpacing/>
        <w:jc w:val="both"/>
        <w:rPr>
          <w:rFonts w:ascii="PT Astra Serif" w:eastAsia="Times New Roman" w:hAnsi="PT Astra Serif" w:cs="Times New Roman"/>
          <w:color w:val="000000" w:themeColor="text1"/>
          <w:sz w:val="28"/>
          <w:szCs w:val="28"/>
          <w:lang w:eastAsia="ru-RU"/>
        </w:rPr>
      </w:pPr>
    </w:p>
    <w:tbl>
      <w:tblPr>
        <w:tblStyle w:val="a5"/>
        <w:tblW w:w="10206" w:type="dxa"/>
        <w:tblInd w:w="-5" w:type="dxa"/>
        <w:tblLayout w:type="fixed"/>
        <w:tblLook w:val="04A0" w:firstRow="1" w:lastRow="0" w:firstColumn="1" w:lastColumn="0" w:noHBand="0" w:noVBand="1"/>
      </w:tblPr>
      <w:tblGrid>
        <w:gridCol w:w="567"/>
        <w:gridCol w:w="3119"/>
        <w:gridCol w:w="992"/>
        <w:gridCol w:w="992"/>
        <w:gridCol w:w="993"/>
        <w:gridCol w:w="1417"/>
        <w:gridCol w:w="2126"/>
      </w:tblGrid>
      <w:tr w:rsidR="00556E18" w:rsidRPr="00A91B4C" w:rsidTr="00051CAE">
        <w:tc>
          <w:tcPr>
            <w:tcW w:w="567" w:type="dxa"/>
            <w:shd w:val="clear" w:color="auto" w:fill="auto"/>
          </w:tcPr>
          <w:p w:rsidR="00556E18" w:rsidRPr="00A91B4C" w:rsidRDefault="00556E18"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c>
          <w:tcPr>
            <w:tcW w:w="3119" w:type="dxa"/>
            <w:shd w:val="clear" w:color="auto" w:fill="auto"/>
          </w:tcPr>
          <w:p w:rsidR="00556E18" w:rsidRPr="00A91B4C" w:rsidRDefault="00556E18"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Наименование результата</w:t>
            </w:r>
          </w:p>
        </w:tc>
        <w:tc>
          <w:tcPr>
            <w:tcW w:w="992" w:type="dxa"/>
            <w:shd w:val="clear" w:color="auto" w:fill="auto"/>
          </w:tcPr>
          <w:p w:rsidR="00556E18" w:rsidRPr="00A91B4C" w:rsidRDefault="00556E18"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 измерения</w:t>
            </w:r>
          </w:p>
        </w:tc>
        <w:tc>
          <w:tcPr>
            <w:tcW w:w="992" w:type="dxa"/>
            <w:shd w:val="clear" w:color="auto" w:fill="auto"/>
          </w:tcPr>
          <w:p w:rsidR="00556E18" w:rsidRPr="00A91B4C" w:rsidRDefault="00556E18" w:rsidP="00313DDC">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Факт на конец 2025 года</w:t>
            </w:r>
          </w:p>
        </w:tc>
        <w:tc>
          <w:tcPr>
            <w:tcW w:w="993" w:type="dxa"/>
            <w:shd w:val="clear" w:color="auto" w:fill="auto"/>
          </w:tcPr>
          <w:p w:rsidR="00556E18" w:rsidRPr="00A91B4C" w:rsidRDefault="00556E18"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План на конец 2025 года</w:t>
            </w:r>
          </w:p>
        </w:tc>
        <w:tc>
          <w:tcPr>
            <w:tcW w:w="1417" w:type="dxa"/>
            <w:shd w:val="clear" w:color="auto" w:fill="auto"/>
          </w:tcPr>
          <w:p w:rsidR="00556E18" w:rsidRPr="00A91B4C" w:rsidRDefault="00556E18"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достижения годового плана</w:t>
            </w:r>
          </w:p>
        </w:tc>
        <w:tc>
          <w:tcPr>
            <w:tcW w:w="2126" w:type="dxa"/>
            <w:shd w:val="clear" w:color="auto" w:fill="auto"/>
          </w:tcPr>
          <w:p w:rsidR="00556E18" w:rsidRPr="00A91B4C" w:rsidRDefault="00556E18"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Причины недостижения значения результата и пути решения.</w:t>
            </w:r>
          </w:p>
        </w:tc>
      </w:tr>
      <w:tr w:rsidR="00556E18" w:rsidRPr="00A91B4C" w:rsidTr="00051CAE">
        <w:tc>
          <w:tcPr>
            <w:tcW w:w="567" w:type="dxa"/>
            <w:shd w:val="clear" w:color="auto" w:fill="auto"/>
          </w:tcPr>
          <w:p w:rsidR="00556E18" w:rsidRPr="00A91B4C" w:rsidRDefault="00556E18" w:rsidP="00D93ED7">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1.1</w:t>
            </w:r>
          </w:p>
        </w:tc>
        <w:tc>
          <w:tcPr>
            <w:tcW w:w="3119" w:type="dxa"/>
            <w:shd w:val="clear" w:color="auto" w:fill="auto"/>
          </w:tcPr>
          <w:p w:rsidR="00556E18" w:rsidRPr="00A91B4C" w:rsidRDefault="00556E18" w:rsidP="00D93ED7">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Осуществлен капитальный ремонт зданий медицинских организаций и их обособленных структурных подразделений, расположенных в том числе в сельской местности, рабочих поселках, поселках городского типа и малых городах с численностью населения до 100 тыс. человек</w:t>
            </w:r>
          </w:p>
        </w:tc>
        <w:tc>
          <w:tcPr>
            <w:tcW w:w="992" w:type="dxa"/>
            <w:shd w:val="clear" w:color="auto" w:fill="auto"/>
          </w:tcPr>
          <w:p w:rsidR="00556E18" w:rsidRPr="00A91B4C" w:rsidRDefault="00556E18" w:rsidP="00D93ED7">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 С нарастающим итогом.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6E18" w:rsidRPr="00A91B4C" w:rsidRDefault="00410691" w:rsidP="00D93ED7">
            <w:pPr>
              <w:spacing w:after="0" w:line="240" w:lineRule="auto"/>
              <w:jc w:val="center"/>
              <w:rPr>
                <w:rFonts w:ascii="PT Astra Serif" w:hAnsi="PT Astra Serif" w:cs="Calibri"/>
                <w:bCs/>
                <w:color w:val="000000"/>
                <w:sz w:val="18"/>
                <w:szCs w:val="18"/>
              </w:rPr>
            </w:pPr>
            <w:r w:rsidRPr="00A91B4C">
              <w:rPr>
                <w:rFonts w:ascii="PT Astra Serif" w:hAnsi="PT Astra Serif" w:cs="Calibri"/>
                <w:bCs/>
                <w:color w:val="000000"/>
                <w:sz w:val="18"/>
                <w:szCs w:val="18"/>
              </w:rPr>
              <w:t>18</w:t>
            </w:r>
            <w:r w:rsidR="00556E18" w:rsidRPr="00A91B4C">
              <w:rPr>
                <w:rFonts w:ascii="PT Astra Serif" w:hAnsi="PT Astra Serif" w:cs="Calibri"/>
                <w:bCs/>
                <w:color w:val="000000"/>
                <w:sz w:val="18"/>
                <w:szCs w:val="18"/>
              </w:rPr>
              <w:t>,0</w:t>
            </w:r>
          </w:p>
        </w:tc>
        <w:tc>
          <w:tcPr>
            <w:tcW w:w="993" w:type="dxa"/>
            <w:tcBorders>
              <w:top w:val="single" w:sz="4" w:space="0" w:color="auto"/>
              <w:left w:val="nil"/>
              <w:bottom w:val="single" w:sz="4" w:space="0" w:color="auto"/>
              <w:right w:val="single" w:sz="4" w:space="0" w:color="auto"/>
            </w:tcBorders>
            <w:shd w:val="clear" w:color="auto" w:fill="auto"/>
            <w:vAlign w:val="center"/>
          </w:tcPr>
          <w:p w:rsidR="00556E18" w:rsidRPr="00A91B4C" w:rsidRDefault="00556E18" w:rsidP="00D93ED7">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18,0</w:t>
            </w:r>
          </w:p>
        </w:tc>
        <w:tc>
          <w:tcPr>
            <w:tcW w:w="1417" w:type="dxa"/>
            <w:tcBorders>
              <w:top w:val="single" w:sz="4" w:space="0" w:color="auto"/>
              <w:left w:val="nil"/>
              <w:bottom w:val="single" w:sz="4" w:space="0" w:color="auto"/>
              <w:right w:val="single" w:sz="4" w:space="0" w:color="auto"/>
            </w:tcBorders>
            <w:shd w:val="clear" w:color="auto" w:fill="auto"/>
            <w:vAlign w:val="center"/>
          </w:tcPr>
          <w:p w:rsidR="00556E18" w:rsidRPr="00A91B4C" w:rsidRDefault="00410691" w:rsidP="00D93ED7">
            <w:pPr>
              <w:jc w:val="center"/>
              <w:rPr>
                <w:rFonts w:ascii="PT Astra Serif" w:hAnsi="PT Astra Serif" w:cs="Calibri"/>
                <w:color w:val="000000"/>
                <w:sz w:val="18"/>
                <w:szCs w:val="18"/>
              </w:rPr>
            </w:pPr>
            <w:r w:rsidRPr="00A91B4C">
              <w:rPr>
                <w:rFonts w:ascii="PT Astra Serif" w:hAnsi="PT Astra Serif" w:cs="Calibri"/>
                <w:color w:val="000000"/>
                <w:sz w:val="18"/>
                <w:szCs w:val="18"/>
              </w:rPr>
              <w:t>100</w:t>
            </w:r>
            <w:r w:rsidR="00556E18" w:rsidRPr="00A91B4C">
              <w:rPr>
                <w:rFonts w:ascii="PT Astra Serif" w:hAnsi="PT Astra Serif" w:cs="Calibri"/>
                <w:color w:val="000000"/>
                <w:sz w:val="18"/>
                <w:szCs w:val="18"/>
              </w:rPr>
              <w:t>%</w:t>
            </w:r>
          </w:p>
        </w:tc>
        <w:tc>
          <w:tcPr>
            <w:tcW w:w="2126" w:type="dxa"/>
            <w:shd w:val="clear" w:color="auto" w:fill="auto"/>
          </w:tcPr>
          <w:p w:rsidR="00556E18" w:rsidRPr="00A91B4C" w:rsidRDefault="00230834" w:rsidP="00410691">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Завершены 18 государственных контрактов.</w:t>
            </w:r>
          </w:p>
        </w:tc>
      </w:tr>
      <w:tr w:rsidR="00556E18" w:rsidRPr="00A91B4C" w:rsidTr="00051CAE">
        <w:tc>
          <w:tcPr>
            <w:tcW w:w="567" w:type="dxa"/>
          </w:tcPr>
          <w:p w:rsidR="00556E18" w:rsidRPr="00A91B4C" w:rsidRDefault="00556E18" w:rsidP="00D93ED7">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1.2</w:t>
            </w:r>
          </w:p>
        </w:tc>
        <w:tc>
          <w:tcPr>
            <w:tcW w:w="3119" w:type="dxa"/>
          </w:tcPr>
          <w:p w:rsidR="00556E18" w:rsidRPr="00A91B4C" w:rsidRDefault="00556E18" w:rsidP="00D93ED7">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Созданы объекты первичного звена здравоохранения</w:t>
            </w:r>
          </w:p>
        </w:tc>
        <w:tc>
          <w:tcPr>
            <w:tcW w:w="992" w:type="dxa"/>
          </w:tcPr>
          <w:p w:rsidR="00556E18" w:rsidRPr="00A91B4C" w:rsidRDefault="00556E18" w:rsidP="00D93ED7">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 С нарастающим итогом.</w:t>
            </w:r>
          </w:p>
        </w:tc>
        <w:tc>
          <w:tcPr>
            <w:tcW w:w="992" w:type="dxa"/>
            <w:tcBorders>
              <w:top w:val="nil"/>
              <w:left w:val="single" w:sz="4" w:space="0" w:color="auto"/>
              <w:bottom w:val="single" w:sz="4" w:space="0" w:color="auto"/>
              <w:right w:val="single" w:sz="4" w:space="0" w:color="auto"/>
            </w:tcBorders>
            <w:shd w:val="clear" w:color="auto" w:fill="auto"/>
            <w:vAlign w:val="center"/>
          </w:tcPr>
          <w:p w:rsidR="00556E18" w:rsidRPr="00A91B4C" w:rsidRDefault="00410691" w:rsidP="00D93ED7">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17,0</w:t>
            </w:r>
          </w:p>
        </w:tc>
        <w:tc>
          <w:tcPr>
            <w:tcW w:w="993" w:type="dxa"/>
            <w:tcBorders>
              <w:top w:val="nil"/>
              <w:left w:val="nil"/>
              <w:bottom w:val="single" w:sz="4" w:space="0" w:color="auto"/>
              <w:right w:val="single" w:sz="4" w:space="0" w:color="auto"/>
            </w:tcBorders>
            <w:shd w:val="clear" w:color="auto" w:fill="auto"/>
            <w:vAlign w:val="center"/>
          </w:tcPr>
          <w:p w:rsidR="00556E18" w:rsidRPr="00A91B4C" w:rsidRDefault="00556E18" w:rsidP="00D93ED7">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17,0</w:t>
            </w:r>
          </w:p>
        </w:tc>
        <w:tc>
          <w:tcPr>
            <w:tcW w:w="1417" w:type="dxa"/>
            <w:tcBorders>
              <w:top w:val="nil"/>
              <w:left w:val="nil"/>
              <w:bottom w:val="single" w:sz="4" w:space="0" w:color="auto"/>
              <w:right w:val="single" w:sz="4" w:space="0" w:color="auto"/>
            </w:tcBorders>
            <w:shd w:val="clear" w:color="auto" w:fill="auto"/>
            <w:vAlign w:val="center"/>
          </w:tcPr>
          <w:p w:rsidR="00556E18" w:rsidRPr="00A91B4C" w:rsidRDefault="00410691" w:rsidP="00D93ED7">
            <w:pPr>
              <w:jc w:val="center"/>
              <w:rPr>
                <w:rFonts w:ascii="PT Astra Serif" w:hAnsi="PT Astra Serif" w:cs="Calibri"/>
                <w:color w:val="000000"/>
                <w:sz w:val="18"/>
                <w:szCs w:val="18"/>
              </w:rPr>
            </w:pPr>
            <w:r w:rsidRPr="00A91B4C">
              <w:rPr>
                <w:rFonts w:ascii="PT Astra Serif" w:hAnsi="PT Astra Serif" w:cs="Calibri"/>
                <w:color w:val="000000"/>
                <w:sz w:val="18"/>
                <w:szCs w:val="18"/>
              </w:rPr>
              <w:t>100</w:t>
            </w:r>
            <w:r w:rsidR="00556E18" w:rsidRPr="00A91B4C">
              <w:rPr>
                <w:rFonts w:ascii="PT Astra Serif" w:hAnsi="PT Astra Serif" w:cs="Calibri"/>
                <w:color w:val="000000"/>
                <w:sz w:val="18"/>
                <w:szCs w:val="18"/>
              </w:rPr>
              <w:t>%</w:t>
            </w:r>
          </w:p>
        </w:tc>
        <w:tc>
          <w:tcPr>
            <w:tcW w:w="2126" w:type="dxa"/>
          </w:tcPr>
          <w:p w:rsidR="00230834" w:rsidRPr="00A91B4C" w:rsidRDefault="00230834" w:rsidP="0023083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Строительство 17 ФАП, в настоящий момент контракты заключены на все объекты.</w:t>
            </w:r>
          </w:p>
          <w:p w:rsidR="00556E18" w:rsidRPr="00A91B4C" w:rsidRDefault="00230834" w:rsidP="0023083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 xml:space="preserve">Процент выполненных работ по объектам составляет 100%. </w:t>
            </w:r>
          </w:p>
        </w:tc>
      </w:tr>
      <w:tr w:rsidR="00556E18" w:rsidRPr="00A91B4C" w:rsidTr="00051CAE">
        <w:tc>
          <w:tcPr>
            <w:tcW w:w="567" w:type="dxa"/>
          </w:tcPr>
          <w:p w:rsidR="00556E18" w:rsidRPr="00A91B4C" w:rsidRDefault="00556E18" w:rsidP="00D93ED7">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1.3</w:t>
            </w:r>
          </w:p>
        </w:tc>
        <w:tc>
          <w:tcPr>
            <w:tcW w:w="3119" w:type="dxa"/>
          </w:tcPr>
          <w:p w:rsidR="00556E18" w:rsidRPr="00A91B4C" w:rsidRDefault="00556E18" w:rsidP="00D93ED7">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Приобретено оборудование в медицинские организации, оказывающие первичную медико-санитарную помощь, а также в медицинские организации, расположенные в сельской местности, поселках городского типа и малых городах с численностью населения до 100 тыс. человек</w:t>
            </w:r>
          </w:p>
        </w:tc>
        <w:tc>
          <w:tcPr>
            <w:tcW w:w="992" w:type="dxa"/>
          </w:tcPr>
          <w:p w:rsidR="00556E18" w:rsidRPr="00A91B4C" w:rsidRDefault="00556E18" w:rsidP="00D93ED7">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 С нарастающим итогом.</w:t>
            </w:r>
          </w:p>
        </w:tc>
        <w:tc>
          <w:tcPr>
            <w:tcW w:w="992" w:type="dxa"/>
            <w:tcBorders>
              <w:top w:val="nil"/>
              <w:left w:val="single" w:sz="4" w:space="0" w:color="auto"/>
              <w:bottom w:val="single" w:sz="4" w:space="0" w:color="auto"/>
              <w:right w:val="single" w:sz="4" w:space="0" w:color="auto"/>
            </w:tcBorders>
            <w:shd w:val="clear" w:color="auto" w:fill="auto"/>
            <w:vAlign w:val="center"/>
          </w:tcPr>
          <w:p w:rsidR="00556E18" w:rsidRPr="00A91B4C" w:rsidRDefault="00410691" w:rsidP="00D93ED7">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150,0</w:t>
            </w:r>
          </w:p>
        </w:tc>
        <w:tc>
          <w:tcPr>
            <w:tcW w:w="993" w:type="dxa"/>
            <w:tcBorders>
              <w:top w:val="nil"/>
              <w:left w:val="nil"/>
              <w:bottom w:val="single" w:sz="4" w:space="0" w:color="auto"/>
              <w:right w:val="single" w:sz="4" w:space="0" w:color="auto"/>
            </w:tcBorders>
            <w:shd w:val="clear" w:color="auto" w:fill="auto"/>
            <w:vAlign w:val="center"/>
          </w:tcPr>
          <w:p w:rsidR="00556E18" w:rsidRPr="00A91B4C" w:rsidRDefault="00556E18" w:rsidP="00D93ED7">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150,0</w:t>
            </w:r>
          </w:p>
        </w:tc>
        <w:tc>
          <w:tcPr>
            <w:tcW w:w="1417" w:type="dxa"/>
            <w:tcBorders>
              <w:top w:val="nil"/>
              <w:left w:val="nil"/>
              <w:bottom w:val="single" w:sz="4" w:space="0" w:color="auto"/>
              <w:right w:val="single" w:sz="4" w:space="0" w:color="auto"/>
            </w:tcBorders>
            <w:shd w:val="clear" w:color="auto" w:fill="auto"/>
            <w:vAlign w:val="center"/>
          </w:tcPr>
          <w:p w:rsidR="00556E18" w:rsidRPr="00A91B4C" w:rsidRDefault="00410691" w:rsidP="00D93ED7">
            <w:pPr>
              <w:jc w:val="center"/>
              <w:rPr>
                <w:rFonts w:ascii="PT Astra Serif" w:hAnsi="PT Astra Serif" w:cs="Calibri"/>
                <w:color w:val="000000"/>
                <w:sz w:val="18"/>
                <w:szCs w:val="18"/>
              </w:rPr>
            </w:pPr>
            <w:r w:rsidRPr="00A91B4C">
              <w:rPr>
                <w:rFonts w:ascii="PT Astra Serif" w:hAnsi="PT Astra Serif" w:cs="Calibri"/>
                <w:color w:val="000000"/>
                <w:sz w:val="18"/>
                <w:szCs w:val="18"/>
              </w:rPr>
              <w:t>100</w:t>
            </w:r>
            <w:r w:rsidR="00556E18" w:rsidRPr="00A91B4C">
              <w:rPr>
                <w:rFonts w:ascii="PT Astra Serif" w:hAnsi="PT Astra Serif" w:cs="Calibri"/>
                <w:color w:val="000000"/>
                <w:sz w:val="18"/>
                <w:szCs w:val="18"/>
              </w:rPr>
              <w:t>%</w:t>
            </w:r>
          </w:p>
        </w:tc>
        <w:tc>
          <w:tcPr>
            <w:tcW w:w="2126" w:type="dxa"/>
          </w:tcPr>
          <w:p w:rsidR="00556E18" w:rsidRPr="00A91B4C" w:rsidRDefault="00410691" w:rsidP="00410691">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r w:rsidR="00556E18" w:rsidRPr="00A91B4C" w:rsidTr="00051CAE">
        <w:tc>
          <w:tcPr>
            <w:tcW w:w="567" w:type="dxa"/>
          </w:tcPr>
          <w:p w:rsidR="00556E18" w:rsidRPr="00A91B4C" w:rsidRDefault="00556E18" w:rsidP="00D93ED7">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1.4</w:t>
            </w:r>
          </w:p>
        </w:tc>
        <w:tc>
          <w:tcPr>
            <w:tcW w:w="3119" w:type="dxa"/>
          </w:tcPr>
          <w:p w:rsidR="00556E18" w:rsidRPr="00A91B4C" w:rsidRDefault="00556E18" w:rsidP="00D93ED7">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Приобретены транспортные средства (за исключением автомобилей скорой медицинской помощи) в медицинские организации, оказывающие первичную медико-санитарную помощь, в том числе приобретение ПМК</w:t>
            </w:r>
          </w:p>
        </w:tc>
        <w:tc>
          <w:tcPr>
            <w:tcW w:w="992" w:type="dxa"/>
          </w:tcPr>
          <w:p w:rsidR="00556E18" w:rsidRPr="00A91B4C" w:rsidRDefault="00556E18" w:rsidP="00D93ED7">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 С нарастающим итогом.</w:t>
            </w:r>
          </w:p>
        </w:tc>
        <w:tc>
          <w:tcPr>
            <w:tcW w:w="992" w:type="dxa"/>
            <w:tcBorders>
              <w:top w:val="nil"/>
              <w:left w:val="single" w:sz="4" w:space="0" w:color="auto"/>
              <w:bottom w:val="single" w:sz="4" w:space="0" w:color="auto"/>
              <w:right w:val="single" w:sz="4" w:space="0" w:color="auto"/>
            </w:tcBorders>
            <w:shd w:val="clear" w:color="auto" w:fill="auto"/>
            <w:vAlign w:val="center"/>
          </w:tcPr>
          <w:p w:rsidR="00556E18" w:rsidRPr="00A91B4C" w:rsidRDefault="00410691" w:rsidP="00D93ED7">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20</w:t>
            </w:r>
            <w:r w:rsidR="00556E18" w:rsidRPr="00A91B4C">
              <w:rPr>
                <w:rFonts w:ascii="PT Astra Serif" w:hAnsi="PT Astra Serif" w:cs="Calibri"/>
                <w:bCs/>
                <w:color w:val="000000"/>
                <w:sz w:val="18"/>
                <w:szCs w:val="18"/>
              </w:rPr>
              <w:t>,0</w:t>
            </w:r>
          </w:p>
        </w:tc>
        <w:tc>
          <w:tcPr>
            <w:tcW w:w="993" w:type="dxa"/>
            <w:tcBorders>
              <w:top w:val="nil"/>
              <w:left w:val="nil"/>
              <w:bottom w:val="single" w:sz="4" w:space="0" w:color="auto"/>
              <w:right w:val="single" w:sz="4" w:space="0" w:color="auto"/>
            </w:tcBorders>
            <w:shd w:val="clear" w:color="auto" w:fill="auto"/>
            <w:vAlign w:val="center"/>
          </w:tcPr>
          <w:p w:rsidR="00556E18" w:rsidRPr="00A91B4C" w:rsidRDefault="00556E18" w:rsidP="00D93ED7">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20,0</w:t>
            </w:r>
          </w:p>
        </w:tc>
        <w:tc>
          <w:tcPr>
            <w:tcW w:w="1417" w:type="dxa"/>
            <w:tcBorders>
              <w:top w:val="nil"/>
              <w:left w:val="nil"/>
              <w:bottom w:val="single" w:sz="4" w:space="0" w:color="auto"/>
              <w:right w:val="single" w:sz="4" w:space="0" w:color="auto"/>
            </w:tcBorders>
            <w:shd w:val="clear" w:color="auto" w:fill="auto"/>
            <w:vAlign w:val="center"/>
          </w:tcPr>
          <w:p w:rsidR="00556E18" w:rsidRPr="00A91B4C" w:rsidRDefault="00410691" w:rsidP="00D93ED7">
            <w:pPr>
              <w:jc w:val="center"/>
              <w:rPr>
                <w:rFonts w:ascii="PT Astra Serif" w:hAnsi="PT Astra Serif" w:cs="Calibri"/>
                <w:color w:val="000000"/>
                <w:sz w:val="18"/>
                <w:szCs w:val="18"/>
              </w:rPr>
            </w:pPr>
            <w:r w:rsidRPr="00A91B4C">
              <w:rPr>
                <w:rFonts w:ascii="PT Astra Serif" w:hAnsi="PT Astra Serif" w:cs="Calibri"/>
                <w:color w:val="000000"/>
                <w:sz w:val="18"/>
                <w:szCs w:val="18"/>
              </w:rPr>
              <w:t>100</w:t>
            </w:r>
            <w:r w:rsidR="00556E18" w:rsidRPr="00A91B4C">
              <w:rPr>
                <w:rFonts w:ascii="PT Astra Serif" w:hAnsi="PT Astra Serif" w:cs="Calibri"/>
                <w:color w:val="000000"/>
                <w:sz w:val="18"/>
                <w:szCs w:val="18"/>
              </w:rPr>
              <w:t>%</w:t>
            </w:r>
          </w:p>
        </w:tc>
        <w:tc>
          <w:tcPr>
            <w:tcW w:w="2126" w:type="dxa"/>
            <w:shd w:val="clear" w:color="auto" w:fill="auto"/>
          </w:tcPr>
          <w:p w:rsidR="00556E18" w:rsidRPr="00A91B4C" w:rsidRDefault="00230834" w:rsidP="00410691">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Все 20 единиц автотранспорта поставлены, в том числе на учёт в ГИБДД.</w:t>
            </w:r>
          </w:p>
        </w:tc>
      </w:tr>
    </w:tbl>
    <w:p w:rsidR="00DE5C76" w:rsidRPr="00A91B4C" w:rsidRDefault="00DE5C76" w:rsidP="00B5445B">
      <w:pPr>
        <w:spacing w:after="0" w:line="240" w:lineRule="auto"/>
        <w:jc w:val="both"/>
        <w:rPr>
          <w:rFonts w:ascii="PT Astra Serif" w:eastAsia="Times New Roman" w:hAnsi="PT Astra Serif" w:cs="Times New Roman"/>
          <w:color w:val="000000" w:themeColor="text1"/>
          <w:sz w:val="28"/>
          <w:szCs w:val="28"/>
          <w:lang w:eastAsia="ru-RU"/>
        </w:rPr>
      </w:pPr>
    </w:p>
    <w:p w:rsidR="00DE5C76" w:rsidRPr="00A91B4C" w:rsidRDefault="00556E18" w:rsidP="00230834">
      <w:pPr>
        <w:widowControl w:val="0"/>
        <w:numPr>
          <w:ilvl w:val="0"/>
          <w:numId w:val="2"/>
        </w:numPr>
        <w:tabs>
          <w:tab w:val="left" w:pos="1276"/>
          <w:tab w:val="left" w:pos="1843"/>
        </w:tabs>
        <w:autoSpaceDE w:val="0"/>
        <w:autoSpaceDN w:val="0"/>
        <w:adjustRightInd w:val="0"/>
        <w:spacing w:after="0" w:line="240" w:lineRule="auto"/>
        <w:ind w:left="0" w:firstLine="709"/>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 xml:space="preserve">В рамках структурного элемента (регионального проекта) достигнуто </w:t>
      </w:r>
      <w:r w:rsidR="00313DDC" w:rsidRPr="00A91B4C">
        <w:rPr>
          <w:rFonts w:ascii="PT Astra Serif" w:eastAsia="Times New Roman" w:hAnsi="PT Astra Serif" w:cs="Times New Roman"/>
          <w:color w:val="000000" w:themeColor="text1"/>
          <w:sz w:val="28"/>
          <w:szCs w:val="28"/>
          <w:lang w:eastAsia="ru-RU"/>
        </w:rPr>
        <w:t>49</w:t>
      </w:r>
      <w:r w:rsidRPr="00A91B4C">
        <w:rPr>
          <w:rFonts w:ascii="PT Astra Serif" w:eastAsia="Times New Roman" w:hAnsi="PT Astra Serif" w:cs="Times New Roman"/>
          <w:color w:val="000000" w:themeColor="text1"/>
          <w:sz w:val="28"/>
          <w:szCs w:val="28"/>
          <w:lang w:eastAsia="ru-RU"/>
        </w:rPr>
        <w:t xml:space="preserve"> контрольные точки или </w:t>
      </w:r>
      <w:r w:rsidR="00313DDC" w:rsidRPr="00A91B4C">
        <w:rPr>
          <w:rFonts w:ascii="PT Astra Serif" w:eastAsia="Times New Roman" w:hAnsi="PT Astra Serif" w:cs="Times New Roman"/>
          <w:color w:val="000000" w:themeColor="text1"/>
          <w:sz w:val="28"/>
          <w:szCs w:val="28"/>
          <w:lang w:eastAsia="ru-RU"/>
        </w:rPr>
        <w:t>100</w:t>
      </w:r>
      <w:r w:rsidRPr="00A91B4C">
        <w:rPr>
          <w:rFonts w:ascii="PT Astra Serif" w:eastAsia="Times New Roman" w:hAnsi="PT Astra Serif" w:cs="Times New Roman"/>
          <w:color w:val="000000" w:themeColor="text1"/>
          <w:sz w:val="28"/>
          <w:szCs w:val="28"/>
          <w:lang w:eastAsia="ru-RU"/>
        </w:rPr>
        <w:t>% от общего количества контрольных точек в отчетном периоде (</w:t>
      </w:r>
      <w:r w:rsidR="00313DDC" w:rsidRPr="00A91B4C">
        <w:rPr>
          <w:rFonts w:ascii="PT Astra Serif" w:eastAsia="Times New Roman" w:hAnsi="PT Astra Serif" w:cs="Times New Roman"/>
          <w:color w:val="000000" w:themeColor="text1"/>
          <w:sz w:val="28"/>
          <w:szCs w:val="28"/>
          <w:lang w:eastAsia="ru-RU"/>
        </w:rPr>
        <w:t>49</w:t>
      </w:r>
      <w:r w:rsidRPr="00A91B4C">
        <w:rPr>
          <w:rFonts w:ascii="PT Astra Serif" w:eastAsia="Times New Roman" w:hAnsi="PT Astra Serif" w:cs="Times New Roman"/>
          <w:color w:val="000000" w:themeColor="text1"/>
          <w:sz w:val="28"/>
          <w:szCs w:val="28"/>
          <w:lang w:eastAsia="ru-RU"/>
        </w:rPr>
        <w:t xml:space="preserve"> контрольных точек).</w:t>
      </w:r>
    </w:p>
    <w:p w:rsidR="00987FF2" w:rsidRPr="00A91B4C" w:rsidRDefault="00987FF2" w:rsidP="00987FF2">
      <w:pPr>
        <w:spacing w:after="0" w:line="240" w:lineRule="auto"/>
        <w:ind w:firstLine="851"/>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В рамках реализации проекта в 2025 году закуплены 20 автомобилей, 150 единиц оборудования, осуществлен капитальный ремонт 18 объектов здравоохранения, введены в эксплуатацию 17ФАП.</w:t>
      </w:r>
    </w:p>
    <w:p w:rsidR="00987FF2" w:rsidRPr="00A91B4C" w:rsidRDefault="00987FF2" w:rsidP="00987FF2">
      <w:pPr>
        <w:spacing w:after="0" w:line="240" w:lineRule="auto"/>
        <w:ind w:firstLine="851"/>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В результате число лиц, которым стала доступна медико-санитарная помощь в модернизированных медицинских подразделениях возросла с начала года в 1,15 раза. Удовлетворенность населения выросла с 43,1% до 49,1%.</w:t>
      </w:r>
    </w:p>
    <w:p w:rsidR="00987FF2" w:rsidRPr="00A91B4C" w:rsidRDefault="00987FF2" w:rsidP="00987FF2">
      <w:pPr>
        <w:spacing w:after="0" w:line="240" w:lineRule="auto"/>
        <w:ind w:firstLine="851"/>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В 2026 году региональный проект продолжит реализовываться на территории Ульяновской области. Планируется создание 17 некапитальных объектов первичного звена здравоохранения на территории Ульяновской области, ремонтных работ на 1 объекте здравоохранения (ГУЗ Терен</w:t>
      </w:r>
      <w:r w:rsidR="00F30164">
        <w:rPr>
          <w:rFonts w:ascii="PT Astra Serif" w:eastAsia="Times New Roman" w:hAnsi="PT Astra Serif" w:cs="Times New Roman"/>
          <w:color w:val="000000" w:themeColor="text1"/>
          <w:sz w:val="28"/>
          <w:szCs w:val="28"/>
          <w:lang w:eastAsia="ru-RU"/>
        </w:rPr>
        <w:t>ь</w:t>
      </w:r>
      <w:r w:rsidRPr="00A91B4C">
        <w:rPr>
          <w:rFonts w:ascii="PT Astra Serif" w:eastAsia="Times New Roman" w:hAnsi="PT Astra Serif" w:cs="Times New Roman"/>
          <w:color w:val="000000" w:themeColor="text1"/>
          <w:sz w:val="28"/>
          <w:szCs w:val="28"/>
          <w:lang w:eastAsia="ru-RU"/>
        </w:rPr>
        <w:t>гульская РБ), закупка 4 единиц крупного оборудования для ГУЗ ГБ№2, ГУЗ ЦГКБ, ГУЗ Терен</w:t>
      </w:r>
      <w:r w:rsidR="00F30164">
        <w:rPr>
          <w:rFonts w:ascii="PT Astra Serif" w:eastAsia="Times New Roman" w:hAnsi="PT Astra Serif" w:cs="Times New Roman"/>
          <w:color w:val="000000" w:themeColor="text1"/>
          <w:sz w:val="28"/>
          <w:szCs w:val="28"/>
          <w:lang w:eastAsia="ru-RU"/>
        </w:rPr>
        <w:t>ь</w:t>
      </w:r>
      <w:r w:rsidRPr="00A91B4C">
        <w:rPr>
          <w:rFonts w:ascii="PT Astra Serif" w:eastAsia="Times New Roman" w:hAnsi="PT Astra Serif" w:cs="Times New Roman"/>
          <w:color w:val="000000" w:themeColor="text1"/>
          <w:sz w:val="28"/>
          <w:szCs w:val="28"/>
          <w:lang w:eastAsia="ru-RU"/>
        </w:rPr>
        <w:t>гульской и Сурской РБ.</w:t>
      </w:r>
    </w:p>
    <w:p w:rsidR="00DE5C76" w:rsidRPr="00A91B4C" w:rsidRDefault="00DE5C76" w:rsidP="00DE5C76">
      <w:pPr>
        <w:spacing w:after="0" w:line="240" w:lineRule="auto"/>
        <w:ind w:firstLine="851"/>
        <w:jc w:val="both"/>
        <w:rPr>
          <w:rFonts w:ascii="PT Astra Serif" w:eastAsia="Times New Roman" w:hAnsi="PT Astra Serif" w:cs="Times New Roman"/>
          <w:color w:val="000000" w:themeColor="text1"/>
          <w:sz w:val="28"/>
          <w:szCs w:val="28"/>
          <w:lang w:eastAsia="ru-RU"/>
        </w:rPr>
      </w:pPr>
    </w:p>
    <w:p w:rsidR="00DE5C76" w:rsidRPr="00A91B4C" w:rsidRDefault="00DE5C76" w:rsidP="00051CAE">
      <w:pPr>
        <w:spacing w:after="0" w:line="240" w:lineRule="auto"/>
        <w:ind w:firstLine="709"/>
        <w:rPr>
          <w:rFonts w:ascii="PT Astra Serif" w:eastAsia="Times New Roman" w:hAnsi="PT Astra Serif" w:cs="Times New Roman"/>
          <w:color w:val="000000" w:themeColor="text1"/>
          <w:sz w:val="28"/>
          <w:szCs w:val="28"/>
          <w:u w:val="single"/>
          <w:lang w:eastAsia="ru-RU"/>
        </w:rPr>
      </w:pPr>
      <w:r w:rsidRPr="00A91B4C">
        <w:rPr>
          <w:rFonts w:ascii="PT Astra Serif" w:eastAsia="Times New Roman" w:hAnsi="PT Astra Serif" w:cs="Times New Roman"/>
          <w:color w:val="000000" w:themeColor="text1"/>
          <w:sz w:val="28"/>
          <w:szCs w:val="28"/>
          <w:u w:val="single"/>
          <w:lang w:eastAsia="ru-RU"/>
        </w:rPr>
        <w:t>Структурный элемент №2</w:t>
      </w:r>
    </w:p>
    <w:p w:rsidR="00DE5C76" w:rsidRPr="00A91B4C" w:rsidRDefault="00DE5C76" w:rsidP="00051CAE">
      <w:pPr>
        <w:spacing w:after="0" w:line="240" w:lineRule="auto"/>
        <w:ind w:firstLine="709"/>
        <w:jc w:val="both"/>
        <w:rPr>
          <w:rFonts w:ascii="PT Astra Serif" w:eastAsia="Times New Roman" w:hAnsi="PT Astra Serif" w:cs="Times New Roman"/>
          <w:b/>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Региональный проект «Борьба с сердечно-сосудистыми заболеваниями»</w:t>
      </w:r>
    </w:p>
    <w:p w:rsidR="00DE5C76" w:rsidRPr="00A91B4C" w:rsidRDefault="00DE5C76" w:rsidP="00051CAE">
      <w:pPr>
        <w:spacing w:after="0" w:line="240" w:lineRule="auto"/>
        <w:ind w:firstLine="709"/>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 xml:space="preserve">Паспорт: </w:t>
      </w:r>
      <w:r w:rsidR="00B5445B" w:rsidRPr="00A91B4C">
        <w:rPr>
          <w:rFonts w:ascii="PT Astra Serif" w:eastAsia="Times New Roman" w:hAnsi="PT Astra Serif" w:cs="Times New Roman"/>
          <w:color w:val="000000" w:themeColor="text1"/>
          <w:sz w:val="28"/>
          <w:szCs w:val="28"/>
          <w:lang w:eastAsia="ru-RU"/>
        </w:rPr>
        <w:t>Д2-73 от 01.01.2025,</w:t>
      </w:r>
      <w:r w:rsidRPr="00A91B4C">
        <w:rPr>
          <w:rFonts w:ascii="PT Astra Serif" w:eastAsia="Times New Roman" w:hAnsi="PT Astra Serif" w:cs="Times New Roman"/>
          <w:color w:val="000000" w:themeColor="text1"/>
          <w:sz w:val="28"/>
          <w:szCs w:val="28"/>
          <w:lang w:eastAsia="ru-RU"/>
        </w:rPr>
        <w:t xml:space="preserve"> Соглашение </w:t>
      </w:r>
      <w:r w:rsidR="00B5445B" w:rsidRPr="00A91B4C">
        <w:rPr>
          <w:rFonts w:ascii="PT Astra Serif" w:eastAsia="Times New Roman" w:hAnsi="PT Astra Serif" w:cs="Times New Roman"/>
          <w:color w:val="000000" w:themeColor="text1"/>
          <w:sz w:val="28"/>
          <w:szCs w:val="28"/>
          <w:lang w:eastAsia="ru-RU"/>
        </w:rPr>
        <w:t>от 18.12.2024 № 056-2024-Д20073-</w:t>
      </w:r>
      <w:r w:rsidR="00313DDC" w:rsidRPr="00A91B4C">
        <w:rPr>
          <w:rFonts w:ascii="PT Astra Serif" w:eastAsia="Times New Roman" w:hAnsi="PT Astra Serif" w:cs="Times New Roman"/>
          <w:color w:val="000000" w:themeColor="text1"/>
          <w:sz w:val="28"/>
          <w:szCs w:val="28"/>
          <w:lang w:eastAsia="ru-RU"/>
        </w:rPr>
        <w:t>1.</w:t>
      </w:r>
    </w:p>
    <w:p w:rsidR="00DE5C76" w:rsidRPr="00A91B4C" w:rsidRDefault="00DE5C76" w:rsidP="00DE5C76">
      <w:pPr>
        <w:spacing w:after="0" w:line="240" w:lineRule="auto"/>
        <w:ind w:firstLine="851"/>
        <w:jc w:val="both"/>
        <w:rPr>
          <w:rFonts w:ascii="PT Astra Serif" w:eastAsia="Times New Roman" w:hAnsi="PT Astra Serif" w:cs="Times New Roman"/>
          <w:b/>
          <w:color w:val="000000" w:themeColor="text1"/>
          <w:sz w:val="28"/>
          <w:szCs w:val="28"/>
          <w:lang w:eastAsia="ru-RU"/>
        </w:rPr>
      </w:pPr>
    </w:p>
    <w:p w:rsidR="00DE5C76" w:rsidRPr="00A91B4C" w:rsidRDefault="00DE5C76" w:rsidP="00313DDC">
      <w:pPr>
        <w:widowControl w:val="0"/>
        <w:numPr>
          <w:ilvl w:val="0"/>
          <w:numId w:val="3"/>
        </w:numPr>
        <w:autoSpaceDE w:val="0"/>
        <w:autoSpaceDN w:val="0"/>
        <w:adjustRightInd w:val="0"/>
        <w:spacing w:after="0" w:line="240" w:lineRule="auto"/>
        <w:ind w:left="0" w:firstLine="993"/>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Структур</w:t>
      </w:r>
      <w:r w:rsidR="00437611" w:rsidRPr="00A91B4C">
        <w:rPr>
          <w:rFonts w:ascii="PT Astra Serif" w:eastAsia="Times New Roman" w:hAnsi="PT Astra Serif" w:cs="Times New Roman"/>
          <w:color w:val="000000" w:themeColor="text1"/>
          <w:sz w:val="28"/>
          <w:szCs w:val="28"/>
          <w:lang w:eastAsia="ru-RU"/>
        </w:rPr>
        <w:t>ным элементом</w:t>
      </w:r>
      <w:r w:rsidRPr="00A91B4C">
        <w:rPr>
          <w:rFonts w:ascii="PT Astra Serif" w:eastAsia="Times New Roman" w:hAnsi="PT Astra Serif" w:cs="Times New Roman"/>
          <w:color w:val="000000" w:themeColor="text1"/>
          <w:sz w:val="28"/>
          <w:szCs w:val="28"/>
          <w:lang w:eastAsia="ru-RU"/>
        </w:rPr>
        <w:t xml:space="preserve"> (региональным проектом) п</w:t>
      </w:r>
      <w:r w:rsidR="002A6D63" w:rsidRPr="00A91B4C">
        <w:rPr>
          <w:rFonts w:ascii="PT Astra Serif" w:eastAsia="Times New Roman" w:hAnsi="PT Astra Serif" w:cs="Times New Roman"/>
          <w:color w:val="000000" w:themeColor="text1"/>
          <w:sz w:val="28"/>
          <w:szCs w:val="28"/>
          <w:lang w:eastAsia="ru-RU"/>
        </w:rPr>
        <w:t xml:space="preserve">редусмотрено 6 показателей. За </w:t>
      </w:r>
      <w:r w:rsidRPr="00A91B4C">
        <w:rPr>
          <w:rFonts w:ascii="PT Astra Serif" w:eastAsia="Times New Roman" w:hAnsi="PT Astra Serif" w:cs="Times New Roman"/>
          <w:color w:val="000000" w:themeColor="text1"/>
          <w:sz w:val="28"/>
          <w:szCs w:val="28"/>
          <w:lang w:eastAsia="ru-RU"/>
        </w:rPr>
        <w:t>2025 год значения показателей:</w:t>
      </w:r>
    </w:p>
    <w:p w:rsidR="00DE5C76" w:rsidRPr="00A91B4C" w:rsidRDefault="00DE5C76" w:rsidP="007E3144">
      <w:pPr>
        <w:spacing w:after="0" w:line="240" w:lineRule="auto"/>
        <w:jc w:val="both"/>
        <w:rPr>
          <w:rFonts w:ascii="PT Astra Serif" w:eastAsia="Times New Roman" w:hAnsi="PT Astra Serif" w:cs="Times New Roman"/>
          <w:b/>
          <w:color w:val="000000" w:themeColor="text1"/>
          <w:sz w:val="28"/>
          <w:szCs w:val="28"/>
          <w:lang w:eastAsia="ru-RU"/>
        </w:rPr>
      </w:pPr>
    </w:p>
    <w:tbl>
      <w:tblPr>
        <w:tblStyle w:val="a5"/>
        <w:tblW w:w="10206" w:type="dxa"/>
        <w:tblInd w:w="-5" w:type="dxa"/>
        <w:tblLayout w:type="fixed"/>
        <w:tblLook w:val="04A0" w:firstRow="1" w:lastRow="0" w:firstColumn="1" w:lastColumn="0" w:noHBand="0" w:noVBand="1"/>
      </w:tblPr>
      <w:tblGrid>
        <w:gridCol w:w="567"/>
        <w:gridCol w:w="2694"/>
        <w:gridCol w:w="1559"/>
        <w:gridCol w:w="1134"/>
        <w:gridCol w:w="992"/>
        <w:gridCol w:w="1418"/>
        <w:gridCol w:w="1842"/>
      </w:tblGrid>
      <w:tr w:rsidR="00313DDC" w:rsidRPr="00A91B4C" w:rsidTr="00D138FF">
        <w:tc>
          <w:tcPr>
            <w:tcW w:w="567" w:type="dxa"/>
            <w:shd w:val="clear" w:color="auto" w:fill="auto"/>
          </w:tcPr>
          <w:p w:rsidR="00313DDC" w:rsidRPr="00A91B4C" w:rsidRDefault="00313DDC"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c>
          <w:tcPr>
            <w:tcW w:w="2694" w:type="dxa"/>
            <w:shd w:val="clear" w:color="auto" w:fill="auto"/>
          </w:tcPr>
          <w:p w:rsidR="00313DDC" w:rsidRPr="00A91B4C" w:rsidRDefault="00313DDC"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Наименование показателя</w:t>
            </w:r>
          </w:p>
        </w:tc>
        <w:tc>
          <w:tcPr>
            <w:tcW w:w="1559" w:type="dxa"/>
            <w:shd w:val="clear" w:color="auto" w:fill="auto"/>
          </w:tcPr>
          <w:p w:rsidR="00313DDC" w:rsidRPr="00A91B4C" w:rsidRDefault="00313DDC"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 измерения</w:t>
            </w:r>
          </w:p>
        </w:tc>
        <w:tc>
          <w:tcPr>
            <w:tcW w:w="1134" w:type="dxa"/>
            <w:shd w:val="clear" w:color="auto" w:fill="auto"/>
          </w:tcPr>
          <w:p w:rsidR="00313DDC" w:rsidRPr="00A91B4C" w:rsidRDefault="00313DDC" w:rsidP="00313DDC">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Факт на конец 2025 года</w:t>
            </w:r>
          </w:p>
        </w:tc>
        <w:tc>
          <w:tcPr>
            <w:tcW w:w="992" w:type="dxa"/>
            <w:shd w:val="clear" w:color="auto" w:fill="auto"/>
          </w:tcPr>
          <w:p w:rsidR="00313DDC" w:rsidRPr="00A91B4C" w:rsidRDefault="00313DDC"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План на конец 2025 года</w:t>
            </w:r>
          </w:p>
        </w:tc>
        <w:tc>
          <w:tcPr>
            <w:tcW w:w="1418" w:type="dxa"/>
            <w:shd w:val="clear" w:color="auto" w:fill="auto"/>
          </w:tcPr>
          <w:p w:rsidR="00313DDC" w:rsidRPr="00A91B4C" w:rsidRDefault="00313DDC"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достижения годового плана</w:t>
            </w:r>
          </w:p>
        </w:tc>
        <w:tc>
          <w:tcPr>
            <w:tcW w:w="1842" w:type="dxa"/>
            <w:shd w:val="clear" w:color="auto" w:fill="auto"/>
          </w:tcPr>
          <w:p w:rsidR="00313DDC" w:rsidRPr="00A91B4C" w:rsidRDefault="00313DDC"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Причины недостижения значения показателя и пути решения.</w:t>
            </w:r>
          </w:p>
        </w:tc>
      </w:tr>
      <w:tr w:rsidR="00313DDC" w:rsidRPr="00A91B4C" w:rsidTr="00D138FF">
        <w:tc>
          <w:tcPr>
            <w:tcW w:w="567" w:type="dxa"/>
            <w:shd w:val="clear" w:color="auto" w:fill="auto"/>
          </w:tcPr>
          <w:p w:rsidR="00313DDC" w:rsidRPr="00A91B4C" w:rsidRDefault="00313DDC"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1.1</w:t>
            </w:r>
          </w:p>
        </w:tc>
        <w:tc>
          <w:tcPr>
            <w:tcW w:w="2694" w:type="dxa"/>
            <w:shd w:val="clear" w:color="auto" w:fill="auto"/>
          </w:tcPr>
          <w:p w:rsidR="00313DDC" w:rsidRPr="00A91B4C" w:rsidRDefault="00313DDC"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Доля лиц, высокого риска сердечно-сосудистых осложнений и/или перенесших операции на сердце, обеспеченных бесплатными лекарственными препаратами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3DDC" w:rsidRPr="00A91B4C" w:rsidRDefault="00313DDC" w:rsidP="00D93ED7">
            <w:pPr>
              <w:spacing w:after="0" w:line="240" w:lineRule="auto"/>
              <w:jc w:val="center"/>
              <w:rPr>
                <w:rFonts w:ascii="PT Astra Serif" w:hAnsi="PT Astra Serif" w:cs="Calibri"/>
                <w:bCs/>
                <w:color w:val="000000"/>
                <w:sz w:val="18"/>
                <w:szCs w:val="18"/>
              </w:rPr>
            </w:pPr>
            <w:r w:rsidRPr="00A91B4C">
              <w:rPr>
                <w:rFonts w:ascii="PT Astra Serif" w:hAnsi="PT Astra Serif" w:cs="Calibri"/>
                <w:bCs/>
                <w:color w:val="000000"/>
                <w:sz w:val="18"/>
                <w:szCs w:val="18"/>
              </w:rPr>
              <w:t>Процент. Возрастающий. Не нарастающим итогом</w:t>
            </w:r>
          </w:p>
        </w:tc>
        <w:tc>
          <w:tcPr>
            <w:tcW w:w="1134" w:type="dxa"/>
            <w:tcBorders>
              <w:top w:val="single" w:sz="4" w:space="0" w:color="auto"/>
              <w:left w:val="nil"/>
              <w:bottom w:val="single" w:sz="4" w:space="0" w:color="auto"/>
              <w:right w:val="single" w:sz="4" w:space="0" w:color="auto"/>
            </w:tcBorders>
            <w:shd w:val="clear" w:color="auto" w:fill="auto"/>
            <w:vAlign w:val="center"/>
          </w:tcPr>
          <w:p w:rsidR="0045068E" w:rsidRPr="00A91B4C" w:rsidRDefault="0045068E" w:rsidP="0045068E">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98,74</w:t>
            </w:r>
          </w:p>
        </w:tc>
        <w:tc>
          <w:tcPr>
            <w:tcW w:w="992" w:type="dxa"/>
            <w:tcBorders>
              <w:top w:val="single" w:sz="4" w:space="0" w:color="auto"/>
              <w:left w:val="nil"/>
              <w:bottom w:val="single" w:sz="4" w:space="0" w:color="auto"/>
              <w:right w:val="single" w:sz="4" w:space="0" w:color="auto"/>
            </w:tcBorders>
            <w:shd w:val="clear" w:color="auto" w:fill="auto"/>
            <w:vAlign w:val="center"/>
          </w:tcPr>
          <w:p w:rsidR="00313DDC" w:rsidRPr="00A91B4C" w:rsidRDefault="00313DDC" w:rsidP="00D93ED7">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98,7</w:t>
            </w:r>
          </w:p>
        </w:tc>
        <w:tc>
          <w:tcPr>
            <w:tcW w:w="1418" w:type="dxa"/>
            <w:tcBorders>
              <w:top w:val="single" w:sz="4" w:space="0" w:color="auto"/>
              <w:left w:val="nil"/>
              <w:bottom w:val="single" w:sz="4" w:space="0" w:color="auto"/>
              <w:right w:val="single" w:sz="4" w:space="0" w:color="auto"/>
            </w:tcBorders>
            <w:shd w:val="clear" w:color="auto" w:fill="auto"/>
            <w:vAlign w:val="center"/>
          </w:tcPr>
          <w:p w:rsidR="00313DDC" w:rsidRPr="00A91B4C" w:rsidRDefault="00894501" w:rsidP="00894501">
            <w:pPr>
              <w:jc w:val="center"/>
              <w:rPr>
                <w:rFonts w:ascii="PT Astra Serif" w:hAnsi="PT Astra Serif" w:cs="Calibri"/>
                <w:color w:val="000000"/>
                <w:sz w:val="18"/>
                <w:szCs w:val="18"/>
              </w:rPr>
            </w:pPr>
            <w:r w:rsidRPr="00A91B4C">
              <w:rPr>
                <w:rFonts w:ascii="PT Astra Serif" w:hAnsi="PT Astra Serif" w:cs="Calibri"/>
                <w:color w:val="000000"/>
                <w:sz w:val="18"/>
                <w:szCs w:val="18"/>
              </w:rPr>
              <w:t>100,04</w:t>
            </w:r>
          </w:p>
        </w:tc>
        <w:tc>
          <w:tcPr>
            <w:tcW w:w="1842" w:type="dxa"/>
            <w:shd w:val="clear" w:color="auto" w:fill="auto"/>
          </w:tcPr>
          <w:p w:rsidR="00313DDC" w:rsidRPr="00A91B4C" w:rsidRDefault="00894501"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r w:rsidR="00987FF2" w:rsidRPr="00A91B4C" w:rsidTr="00D138FF">
        <w:tc>
          <w:tcPr>
            <w:tcW w:w="567"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1.2</w:t>
            </w:r>
          </w:p>
        </w:tc>
        <w:tc>
          <w:tcPr>
            <w:tcW w:w="2694"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Больничная летальность от инфаркта миокарда</w:t>
            </w:r>
          </w:p>
        </w:tc>
        <w:tc>
          <w:tcPr>
            <w:tcW w:w="1559" w:type="dxa"/>
            <w:tcBorders>
              <w:top w:val="nil"/>
              <w:left w:val="single" w:sz="4" w:space="0" w:color="auto"/>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Процент Убывающий Не нарастающим итогом</w:t>
            </w:r>
          </w:p>
        </w:tc>
        <w:tc>
          <w:tcPr>
            <w:tcW w:w="1134" w:type="dxa"/>
            <w:tcBorders>
              <w:top w:val="nil"/>
              <w:left w:val="nil"/>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10,8</w:t>
            </w:r>
          </w:p>
        </w:tc>
        <w:tc>
          <w:tcPr>
            <w:tcW w:w="992" w:type="dxa"/>
            <w:tcBorders>
              <w:top w:val="nil"/>
              <w:left w:val="nil"/>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16,0</w:t>
            </w:r>
          </w:p>
        </w:tc>
        <w:tc>
          <w:tcPr>
            <w:tcW w:w="1418" w:type="dxa"/>
            <w:tcBorders>
              <w:top w:val="nil"/>
              <w:left w:val="nil"/>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color w:val="000000"/>
                <w:sz w:val="18"/>
                <w:szCs w:val="18"/>
              </w:rPr>
            </w:pPr>
            <w:r w:rsidRPr="00A91B4C">
              <w:rPr>
                <w:rFonts w:ascii="PT Astra Serif" w:hAnsi="PT Astra Serif" w:cs="Calibri"/>
                <w:color w:val="000000"/>
                <w:sz w:val="18"/>
                <w:szCs w:val="18"/>
              </w:rPr>
              <w:t>147,74%</w:t>
            </w:r>
          </w:p>
        </w:tc>
        <w:tc>
          <w:tcPr>
            <w:tcW w:w="1842"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Повышение доступности диагностики и лечения сердечно-сосудистых заболеваний. Реализация мероприятий региональной программы по борьбе с сердечно-сосудистыми заболеваниями, направленные на снижение смертности от БССЗ.</w:t>
            </w:r>
          </w:p>
        </w:tc>
      </w:tr>
      <w:tr w:rsidR="00987FF2" w:rsidRPr="00A91B4C" w:rsidTr="00D138FF">
        <w:tc>
          <w:tcPr>
            <w:tcW w:w="567"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1.3</w:t>
            </w:r>
          </w:p>
        </w:tc>
        <w:tc>
          <w:tcPr>
            <w:tcW w:w="2694"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Увеличение числа лиц с болезнями системы кровообращения, проживших предыдущий год без острых сердечно-сосудистых событий</w:t>
            </w:r>
          </w:p>
        </w:tc>
        <w:tc>
          <w:tcPr>
            <w:tcW w:w="1559" w:type="dxa"/>
            <w:tcBorders>
              <w:top w:val="nil"/>
              <w:left w:val="single" w:sz="4" w:space="0" w:color="auto"/>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Процент. Возрастающий. Не нарастающим итогом</w:t>
            </w:r>
          </w:p>
        </w:tc>
        <w:tc>
          <w:tcPr>
            <w:tcW w:w="1134" w:type="dxa"/>
            <w:tcBorders>
              <w:top w:val="nil"/>
              <w:left w:val="nil"/>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35,8</w:t>
            </w:r>
          </w:p>
        </w:tc>
        <w:tc>
          <w:tcPr>
            <w:tcW w:w="992" w:type="dxa"/>
            <w:tcBorders>
              <w:top w:val="nil"/>
              <w:left w:val="nil"/>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5,0</w:t>
            </w:r>
          </w:p>
        </w:tc>
        <w:tc>
          <w:tcPr>
            <w:tcW w:w="1418" w:type="dxa"/>
            <w:tcBorders>
              <w:top w:val="nil"/>
              <w:left w:val="nil"/>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color w:val="000000"/>
                <w:sz w:val="18"/>
                <w:szCs w:val="18"/>
              </w:rPr>
            </w:pPr>
            <w:r w:rsidRPr="00A91B4C">
              <w:rPr>
                <w:rFonts w:ascii="PT Astra Serif" w:hAnsi="PT Astra Serif" w:cs="Calibri"/>
                <w:color w:val="000000"/>
                <w:sz w:val="18"/>
                <w:szCs w:val="18"/>
              </w:rPr>
              <w:t>716,40%</w:t>
            </w:r>
          </w:p>
        </w:tc>
        <w:tc>
          <w:tcPr>
            <w:tcW w:w="1842"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Повышение доступности диагностики и лечения сердечно-сосудистых заболеваний. Реализация мероприятий региональной программы по борьбе с сердечно-сосудистыми заболеваниями, направленные на снижение смертности от БССЗ.</w:t>
            </w:r>
          </w:p>
        </w:tc>
      </w:tr>
      <w:tr w:rsidR="00987FF2" w:rsidRPr="00A91B4C" w:rsidTr="00D138FF">
        <w:tc>
          <w:tcPr>
            <w:tcW w:w="567"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1.4</w:t>
            </w:r>
          </w:p>
        </w:tc>
        <w:tc>
          <w:tcPr>
            <w:tcW w:w="2694"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Больничная летальность от острого нарушения мозгового кровообращения</w:t>
            </w:r>
          </w:p>
        </w:tc>
        <w:tc>
          <w:tcPr>
            <w:tcW w:w="1559" w:type="dxa"/>
            <w:tcBorders>
              <w:top w:val="nil"/>
              <w:left w:val="single" w:sz="4" w:space="0" w:color="auto"/>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Процент Убывающий Не нарастающим итогом</w:t>
            </w:r>
          </w:p>
        </w:tc>
        <w:tc>
          <w:tcPr>
            <w:tcW w:w="1134" w:type="dxa"/>
            <w:tcBorders>
              <w:top w:val="nil"/>
              <w:left w:val="nil"/>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15,3</w:t>
            </w:r>
          </w:p>
        </w:tc>
        <w:tc>
          <w:tcPr>
            <w:tcW w:w="992" w:type="dxa"/>
            <w:tcBorders>
              <w:top w:val="nil"/>
              <w:left w:val="nil"/>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17,0</w:t>
            </w:r>
          </w:p>
        </w:tc>
        <w:tc>
          <w:tcPr>
            <w:tcW w:w="1418" w:type="dxa"/>
            <w:tcBorders>
              <w:top w:val="nil"/>
              <w:left w:val="nil"/>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color w:val="000000"/>
                <w:sz w:val="18"/>
                <w:szCs w:val="18"/>
              </w:rPr>
            </w:pPr>
            <w:r w:rsidRPr="00A91B4C">
              <w:rPr>
                <w:rFonts w:ascii="PT Astra Serif" w:hAnsi="PT Astra Serif" w:cs="Calibri"/>
                <w:color w:val="000000"/>
                <w:sz w:val="18"/>
                <w:szCs w:val="18"/>
              </w:rPr>
              <w:t>111,11%</w:t>
            </w:r>
          </w:p>
        </w:tc>
        <w:tc>
          <w:tcPr>
            <w:tcW w:w="1842"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r w:rsidR="00987FF2" w:rsidRPr="00A91B4C" w:rsidTr="00D138FF">
        <w:tc>
          <w:tcPr>
            <w:tcW w:w="567"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1.5</w:t>
            </w:r>
          </w:p>
        </w:tc>
        <w:tc>
          <w:tcPr>
            <w:tcW w:w="2694"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Доля случаев выполнения трамболитической терапии и стентирования коронарных артерий пациентам с инфарктом миокарда от всех пациентов с инфарктом миокарда, госпитализированных в стационар в первые сутки от начала заболевания (охват реперфузионной терапии)</w:t>
            </w:r>
          </w:p>
        </w:tc>
        <w:tc>
          <w:tcPr>
            <w:tcW w:w="1559" w:type="dxa"/>
            <w:tcBorders>
              <w:top w:val="nil"/>
              <w:left w:val="single" w:sz="4" w:space="0" w:color="auto"/>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Процент. Возрастающий. Не нарастающим итогом</w:t>
            </w:r>
          </w:p>
        </w:tc>
        <w:tc>
          <w:tcPr>
            <w:tcW w:w="1134" w:type="dxa"/>
            <w:tcBorders>
              <w:top w:val="nil"/>
              <w:left w:val="nil"/>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89,4</w:t>
            </w:r>
          </w:p>
        </w:tc>
        <w:tc>
          <w:tcPr>
            <w:tcW w:w="992" w:type="dxa"/>
            <w:tcBorders>
              <w:top w:val="nil"/>
              <w:left w:val="nil"/>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75,0</w:t>
            </w:r>
          </w:p>
        </w:tc>
        <w:tc>
          <w:tcPr>
            <w:tcW w:w="1418" w:type="dxa"/>
            <w:tcBorders>
              <w:top w:val="nil"/>
              <w:left w:val="nil"/>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color w:val="000000"/>
                <w:sz w:val="18"/>
                <w:szCs w:val="18"/>
              </w:rPr>
            </w:pPr>
            <w:r w:rsidRPr="00A91B4C">
              <w:rPr>
                <w:rFonts w:ascii="PT Astra Serif" w:hAnsi="PT Astra Serif" w:cs="Calibri"/>
                <w:color w:val="000000"/>
                <w:sz w:val="18"/>
                <w:szCs w:val="18"/>
              </w:rPr>
              <w:t>119,15%</w:t>
            </w:r>
          </w:p>
        </w:tc>
        <w:tc>
          <w:tcPr>
            <w:tcW w:w="1842"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Грамотно выстроенная маршрутизация пациентов. Реализация мероприятий региональной программы по борьбе с сердечно-сосудистыми заболеваниями, направленные на снижение смертности от БССЗ.</w:t>
            </w:r>
          </w:p>
        </w:tc>
      </w:tr>
      <w:tr w:rsidR="00987FF2" w:rsidRPr="00A91B4C" w:rsidTr="00D138FF">
        <w:tc>
          <w:tcPr>
            <w:tcW w:w="567"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1.6</w:t>
            </w:r>
          </w:p>
        </w:tc>
        <w:tc>
          <w:tcPr>
            <w:tcW w:w="2694"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Доля пациентов с инфарктом мозга, которым выполнена тромбэкстракция, от всех пациентов с инфарктом мозга, выбывших из стационара</w:t>
            </w:r>
          </w:p>
        </w:tc>
        <w:tc>
          <w:tcPr>
            <w:tcW w:w="1559" w:type="dxa"/>
            <w:tcBorders>
              <w:top w:val="nil"/>
              <w:left w:val="single" w:sz="4" w:space="0" w:color="auto"/>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Процент. Возрастающий. Не нарастающим итогом</w:t>
            </w:r>
          </w:p>
        </w:tc>
        <w:tc>
          <w:tcPr>
            <w:tcW w:w="1134" w:type="dxa"/>
            <w:tcBorders>
              <w:top w:val="nil"/>
              <w:left w:val="nil"/>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2,2</w:t>
            </w:r>
          </w:p>
        </w:tc>
        <w:tc>
          <w:tcPr>
            <w:tcW w:w="992" w:type="dxa"/>
            <w:tcBorders>
              <w:top w:val="nil"/>
              <w:left w:val="nil"/>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2,2</w:t>
            </w:r>
          </w:p>
        </w:tc>
        <w:tc>
          <w:tcPr>
            <w:tcW w:w="1418" w:type="dxa"/>
            <w:tcBorders>
              <w:top w:val="nil"/>
              <w:left w:val="nil"/>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color w:val="000000"/>
                <w:sz w:val="18"/>
                <w:szCs w:val="18"/>
              </w:rPr>
            </w:pPr>
            <w:r w:rsidRPr="00A91B4C">
              <w:rPr>
                <w:rFonts w:ascii="PT Astra Serif" w:hAnsi="PT Astra Serif" w:cs="Calibri"/>
                <w:color w:val="000000"/>
                <w:sz w:val="18"/>
                <w:szCs w:val="18"/>
              </w:rPr>
              <w:t>100%</w:t>
            </w:r>
          </w:p>
        </w:tc>
        <w:tc>
          <w:tcPr>
            <w:tcW w:w="1842" w:type="dxa"/>
            <w:shd w:val="clear" w:color="auto" w:fill="auto"/>
          </w:tcPr>
          <w:p w:rsidR="00987FF2" w:rsidRPr="00A91B4C" w:rsidRDefault="00987FF2" w:rsidP="00987FF2">
            <w:pPr>
              <w:widowControl w:val="0"/>
              <w:autoSpaceDE w:val="0"/>
              <w:autoSpaceDN w:val="0"/>
              <w:adjustRightInd w:val="0"/>
              <w:spacing w:after="0" w:line="240" w:lineRule="auto"/>
              <w:ind w:left="34"/>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bl>
    <w:p w:rsidR="00DE5C76" w:rsidRPr="00A91B4C" w:rsidRDefault="00DE5C76" w:rsidP="00DE5C76">
      <w:pPr>
        <w:spacing w:after="0" w:line="240" w:lineRule="auto"/>
        <w:ind w:firstLine="851"/>
        <w:jc w:val="both"/>
        <w:rPr>
          <w:rFonts w:ascii="PT Astra Serif" w:eastAsia="Times New Roman" w:hAnsi="PT Astra Serif" w:cs="Times New Roman"/>
          <w:b/>
          <w:color w:val="000000" w:themeColor="text1"/>
          <w:sz w:val="28"/>
          <w:szCs w:val="28"/>
          <w:lang w:eastAsia="ru-RU"/>
        </w:rPr>
      </w:pPr>
    </w:p>
    <w:p w:rsidR="00DE5C76" w:rsidRPr="00A91B4C" w:rsidRDefault="00DE5C76" w:rsidP="00D138FF">
      <w:pPr>
        <w:widowControl w:val="0"/>
        <w:numPr>
          <w:ilvl w:val="0"/>
          <w:numId w:val="3"/>
        </w:numPr>
        <w:tabs>
          <w:tab w:val="left" w:pos="1134"/>
        </w:tabs>
        <w:autoSpaceDE w:val="0"/>
        <w:autoSpaceDN w:val="0"/>
        <w:adjustRightInd w:val="0"/>
        <w:spacing w:after="0" w:line="240" w:lineRule="auto"/>
        <w:ind w:left="0" w:firstLine="709"/>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 xml:space="preserve">Фактическое исполнение финансового обеспечения структурного элемента (регионального проекта) составило </w:t>
      </w:r>
      <w:r w:rsidR="00725025" w:rsidRPr="00A91B4C">
        <w:rPr>
          <w:rFonts w:ascii="PT Astra Serif" w:eastAsia="Times New Roman" w:hAnsi="PT Astra Serif" w:cs="Times New Roman"/>
          <w:color w:val="000000" w:themeColor="text1"/>
          <w:sz w:val="28"/>
          <w:szCs w:val="28"/>
          <w:lang w:eastAsia="ru-RU"/>
        </w:rPr>
        <w:t>128 945,34</w:t>
      </w:r>
      <w:r w:rsidRPr="00A91B4C">
        <w:rPr>
          <w:rFonts w:ascii="PT Astra Serif" w:eastAsia="Times New Roman" w:hAnsi="PT Astra Serif" w:cs="Times New Roman"/>
          <w:color w:val="000000" w:themeColor="text1"/>
          <w:sz w:val="28"/>
          <w:szCs w:val="28"/>
          <w:lang w:eastAsia="ru-RU"/>
        </w:rPr>
        <w:t xml:space="preserve"> тыс. рублей или </w:t>
      </w:r>
      <w:r w:rsidR="00725025" w:rsidRPr="00A91B4C">
        <w:rPr>
          <w:rFonts w:ascii="PT Astra Serif" w:eastAsia="Times New Roman" w:hAnsi="PT Astra Serif" w:cs="Times New Roman"/>
          <w:color w:val="000000" w:themeColor="text1"/>
          <w:sz w:val="28"/>
          <w:szCs w:val="28"/>
          <w:lang w:eastAsia="ru-RU"/>
        </w:rPr>
        <w:t>100</w:t>
      </w:r>
      <w:r w:rsidRPr="00A91B4C">
        <w:rPr>
          <w:rFonts w:ascii="PT Astra Serif" w:eastAsia="Times New Roman" w:hAnsi="PT Astra Serif" w:cs="Times New Roman"/>
          <w:color w:val="000000" w:themeColor="text1"/>
          <w:sz w:val="28"/>
          <w:szCs w:val="28"/>
          <w:lang w:eastAsia="ru-RU"/>
        </w:rPr>
        <w:t>% от годового планового значения (128947,02 тыс. рублей).</w:t>
      </w:r>
    </w:p>
    <w:p w:rsidR="00DE5C76" w:rsidRPr="00A91B4C" w:rsidRDefault="00DE5C76" w:rsidP="00051CAE">
      <w:pPr>
        <w:widowControl w:val="0"/>
        <w:numPr>
          <w:ilvl w:val="0"/>
          <w:numId w:val="3"/>
        </w:numPr>
        <w:tabs>
          <w:tab w:val="left" w:pos="1134"/>
        </w:tabs>
        <w:autoSpaceDE w:val="0"/>
        <w:autoSpaceDN w:val="0"/>
        <w:adjustRightInd w:val="0"/>
        <w:spacing w:after="0" w:line="240" w:lineRule="auto"/>
        <w:ind w:left="0" w:firstLine="709"/>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Структурным элементом (региональным проектом) п</w:t>
      </w:r>
      <w:r w:rsidR="002A6D63" w:rsidRPr="00A91B4C">
        <w:rPr>
          <w:rFonts w:ascii="PT Astra Serif" w:eastAsia="Times New Roman" w:hAnsi="PT Astra Serif" w:cs="Times New Roman"/>
          <w:color w:val="000000" w:themeColor="text1"/>
          <w:sz w:val="28"/>
          <w:szCs w:val="28"/>
          <w:lang w:eastAsia="ru-RU"/>
        </w:rPr>
        <w:t xml:space="preserve">редусмотрено 4 мероприятия. За </w:t>
      </w:r>
      <w:r w:rsidR="006755C1" w:rsidRPr="00A91B4C">
        <w:rPr>
          <w:rFonts w:ascii="PT Astra Serif" w:eastAsia="Times New Roman" w:hAnsi="PT Astra Serif" w:cs="Times New Roman"/>
          <w:color w:val="000000" w:themeColor="text1"/>
          <w:sz w:val="28"/>
          <w:szCs w:val="28"/>
          <w:lang w:eastAsia="ru-RU"/>
        </w:rPr>
        <w:t>4</w:t>
      </w:r>
      <w:r w:rsidRPr="00A91B4C">
        <w:rPr>
          <w:rFonts w:ascii="PT Astra Serif" w:eastAsia="Times New Roman" w:hAnsi="PT Astra Serif" w:cs="Times New Roman"/>
          <w:color w:val="000000" w:themeColor="text1"/>
          <w:sz w:val="28"/>
          <w:szCs w:val="28"/>
          <w:lang w:eastAsia="ru-RU"/>
        </w:rPr>
        <w:t xml:space="preserve"> квартал 2025 года значения мероприятий:</w:t>
      </w:r>
    </w:p>
    <w:p w:rsidR="00DE5C76" w:rsidRPr="00A91B4C" w:rsidRDefault="00DE5C76" w:rsidP="00DE5C76">
      <w:pPr>
        <w:widowControl w:val="0"/>
        <w:autoSpaceDE w:val="0"/>
        <w:autoSpaceDN w:val="0"/>
        <w:adjustRightInd w:val="0"/>
        <w:spacing w:after="0" w:line="240" w:lineRule="auto"/>
        <w:ind w:left="720" w:firstLine="720"/>
        <w:contextualSpacing/>
        <w:jc w:val="both"/>
        <w:rPr>
          <w:rFonts w:ascii="PT Astra Serif" w:eastAsia="Times New Roman" w:hAnsi="PT Astra Serif" w:cs="Times New Roman"/>
          <w:color w:val="000000" w:themeColor="text1"/>
          <w:sz w:val="28"/>
          <w:szCs w:val="28"/>
          <w:lang w:eastAsia="ru-RU"/>
        </w:rPr>
      </w:pPr>
    </w:p>
    <w:tbl>
      <w:tblPr>
        <w:tblStyle w:val="a5"/>
        <w:tblW w:w="10206" w:type="dxa"/>
        <w:tblInd w:w="-5" w:type="dxa"/>
        <w:tblLook w:val="04A0" w:firstRow="1" w:lastRow="0" w:firstColumn="1" w:lastColumn="0" w:noHBand="0" w:noVBand="1"/>
      </w:tblPr>
      <w:tblGrid>
        <w:gridCol w:w="441"/>
        <w:gridCol w:w="3662"/>
        <w:gridCol w:w="1284"/>
        <w:gridCol w:w="992"/>
        <w:gridCol w:w="992"/>
        <w:gridCol w:w="1134"/>
        <w:gridCol w:w="1701"/>
      </w:tblGrid>
      <w:tr w:rsidR="002A6D63" w:rsidRPr="00A91B4C" w:rsidTr="00051CAE">
        <w:tc>
          <w:tcPr>
            <w:tcW w:w="441" w:type="dxa"/>
            <w:shd w:val="clear" w:color="auto" w:fill="auto"/>
          </w:tcPr>
          <w:p w:rsidR="002A6D63" w:rsidRPr="00A91B4C" w:rsidRDefault="002A6D63"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c>
          <w:tcPr>
            <w:tcW w:w="3662" w:type="dxa"/>
            <w:shd w:val="clear" w:color="auto" w:fill="auto"/>
          </w:tcPr>
          <w:p w:rsidR="002A6D63" w:rsidRPr="00A91B4C" w:rsidRDefault="002A6D63"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Наименование результата</w:t>
            </w:r>
          </w:p>
        </w:tc>
        <w:tc>
          <w:tcPr>
            <w:tcW w:w="1284" w:type="dxa"/>
            <w:shd w:val="clear" w:color="auto" w:fill="auto"/>
          </w:tcPr>
          <w:p w:rsidR="002A6D63" w:rsidRPr="00A91B4C" w:rsidRDefault="002A6D63"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 измерения</w:t>
            </w:r>
          </w:p>
        </w:tc>
        <w:tc>
          <w:tcPr>
            <w:tcW w:w="992" w:type="dxa"/>
            <w:shd w:val="clear" w:color="auto" w:fill="auto"/>
          </w:tcPr>
          <w:p w:rsidR="002A6D63" w:rsidRPr="00A91B4C" w:rsidRDefault="002A6D63"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Факт на конец сентября 2025 года</w:t>
            </w:r>
          </w:p>
        </w:tc>
        <w:tc>
          <w:tcPr>
            <w:tcW w:w="992" w:type="dxa"/>
            <w:shd w:val="clear" w:color="auto" w:fill="auto"/>
          </w:tcPr>
          <w:p w:rsidR="002A6D63" w:rsidRPr="00A91B4C" w:rsidRDefault="002A6D63"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План на конец 2025 года</w:t>
            </w:r>
          </w:p>
        </w:tc>
        <w:tc>
          <w:tcPr>
            <w:tcW w:w="1134" w:type="dxa"/>
            <w:shd w:val="clear" w:color="auto" w:fill="auto"/>
          </w:tcPr>
          <w:p w:rsidR="002A6D63" w:rsidRPr="00A91B4C" w:rsidRDefault="002A6D63"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достижения годового плана</w:t>
            </w:r>
          </w:p>
        </w:tc>
        <w:tc>
          <w:tcPr>
            <w:tcW w:w="1701" w:type="dxa"/>
            <w:shd w:val="clear" w:color="auto" w:fill="auto"/>
          </w:tcPr>
          <w:p w:rsidR="002A6D63" w:rsidRPr="00A91B4C" w:rsidRDefault="002A6D63"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Причины недостижения значения результата и пути решения.</w:t>
            </w:r>
          </w:p>
        </w:tc>
      </w:tr>
      <w:tr w:rsidR="002A6D63" w:rsidRPr="00A91B4C" w:rsidTr="00051CAE">
        <w:tc>
          <w:tcPr>
            <w:tcW w:w="441" w:type="dxa"/>
            <w:shd w:val="clear" w:color="auto" w:fill="auto"/>
          </w:tcPr>
          <w:p w:rsidR="002A6D63" w:rsidRPr="00A91B4C" w:rsidRDefault="002A6D63"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1.1</w:t>
            </w:r>
          </w:p>
        </w:tc>
        <w:tc>
          <w:tcPr>
            <w:tcW w:w="3662" w:type="dxa"/>
            <w:shd w:val="clear" w:color="auto" w:fill="auto"/>
          </w:tcPr>
          <w:p w:rsidR="002A6D63" w:rsidRPr="00A91B4C" w:rsidRDefault="002A6D63"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Разработаны, утверждены и реализованы региональные программы «Борьба с сердечно-сосудистыми заболеваниями»</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2A6D63" w:rsidRPr="00A91B4C" w:rsidRDefault="002A6D63" w:rsidP="00D93ED7">
            <w:pPr>
              <w:spacing w:after="0" w:line="240" w:lineRule="auto"/>
              <w:jc w:val="center"/>
              <w:rPr>
                <w:rFonts w:ascii="PT Astra Serif" w:hAnsi="PT Astra Serif" w:cs="Calibri"/>
                <w:bCs/>
                <w:color w:val="000000"/>
                <w:sz w:val="18"/>
                <w:szCs w:val="18"/>
              </w:rPr>
            </w:pPr>
            <w:r w:rsidRPr="00A91B4C">
              <w:rPr>
                <w:rFonts w:ascii="PT Astra Serif" w:hAnsi="PT Astra Serif" w:cs="Calibri"/>
                <w:bCs/>
                <w:color w:val="000000"/>
                <w:sz w:val="18"/>
                <w:szCs w:val="18"/>
              </w:rPr>
              <w:t>Единица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6D63" w:rsidRPr="00A91B4C" w:rsidRDefault="002A6D63" w:rsidP="00D93ED7">
            <w:pPr>
              <w:spacing w:after="0" w:line="240" w:lineRule="auto"/>
              <w:jc w:val="center"/>
              <w:rPr>
                <w:rFonts w:ascii="PT Astra Serif" w:hAnsi="PT Astra Serif" w:cs="Calibri"/>
                <w:bCs/>
                <w:color w:val="000000"/>
                <w:sz w:val="18"/>
                <w:szCs w:val="18"/>
              </w:rPr>
            </w:pPr>
            <w:r w:rsidRPr="00A91B4C">
              <w:rPr>
                <w:rFonts w:ascii="PT Astra Serif" w:hAnsi="PT Astra Serif" w:cs="Calibri"/>
                <w:bCs/>
                <w:color w:val="000000"/>
                <w:sz w:val="18"/>
                <w:szCs w:val="18"/>
              </w:rPr>
              <w:t>1,0</w:t>
            </w:r>
          </w:p>
        </w:tc>
        <w:tc>
          <w:tcPr>
            <w:tcW w:w="992" w:type="dxa"/>
            <w:tcBorders>
              <w:top w:val="single" w:sz="4" w:space="0" w:color="auto"/>
              <w:left w:val="nil"/>
              <w:bottom w:val="single" w:sz="4" w:space="0" w:color="auto"/>
              <w:right w:val="single" w:sz="4" w:space="0" w:color="auto"/>
            </w:tcBorders>
            <w:shd w:val="clear" w:color="auto" w:fill="auto"/>
            <w:vAlign w:val="center"/>
          </w:tcPr>
          <w:p w:rsidR="002A6D63" w:rsidRPr="00A91B4C" w:rsidRDefault="002A6D63" w:rsidP="00D93ED7">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1,0</w:t>
            </w:r>
          </w:p>
        </w:tc>
        <w:tc>
          <w:tcPr>
            <w:tcW w:w="1134" w:type="dxa"/>
            <w:tcBorders>
              <w:top w:val="single" w:sz="4" w:space="0" w:color="auto"/>
              <w:left w:val="nil"/>
              <w:bottom w:val="single" w:sz="4" w:space="0" w:color="auto"/>
              <w:right w:val="single" w:sz="4" w:space="0" w:color="auto"/>
            </w:tcBorders>
            <w:shd w:val="clear" w:color="auto" w:fill="auto"/>
            <w:vAlign w:val="center"/>
          </w:tcPr>
          <w:p w:rsidR="002A6D63" w:rsidRPr="00A91B4C" w:rsidRDefault="002A6D63" w:rsidP="00D93ED7">
            <w:pPr>
              <w:jc w:val="center"/>
              <w:rPr>
                <w:rFonts w:ascii="PT Astra Serif" w:hAnsi="PT Astra Serif" w:cs="Calibri"/>
                <w:color w:val="000000"/>
                <w:sz w:val="18"/>
                <w:szCs w:val="18"/>
              </w:rPr>
            </w:pPr>
            <w:r w:rsidRPr="00A91B4C">
              <w:rPr>
                <w:rFonts w:ascii="PT Astra Serif" w:hAnsi="PT Astra Serif" w:cs="Calibri"/>
                <w:color w:val="000000"/>
                <w:sz w:val="18"/>
                <w:szCs w:val="18"/>
              </w:rPr>
              <w:t>100,00%</w:t>
            </w:r>
          </w:p>
        </w:tc>
        <w:tc>
          <w:tcPr>
            <w:tcW w:w="1701" w:type="dxa"/>
            <w:shd w:val="clear" w:color="auto" w:fill="auto"/>
          </w:tcPr>
          <w:p w:rsidR="002A6D63" w:rsidRPr="00A91B4C" w:rsidRDefault="006755C1"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r w:rsidR="002A6D63" w:rsidRPr="00A91B4C" w:rsidTr="00051CAE">
        <w:tc>
          <w:tcPr>
            <w:tcW w:w="441" w:type="dxa"/>
            <w:shd w:val="clear" w:color="auto" w:fill="auto"/>
          </w:tcPr>
          <w:p w:rsidR="002A6D63" w:rsidRPr="00A91B4C" w:rsidRDefault="002A6D63"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1.2</w:t>
            </w:r>
          </w:p>
        </w:tc>
        <w:tc>
          <w:tcPr>
            <w:tcW w:w="3662" w:type="dxa"/>
            <w:shd w:val="clear" w:color="auto" w:fill="auto"/>
          </w:tcPr>
          <w:p w:rsidR="002A6D63" w:rsidRPr="00A91B4C" w:rsidRDefault="002A6D63"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В субъектах Российской Федерации организована маршрутизация пациентов с сердечно-сосудистыми заболеваниями на основании профильных порядков оказания медицинской помощи с учетом клинических рекомендаций и обеспечения территориальной доступности медицинской помощи</w:t>
            </w:r>
          </w:p>
        </w:tc>
        <w:tc>
          <w:tcPr>
            <w:tcW w:w="1284" w:type="dxa"/>
            <w:tcBorders>
              <w:top w:val="nil"/>
              <w:left w:val="single" w:sz="4" w:space="0" w:color="auto"/>
              <w:bottom w:val="single" w:sz="4" w:space="0" w:color="auto"/>
              <w:right w:val="single" w:sz="4" w:space="0" w:color="auto"/>
            </w:tcBorders>
            <w:shd w:val="clear" w:color="auto" w:fill="auto"/>
            <w:vAlign w:val="center"/>
          </w:tcPr>
          <w:p w:rsidR="002A6D63" w:rsidRPr="00A91B4C" w:rsidRDefault="002A6D63" w:rsidP="00D93ED7">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Единица</w:t>
            </w:r>
          </w:p>
        </w:tc>
        <w:tc>
          <w:tcPr>
            <w:tcW w:w="992" w:type="dxa"/>
            <w:tcBorders>
              <w:top w:val="nil"/>
              <w:left w:val="single" w:sz="4" w:space="0" w:color="auto"/>
              <w:bottom w:val="single" w:sz="4" w:space="0" w:color="auto"/>
              <w:right w:val="single" w:sz="4" w:space="0" w:color="auto"/>
            </w:tcBorders>
            <w:shd w:val="clear" w:color="auto" w:fill="auto"/>
            <w:vAlign w:val="center"/>
          </w:tcPr>
          <w:p w:rsidR="002A6D63" w:rsidRPr="00A91B4C" w:rsidRDefault="006755C1" w:rsidP="00D93ED7">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1,0</w:t>
            </w:r>
          </w:p>
        </w:tc>
        <w:tc>
          <w:tcPr>
            <w:tcW w:w="992" w:type="dxa"/>
            <w:tcBorders>
              <w:top w:val="nil"/>
              <w:left w:val="nil"/>
              <w:bottom w:val="single" w:sz="4" w:space="0" w:color="auto"/>
              <w:right w:val="single" w:sz="4" w:space="0" w:color="auto"/>
            </w:tcBorders>
            <w:shd w:val="clear" w:color="auto" w:fill="auto"/>
            <w:vAlign w:val="center"/>
          </w:tcPr>
          <w:p w:rsidR="002A6D63" w:rsidRPr="00A91B4C" w:rsidRDefault="002A6D63" w:rsidP="00D93ED7">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1,0</w:t>
            </w:r>
          </w:p>
        </w:tc>
        <w:tc>
          <w:tcPr>
            <w:tcW w:w="1134" w:type="dxa"/>
            <w:tcBorders>
              <w:top w:val="nil"/>
              <w:left w:val="nil"/>
              <w:bottom w:val="single" w:sz="4" w:space="0" w:color="auto"/>
              <w:right w:val="single" w:sz="4" w:space="0" w:color="auto"/>
            </w:tcBorders>
            <w:shd w:val="clear" w:color="auto" w:fill="auto"/>
            <w:vAlign w:val="center"/>
          </w:tcPr>
          <w:p w:rsidR="002A6D63" w:rsidRPr="00A91B4C" w:rsidRDefault="006755C1" w:rsidP="00D93ED7">
            <w:pPr>
              <w:jc w:val="center"/>
              <w:rPr>
                <w:rFonts w:ascii="PT Astra Serif" w:hAnsi="PT Astra Serif" w:cs="Calibri"/>
                <w:color w:val="000000"/>
                <w:sz w:val="18"/>
                <w:szCs w:val="18"/>
              </w:rPr>
            </w:pPr>
            <w:r w:rsidRPr="00A91B4C">
              <w:rPr>
                <w:rFonts w:ascii="PT Astra Serif" w:hAnsi="PT Astra Serif" w:cs="Calibri"/>
                <w:color w:val="000000"/>
                <w:sz w:val="18"/>
                <w:szCs w:val="18"/>
              </w:rPr>
              <w:t>100,00</w:t>
            </w:r>
            <w:r w:rsidR="002A6D63" w:rsidRPr="00A91B4C">
              <w:rPr>
                <w:rFonts w:ascii="PT Astra Serif" w:hAnsi="PT Astra Serif" w:cs="Calibri"/>
                <w:color w:val="000000"/>
                <w:sz w:val="18"/>
                <w:szCs w:val="18"/>
              </w:rPr>
              <w:t>%</w:t>
            </w:r>
          </w:p>
        </w:tc>
        <w:tc>
          <w:tcPr>
            <w:tcW w:w="1701" w:type="dxa"/>
            <w:shd w:val="clear" w:color="auto" w:fill="auto"/>
          </w:tcPr>
          <w:p w:rsidR="002A6D63" w:rsidRPr="00A91B4C" w:rsidRDefault="006755C1"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r w:rsidR="00987FF2" w:rsidRPr="00A91B4C" w:rsidTr="00051CAE">
        <w:tc>
          <w:tcPr>
            <w:tcW w:w="441"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1.3</w:t>
            </w:r>
          </w:p>
        </w:tc>
        <w:tc>
          <w:tcPr>
            <w:tcW w:w="3662"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На основе своевременной и современной диагностики обеспечена профилактика прогрессирования ишемической болезни сердца и развития ее осложнений у пациентов, находящихся под диспансерным наблюдением</w:t>
            </w:r>
          </w:p>
        </w:tc>
        <w:tc>
          <w:tcPr>
            <w:tcW w:w="1284" w:type="dxa"/>
            <w:tcBorders>
              <w:top w:val="nil"/>
              <w:left w:val="single" w:sz="4" w:space="0" w:color="auto"/>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Человек. С нарастающим итогом.</w:t>
            </w:r>
          </w:p>
        </w:tc>
        <w:tc>
          <w:tcPr>
            <w:tcW w:w="992" w:type="dxa"/>
            <w:tcBorders>
              <w:top w:val="nil"/>
              <w:left w:val="single" w:sz="4" w:space="0" w:color="auto"/>
              <w:bottom w:val="single" w:sz="4" w:space="0" w:color="auto"/>
              <w:right w:val="single" w:sz="4" w:space="0" w:color="auto"/>
            </w:tcBorders>
            <w:shd w:val="clear" w:color="auto" w:fill="auto"/>
            <w:vAlign w:val="center"/>
          </w:tcPr>
          <w:p w:rsidR="00987FF2" w:rsidRPr="00A91B4C" w:rsidRDefault="00B5779A" w:rsidP="00987FF2">
            <w:pPr>
              <w:jc w:val="center"/>
              <w:rPr>
                <w:rFonts w:ascii="PT Astra Serif" w:hAnsi="PT Astra Serif" w:cs="Calibri"/>
                <w:bCs/>
                <w:color w:val="000000"/>
                <w:sz w:val="18"/>
                <w:szCs w:val="18"/>
              </w:rPr>
            </w:pPr>
            <w:r>
              <w:rPr>
                <w:rFonts w:ascii="PT Astra Serif" w:hAnsi="PT Astra Serif" w:cs="Calibri"/>
                <w:bCs/>
                <w:color w:val="000000"/>
                <w:sz w:val="18"/>
                <w:szCs w:val="18"/>
              </w:rPr>
              <w:t>2</w:t>
            </w:r>
            <w:r w:rsidR="00987FF2" w:rsidRPr="00A91B4C">
              <w:rPr>
                <w:rFonts w:ascii="PT Astra Serif" w:hAnsi="PT Astra Serif" w:cs="Calibri"/>
                <w:bCs/>
                <w:color w:val="000000"/>
                <w:sz w:val="18"/>
                <w:szCs w:val="18"/>
              </w:rPr>
              <w:t>746,0</w:t>
            </w:r>
          </w:p>
        </w:tc>
        <w:tc>
          <w:tcPr>
            <w:tcW w:w="992" w:type="dxa"/>
            <w:tcBorders>
              <w:top w:val="nil"/>
              <w:left w:val="nil"/>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1 594,0</w:t>
            </w:r>
          </w:p>
        </w:tc>
        <w:tc>
          <w:tcPr>
            <w:tcW w:w="1134" w:type="dxa"/>
            <w:tcBorders>
              <w:top w:val="nil"/>
              <w:left w:val="nil"/>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color w:val="000000"/>
                <w:sz w:val="18"/>
                <w:szCs w:val="18"/>
              </w:rPr>
            </w:pPr>
            <w:r w:rsidRPr="00A91B4C">
              <w:rPr>
                <w:rFonts w:ascii="PT Astra Serif" w:hAnsi="PT Astra Serif" w:cs="Calibri"/>
                <w:color w:val="000000"/>
                <w:sz w:val="18"/>
                <w:szCs w:val="18"/>
              </w:rPr>
              <w:t>172,27%</w:t>
            </w:r>
          </w:p>
        </w:tc>
        <w:tc>
          <w:tcPr>
            <w:tcW w:w="1701"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 xml:space="preserve">Повышение доступности диагностики и лечения сердечно-сосудистых заболеваний. Реализация мероприятий региональной программы по борьбе с сердечно-сосудистыми заболеваниями, направленные на снижение смертности от БССЗ. </w:t>
            </w:r>
          </w:p>
        </w:tc>
      </w:tr>
      <w:tr w:rsidR="00987FF2" w:rsidRPr="00A91B4C" w:rsidTr="00051CAE">
        <w:tc>
          <w:tcPr>
            <w:tcW w:w="441"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1.4</w:t>
            </w:r>
          </w:p>
        </w:tc>
        <w:tc>
          <w:tcPr>
            <w:tcW w:w="3662"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Обеспечена 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284" w:type="dxa"/>
            <w:tcBorders>
              <w:top w:val="nil"/>
              <w:left w:val="single" w:sz="4" w:space="0" w:color="auto"/>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Человек. С нарастающим итогом.</w:t>
            </w:r>
          </w:p>
        </w:tc>
        <w:tc>
          <w:tcPr>
            <w:tcW w:w="992" w:type="dxa"/>
            <w:tcBorders>
              <w:top w:val="nil"/>
              <w:left w:val="single" w:sz="4" w:space="0" w:color="auto"/>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12 061,00</w:t>
            </w:r>
          </w:p>
        </w:tc>
        <w:tc>
          <w:tcPr>
            <w:tcW w:w="992" w:type="dxa"/>
            <w:tcBorders>
              <w:top w:val="nil"/>
              <w:left w:val="nil"/>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7 567,0</w:t>
            </w:r>
          </w:p>
        </w:tc>
        <w:tc>
          <w:tcPr>
            <w:tcW w:w="1134" w:type="dxa"/>
            <w:tcBorders>
              <w:top w:val="nil"/>
              <w:left w:val="nil"/>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color w:val="000000"/>
                <w:sz w:val="18"/>
                <w:szCs w:val="18"/>
              </w:rPr>
            </w:pPr>
            <w:r w:rsidRPr="00A91B4C">
              <w:rPr>
                <w:rFonts w:ascii="PT Astra Serif" w:hAnsi="PT Astra Serif" w:cs="Calibri"/>
                <w:color w:val="000000"/>
                <w:sz w:val="18"/>
                <w:szCs w:val="18"/>
              </w:rPr>
              <w:t>159,39%</w:t>
            </w:r>
          </w:p>
        </w:tc>
        <w:tc>
          <w:tcPr>
            <w:tcW w:w="1701"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В связи с увеличением профилактических мероприяти</w:t>
            </w:r>
            <w:r w:rsidR="007F2010" w:rsidRPr="00A91B4C">
              <w:rPr>
                <w:rFonts w:ascii="PT Astra Serif" w:hAnsi="PT Astra Serif"/>
                <w:color w:val="000000" w:themeColor="text1"/>
                <w:sz w:val="18"/>
                <w:szCs w:val="18"/>
              </w:rPr>
              <w:t xml:space="preserve">й: Круглый стол              в </w:t>
            </w:r>
            <w:r w:rsidRPr="00A91B4C">
              <w:rPr>
                <w:rFonts w:ascii="PT Astra Serif" w:hAnsi="PT Astra Serif"/>
                <w:color w:val="000000" w:themeColor="text1"/>
                <w:sz w:val="18"/>
                <w:szCs w:val="18"/>
              </w:rPr>
              <w:t>отделении профилактики   беседа на тему:</w:t>
            </w:r>
          </w:p>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 xml:space="preserve">«Профилактика сердечно сосудистых заболеваний”; Единый день </w:t>
            </w:r>
            <w:r w:rsidR="007F2010" w:rsidRPr="00A91B4C">
              <w:rPr>
                <w:rFonts w:ascii="PT Astra Serif" w:hAnsi="PT Astra Serif"/>
                <w:color w:val="000000" w:themeColor="text1"/>
                <w:sz w:val="18"/>
                <w:szCs w:val="18"/>
              </w:rPr>
              <w:t>диспансеризации</w:t>
            </w:r>
            <w:r w:rsidRPr="00A91B4C">
              <w:rPr>
                <w:rFonts w:ascii="PT Astra Serif" w:hAnsi="PT Astra Serif"/>
                <w:color w:val="000000" w:themeColor="text1"/>
                <w:sz w:val="18"/>
                <w:szCs w:val="18"/>
              </w:rPr>
              <w:t>; Выездная диспансеризация мобильной медицинской бригадой</w:t>
            </w:r>
          </w:p>
        </w:tc>
      </w:tr>
    </w:tbl>
    <w:p w:rsidR="00DE5C76" w:rsidRPr="00A91B4C" w:rsidRDefault="00DE5C76" w:rsidP="00051CAE">
      <w:pPr>
        <w:spacing w:after="0" w:line="240" w:lineRule="auto"/>
        <w:rPr>
          <w:rFonts w:ascii="PT Astra Serif" w:hAnsi="PT Astra Serif" w:cs="Times New Roman"/>
          <w:color w:val="000000" w:themeColor="text1"/>
          <w:sz w:val="28"/>
          <w:szCs w:val="28"/>
        </w:rPr>
      </w:pPr>
    </w:p>
    <w:p w:rsidR="00DE5C76" w:rsidRPr="00A91B4C" w:rsidRDefault="00DE5C76" w:rsidP="00051CAE">
      <w:pPr>
        <w:pStyle w:val="af1"/>
        <w:numPr>
          <w:ilvl w:val="0"/>
          <w:numId w:val="3"/>
        </w:numPr>
        <w:tabs>
          <w:tab w:val="left" w:pos="1134"/>
        </w:tabs>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 xml:space="preserve">В рамках структурного элемента (регионального проекта) достигнуто </w:t>
      </w:r>
      <w:r w:rsidR="00A06B49" w:rsidRPr="00A91B4C">
        <w:rPr>
          <w:rFonts w:ascii="PT Astra Serif" w:hAnsi="PT Astra Serif" w:cs="Times New Roman"/>
          <w:color w:val="000000" w:themeColor="text1"/>
          <w:sz w:val="28"/>
          <w:szCs w:val="28"/>
        </w:rPr>
        <w:t>34</w:t>
      </w:r>
      <w:r w:rsidRPr="00A91B4C">
        <w:rPr>
          <w:rFonts w:ascii="PT Astra Serif" w:hAnsi="PT Astra Serif" w:cs="Times New Roman"/>
          <w:color w:val="000000" w:themeColor="text1"/>
          <w:sz w:val="28"/>
          <w:szCs w:val="28"/>
        </w:rPr>
        <w:t xml:space="preserve"> контрольные точки или </w:t>
      </w:r>
      <w:r w:rsidR="00A06B49" w:rsidRPr="00A91B4C">
        <w:rPr>
          <w:rFonts w:ascii="PT Astra Serif" w:hAnsi="PT Astra Serif" w:cs="Times New Roman"/>
          <w:color w:val="000000" w:themeColor="text1"/>
          <w:sz w:val="28"/>
          <w:szCs w:val="28"/>
        </w:rPr>
        <w:t>100</w:t>
      </w:r>
      <w:r w:rsidRPr="00A91B4C">
        <w:rPr>
          <w:rFonts w:ascii="PT Astra Serif" w:hAnsi="PT Astra Serif" w:cs="Times New Roman"/>
          <w:color w:val="000000" w:themeColor="text1"/>
          <w:sz w:val="28"/>
          <w:szCs w:val="28"/>
        </w:rPr>
        <w:t>% от общего количества контрольных точек в отчетном периоде (</w:t>
      </w:r>
      <w:r w:rsidR="00A06B49" w:rsidRPr="00A91B4C">
        <w:rPr>
          <w:rFonts w:ascii="PT Astra Serif" w:hAnsi="PT Astra Serif" w:cs="Times New Roman"/>
          <w:color w:val="000000" w:themeColor="text1"/>
          <w:sz w:val="28"/>
          <w:szCs w:val="28"/>
        </w:rPr>
        <w:t xml:space="preserve">34 </w:t>
      </w:r>
      <w:r w:rsidRPr="00A91B4C">
        <w:rPr>
          <w:rFonts w:ascii="PT Astra Serif" w:hAnsi="PT Astra Serif" w:cs="Times New Roman"/>
          <w:color w:val="000000" w:themeColor="text1"/>
          <w:sz w:val="28"/>
          <w:szCs w:val="28"/>
        </w:rPr>
        <w:t>контрольных точек).</w:t>
      </w:r>
    </w:p>
    <w:p w:rsidR="00583D8B" w:rsidRPr="00A91B4C" w:rsidRDefault="00583D8B" w:rsidP="00583D8B">
      <w:pPr>
        <w:pStyle w:val="af8"/>
      </w:pPr>
    </w:p>
    <w:p w:rsidR="00583D8B" w:rsidRPr="00A91B4C" w:rsidRDefault="00583D8B" w:rsidP="00583D8B">
      <w:pPr>
        <w:pStyle w:val="af8"/>
      </w:pPr>
      <w:r w:rsidRPr="00A91B4C">
        <w:t>Повышена доступность диагностики и лечения сердечно-сосудистых заболеваний. В регионе реализуется региональная программа по борьбе с сердечно-сосудистыми заболеваниями, благодаря которой:</w:t>
      </w:r>
    </w:p>
    <w:p w:rsidR="00583D8B" w:rsidRPr="00A91B4C" w:rsidRDefault="00583D8B" w:rsidP="00583D8B">
      <w:pPr>
        <w:pStyle w:val="af8"/>
        <w:numPr>
          <w:ilvl w:val="0"/>
          <w:numId w:val="41"/>
        </w:numPr>
        <w:tabs>
          <w:tab w:val="left" w:pos="993"/>
        </w:tabs>
        <w:ind w:left="0" w:firstLine="709"/>
      </w:pPr>
      <w:r w:rsidRPr="00A91B4C">
        <w:t>более 12 тыс. пациентов с высоким риском осложнений сердечно-сосудистых заболеваний обеспечены бесплатными лекарствами;</w:t>
      </w:r>
    </w:p>
    <w:p w:rsidR="00583D8B" w:rsidRPr="00A91B4C" w:rsidRDefault="00583D8B" w:rsidP="00583D8B">
      <w:pPr>
        <w:pStyle w:val="af8"/>
        <w:numPr>
          <w:ilvl w:val="0"/>
          <w:numId w:val="41"/>
        </w:numPr>
        <w:tabs>
          <w:tab w:val="left" w:pos="993"/>
        </w:tabs>
        <w:ind w:left="0" w:firstLine="709"/>
      </w:pPr>
      <w:r w:rsidRPr="00A91B4C">
        <w:t>на 24% увеличилось число лиц с болезнями системы кровообращения, проживших предыдущий год без острых сердечно-сосудистых событий;</w:t>
      </w:r>
    </w:p>
    <w:p w:rsidR="00583D8B" w:rsidRPr="00A91B4C" w:rsidRDefault="00583D8B" w:rsidP="00583D8B">
      <w:pPr>
        <w:pStyle w:val="af8"/>
        <w:numPr>
          <w:ilvl w:val="0"/>
          <w:numId w:val="41"/>
        </w:numPr>
        <w:tabs>
          <w:tab w:val="left" w:pos="993"/>
        </w:tabs>
        <w:ind w:left="0" w:firstLine="709"/>
      </w:pPr>
      <w:r w:rsidRPr="00A91B4C">
        <w:t>снизилась больничная летальность от инфаркта миокарда (с 16,4% до 10,7%) и летальность от острого нарушения мозгового кровообращения (с 18% до 15,5%).</w:t>
      </w:r>
    </w:p>
    <w:p w:rsidR="00DE5C76" w:rsidRPr="00A91B4C" w:rsidRDefault="00DE5C76" w:rsidP="00051CAE">
      <w:pPr>
        <w:spacing w:after="0" w:line="240" w:lineRule="auto"/>
        <w:ind w:firstLine="709"/>
        <w:jc w:val="both"/>
        <w:rPr>
          <w:rFonts w:ascii="PT Astra Serif" w:eastAsia="Times New Roman" w:hAnsi="PT Astra Serif" w:cs="Times New Roman"/>
          <w:color w:val="000000" w:themeColor="text1"/>
          <w:sz w:val="28"/>
          <w:szCs w:val="28"/>
          <w:lang w:eastAsia="ru-RU"/>
        </w:rPr>
      </w:pPr>
    </w:p>
    <w:p w:rsidR="00DE5C76" w:rsidRPr="00A91B4C" w:rsidRDefault="00DE5C76" w:rsidP="00051CAE">
      <w:pPr>
        <w:spacing w:after="0" w:line="240" w:lineRule="auto"/>
        <w:ind w:firstLine="709"/>
        <w:rPr>
          <w:rFonts w:ascii="PT Astra Serif" w:eastAsia="Times New Roman" w:hAnsi="PT Astra Serif" w:cs="Times New Roman"/>
          <w:color w:val="000000" w:themeColor="text1"/>
          <w:sz w:val="28"/>
          <w:szCs w:val="28"/>
          <w:u w:val="single"/>
          <w:lang w:eastAsia="ru-RU"/>
        </w:rPr>
      </w:pPr>
      <w:r w:rsidRPr="00A91B4C">
        <w:rPr>
          <w:rFonts w:ascii="PT Astra Serif" w:eastAsia="Times New Roman" w:hAnsi="PT Astra Serif" w:cs="Times New Roman"/>
          <w:color w:val="000000" w:themeColor="text1"/>
          <w:sz w:val="28"/>
          <w:szCs w:val="28"/>
          <w:u w:val="single"/>
          <w:lang w:eastAsia="ru-RU"/>
        </w:rPr>
        <w:t>Структурный элемент №3</w:t>
      </w:r>
    </w:p>
    <w:p w:rsidR="00DE5C76" w:rsidRPr="00A91B4C" w:rsidRDefault="00DE5C76" w:rsidP="00051CAE">
      <w:pPr>
        <w:spacing w:after="0" w:line="240" w:lineRule="auto"/>
        <w:ind w:firstLine="709"/>
        <w:jc w:val="both"/>
        <w:rPr>
          <w:rFonts w:ascii="PT Astra Serif" w:eastAsia="Times New Roman" w:hAnsi="PT Astra Serif" w:cs="Times New Roman"/>
          <w:b/>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Региональный проект «Борьба с онкологическими заболеваниями»</w:t>
      </w:r>
    </w:p>
    <w:p w:rsidR="00DE5C76" w:rsidRPr="00A91B4C" w:rsidRDefault="00DE5C76" w:rsidP="00BD7433">
      <w:pPr>
        <w:spacing w:after="0" w:line="240" w:lineRule="auto"/>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 xml:space="preserve">Паспорт: </w:t>
      </w:r>
      <w:r w:rsidR="00B5445B" w:rsidRPr="00A91B4C">
        <w:rPr>
          <w:rFonts w:ascii="PT Astra Serif" w:eastAsia="Times New Roman" w:hAnsi="PT Astra Serif" w:cs="Times New Roman"/>
          <w:color w:val="000000" w:themeColor="text1"/>
          <w:sz w:val="28"/>
          <w:szCs w:val="28"/>
          <w:lang w:eastAsia="ru-RU"/>
        </w:rPr>
        <w:t>Д3-73 от 01.01.2025,</w:t>
      </w:r>
      <w:r w:rsidRPr="00A91B4C">
        <w:rPr>
          <w:rFonts w:ascii="PT Astra Serif" w:eastAsia="Times New Roman" w:hAnsi="PT Astra Serif" w:cs="Times New Roman"/>
          <w:color w:val="000000" w:themeColor="text1"/>
          <w:sz w:val="28"/>
          <w:szCs w:val="28"/>
          <w:lang w:eastAsia="ru-RU"/>
        </w:rPr>
        <w:t xml:space="preserve"> Соглашение </w:t>
      </w:r>
      <w:r w:rsidR="00B5445B" w:rsidRPr="00A91B4C">
        <w:rPr>
          <w:rFonts w:ascii="PT Astra Serif" w:eastAsia="Times New Roman" w:hAnsi="PT Astra Serif" w:cs="Times New Roman"/>
          <w:color w:val="000000" w:themeColor="text1"/>
          <w:sz w:val="28"/>
          <w:szCs w:val="28"/>
          <w:lang w:eastAsia="ru-RU"/>
        </w:rPr>
        <w:t xml:space="preserve">от 20.12.2024 </w:t>
      </w:r>
      <w:r w:rsidR="00241C6C" w:rsidRPr="00A91B4C">
        <w:rPr>
          <w:rFonts w:ascii="PT Astra Serif" w:eastAsia="Times New Roman" w:hAnsi="PT Astra Serif" w:cs="Times New Roman"/>
          <w:color w:val="000000" w:themeColor="text1"/>
          <w:sz w:val="28"/>
          <w:szCs w:val="28"/>
          <w:lang w:eastAsia="ru-RU"/>
        </w:rPr>
        <w:t>№ 056-2024-Д30073-1.</w:t>
      </w:r>
    </w:p>
    <w:p w:rsidR="00DE5C76" w:rsidRPr="00A91B4C" w:rsidRDefault="006477A0" w:rsidP="00051CAE">
      <w:pPr>
        <w:widowControl w:val="0"/>
        <w:numPr>
          <w:ilvl w:val="0"/>
          <w:numId w:val="4"/>
        </w:numPr>
        <w:tabs>
          <w:tab w:val="left" w:pos="1134"/>
        </w:tabs>
        <w:autoSpaceDE w:val="0"/>
        <w:autoSpaceDN w:val="0"/>
        <w:adjustRightInd w:val="0"/>
        <w:spacing w:after="0" w:line="240" w:lineRule="auto"/>
        <w:ind w:left="0" w:firstLine="709"/>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Структурным элементом</w:t>
      </w:r>
      <w:r w:rsidR="00DE5C76" w:rsidRPr="00A91B4C">
        <w:rPr>
          <w:rFonts w:ascii="PT Astra Serif" w:eastAsia="Times New Roman" w:hAnsi="PT Astra Serif" w:cs="Times New Roman"/>
          <w:color w:val="000000" w:themeColor="text1"/>
          <w:sz w:val="28"/>
          <w:szCs w:val="28"/>
          <w:lang w:eastAsia="ru-RU"/>
        </w:rPr>
        <w:t xml:space="preserve"> (региональным проектом) </w:t>
      </w:r>
      <w:r w:rsidR="00FC2AA6" w:rsidRPr="00A91B4C">
        <w:rPr>
          <w:rFonts w:ascii="PT Astra Serif" w:eastAsia="Times New Roman" w:hAnsi="PT Astra Serif" w:cs="Times New Roman"/>
          <w:color w:val="000000" w:themeColor="text1"/>
          <w:sz w:val="28"/>
          <w:szCs w:val="28"/>
          <w:lang w:eastAsia="ru-RU"/>
        </w:rPr>
        <w:t xml:space="preserve">предусмотрено 4 показателя. За </w:t>
      </w:r>
      <w:r w:rsidR="003934C8" w:rsidRPr="00A91B4C">
        <w:rPr>
          <w:rFonts w:ascii="PT Astra Serif" w:eastAsia="Times New Roman" w:hAnsi="PT Astra Serif" w:cs="Times New Roman"/>
          <w:color w:val="000000" w:themeColor="text1"/>
          <w:sz w:val="28"/>
          <w:szCs w:val="28"/>
          <w:lang w:eastAsia="ru-RU"/>
        </w:rPr>
        <w:t>4</w:t>
      </w:r>
      <w:r w:rsidR="00DE5C76" w:rsidRPr="00A91B4C">
        <w:rPr>
          <w:rFonts w:ascii="PT Astra Serif" w:eastAsia="Times New Roman" w:hAnsi="PT Astra Serif" w:cs="Times New Roman"/>
          <w:color w:val="000000" w:themeColor="text1"/>
          <w:sz w:val="28"/>
          <w:szCs w:val="28"/>
          <w:lang w:eastAsia="ru-RU"/>
        </w:rPr>
        <w:t xml:space="preserve"> квартал 2025 года значения показателей:</w:t>
      </w:r>
    </w:p>
    <w:p w:rsidR="00DE5C76" w:rsidRPr="00A91B4C" w:rsidRDefault="00DE5C76" w:rsidP="00051CAE">
      <w:pPr>
        <w:widowControl w:val="0"/>
        <w:autoSpaceDE w:val="0"/>
        <w:autoSpaceDN w:val="0"/>
        <w:adjustRightInd w:val="0"/>
        <w:spacing w:after="0" w:line="240" w:lineRule="auto"/>
        <w:ind w:left="1213" w:firstLine="709"/>
        <w:contextualSpacing/>
        <w:jc w:val="both"/>
        <w:rPr>
          <w:rFonts w:ascii="PT Astra Serif" w:eastAsia="Times New Roman" w:hAnsi="PT Astra Serif" w:cs="Times New Roman"/>
          <w:color w:val="000000" w:themeColor="text1"/>
          <w:sz w:val="28"/>
          <w:szCs w:val="28"/>
          <w:lang w:eastAsia="ru-RU"/>
        </w:rPr>
      </w:pPr>
    </w:p>
    <w:tbl>
      <w:tblPr>
        <w:tblStyle w:val="a5"/>
        <w:tblW w:w="10206" w:type="dxa"/>
        <w:tblInd w:w="-5" w:type="dxa"/>
        <w:tblLayout w:type="fixed"/>
        <w:tblLook w:val="04A0" w:firstRow="1" w:lastRow="0" w:firstColumn="1" w:lastColumn="0" w:noHBand="0" w:noVBand="1"/>
      </w:tblPr>
      <w:tblGrid>
        <w:gridCol w:w="567"/>
        <w:gridCol w:w="2694"/>
        <w:gridCol w:w="1701"/>
        <w:gridCol w:w="992"/>
        <w:gridCol w:w="992"/>
        <w:gridCol w:w="1276"/>
        <w:gridCol w:w="1984"/>
      </w:tblGrid>
      <w:tr w:rsidR="003934C8" w:rsidRPr="00A91B4C" w:rsidTr="00051CAE">
        <w:tc>
          <w:tcPr>
            <w:tcW w:w="567" w:type="dxa"/>
            <w:shd w:val="clear" w:color="auto" w:fill="auto"/>
          </w:tcPr>
          <w:p w:rsidR="003934C8" w:rsidRPr="00A91B4C" w:rsidRDefault="003934C8"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c>
          <w:tcPr>
            <w:tcW w:w="2694" w:type="dxa"/>
            <w:shd w:val="clear" w:color="auto" w:fill="auto"/>
          </w:tcPr>
          <w:p w:rsidR="003934C8" w:rsidRPr="00A91B4C" w:rsidRDefault="003934C8"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Наименование показателя</w:t>
            </w:r>
          </w:p>
        </w:tc>
        <w:tc>
          <w:tcPr>
            <w:tcW w:w="1701" w:type="dxa"/>
            <w:shd w:val="clear" w:color="auto" w:fill="auto"/>
          </w:tcPr>
          <w:p w:rsidR="003934C8" w:rsidRPr="00A91B4C" w:rsidRDefault="003934C8"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 измерения</w:t>
            </w:r>
          </w:p>
        </w:tc>
        <w:tc>
          <w:tcPr>
            <w:tcW w:w="992" w:type="dxa"/>
            <w:shd w:val="clear" w:color="auto" w:fill="auto"/>
          </w:tcPr>
          <w:p w:rsidR="003934C8" w:rsidRPr="00A91B4C" w:rsidRDefault="003934C8" w:rsidP="003934C8">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Факт на конец 2025 года</w:t>
            </w:r>
          </w:p>
        </w:tc>
        <w:tc>
          <w:tcPr>
            <w:tcW w:w="992" w:type="dxa"/>
            <w:shd w:val="clear" w:color="auto" w:fill="auto"/>
          </w:tcPr>
          <w:p w:rsidR="003934C8" w:rsidRPr="00A91B4C" w:rsidRDefault="003934C8"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План на конец 2025 года</w:t>
            </w:r>
          </w:p>
        </w:tc>
        <w:tc>
          <w:tcPr>
            <w:tcW w:w="1276" w:type="dxa"/>
            <w:shd w:val="clear" w:color="auto" w:fill="auto"/>
          </w:tcPr>
          <w:p w:rsidR="003934C8" w:rsidRPr="00A91B4C" w:rsidRDefault="003934C8"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достижения годового плана</w:t>
            </w:r>
          </w:p>
        </w:tc>
        <w:tc>
          <w:tcPr>
            <w:tcW w:w="1984" w:type="dxa"/>
            <w:shd w:val="clear" w:color="auto" w:fill="auto"/>
          </w:tcPr>
          <w:p w:rsidR="003934C8" w:rsidRPr="00A91B4C" w:rsidRDefault="003934C8"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Причины недостижения значения показателя и пути решения.</w:t>
            </w:r>
          </w:p>
        </w:tc>
      </w:tr>
      <w:tr w:rsidR="003934C8" w:rsidRPr="00A91B4C" w:rsidTr="00051CAE">
        <w:tc>
          <w:tcPr>
            <w:tcW w:w="567" w:type="dxa"/>
            <w:shd w:val="clear" w:color="auto" w:fill="auto"/>
          </w:tcPr>
          <w:p w:rsidR="003934C8" w:rsidRPr="00A91B4C" w:rsidRDefault="003934C8"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1.1</w:t>
            </w:r>
          </w:p>
        </w:tc>
        <w:tc>
          <w:tcPr>
            <w:tcW w:w="2694" w:type="dxa"/>
            <w:shd w:val="clear" w:color="auto" w:fill="auto"/>
          </w:tcPr>
          <w:p w:rsidR="003934C8" w:rsidRPr="00A91B4C" w:rsidRDefault="003934C8"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Доля лиц, живущих 5 и более лет с момента установления диагноза злокачественного новообразования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934C8" w:rsidRPr="00A91B4C" w:rsidRDefault="003934C8" w:rsidP="00D93ED7">
            <w:pPr>
              <w:spacing w:after="0" w:line="240" w:lineRule="auto"/>
              <w:jc w:val="center"/>
              <w:rPr>
                <w:rFonts w:ascii="PT Astra Serif" w:hAnsi="PT Astra Serif" w:cs="Calibri"/>
                <w:bCs/>
                <w:color w:val="000000"/>
                <w:sz w:val="18"/>
                <w:szCs w:val="18"/>
              </w:rPr>
            </w:pPr>
            <w:r w:rsidRPr="00A91B4C">
              <w:rPr>
                <w:rFonts w:ascii="PT Astra Serif" w:hAnsi="PT Astra Serif" w:cs="Calibri"/>
                <w:bCs/>
                <w:color w:val="000000"/>
                <w:sz w:val="18"/>
                <w:szCs w:val="18"/>
              </w:rPr>
              <w:t>Процент. Возрастающий. Не нарастающим итогом</w:t>
            </w:r>
          </w:p>
        </w:tc>
        <w:tc>
          <w:tcPr>
            <w:tcW w:w="992" w:type="dxa"/>
            <w:tcBorders>
              <w:top w:val="single" w:sz="4" w:space="0" w:color="auto"/>
              <w:left w:val="nil"/>
              <w:bottom w:val="single" w:sz="4" w:space="0" w:color="auto"/>
              <w:right w:val="single" w:sz="4" w:space="0" w:color="auto"/>
            </w:tcBorders>
            <w:shd w:val="clear" w:color="auto" w:fill="auto"/>
            <w:vAlign w:val="center"/>
          </w:tcPr>
          <w:p w:rsidR="003934C8" w:rsidRPr="00A91B4C" w:rsidRDefault="003934C8" w:rsidP="00D93ED7">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65,2</w:t>
            </w:r>
          </w:p>
        </w:tc>
        <w:tc>
          <w:tcPr>
            <w:tcW w:w="992" w:type="dxa"/>
            <w:tcBorders>
              <w:top w:val="single" w:sz="4" w:space="0" w:color="auto"/>
              <w:left w:val="nil"/>
              <w:bottom w:val="single" w:sz="4" w:space="0" w:color="auto"/>
              <w:right w:val="single" w:sz="4" w:space="0" w:color="auto"/>
            </w:tcBorders>
            <w:shd w:val="clear" w:color="auto" w:fill="auto"/>
            <w:vAlign w:val="center"/>
          </w:tcPr>
          <w:p w:rsidR="003934C8" w:rsidRPr="00A91B4C" w:rsidRDefault="003934C8" w:rsidP="00D93ED7">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65,2</w:t>
            </w:r>
          </w:p>
        </w:tc>
        <w:tc>
          <w:tcPr>
            <w:tcW w:w="1276" w:type="dxa"/>
            <w:tcBorders>
              <w:top w:val="single" w:sz="4" w:space="0" w:color="auto"/>
              <w:left w:val="nil"/>
              <w:bottom w:val="single" w:sz="4" w:space="0" w:color="auto"/>
              <w:right w:val="single" w:sz="4" w:space="0" w:color="auto"/>
            </w:tcBorders>
            <w:shd w:val="clear" w:color="auto" w:fill="auto"/>
            <w:vAlign w:val="center"/>
          </w:tcPr>
          <w:p w:rsidR="003934C8" w:rsidRPr="00A91B4C" w:rsidRDefault="003934C8" w:rsidP="00D93ED7">
            <w:pPr>
              <w:jc w:val="center"/>
              <w:rPr>
                <w:rFonts w:ascii="PT Astra Serif" w:hAnsi="PT Astra Serif" w:cs="Calibri"/>
                <w:color w:val="000000"/>
                <w:sz w:val="18"/>
                <w:szCs w:val="18"/>
              </w:rPr>
            </w:pPr>
            <w:r w:rsidRPr="00A91B4C">
              <w:rPr>
                <w:rFonts w:ascii="PT Astra Serif" w:hAnsi="PT Astra Serif" w:cs="Calibri"/>
                <w:color w:val="000000"/>
                <w:sz w:val="18"/>
                <w:szCs w:val="18"/>
              </w:rPr>
              <w:t>100%</w:t>
            </w:r>
          </w:p>
        </w:tc>
        <w:tc>
          <w:tcPr>
            <w:tcW w:w="1984" w:type="dxa"/>
            <w:shd w:val="clear" w:color="auto" w:fill="auto"/>
          </w:tcPr>
          <w:p w:rsidR="003934C8" w:rsidRPr="00A91B4C" w:rsidRDefault="003934C8"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r w:rsidR="003934C8" w:rsidRPr="00A91B4C" w:rsidTr="00051CAE">
        <w:tc>
          <w:tcPr>
            <w:tcW w:w="567" w:type="dxa"/>
            <w:shd w:val="clear" w:color="auto" w:fill="auto"/>
          </w:tcPr>
          <w:p w:rsidR="003934C8" w:rsidRPr="00A91B4C" w:rsidRDefault="003934C8"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1.2</w:t>
            </w:r>
          </w:p>
        </w:tc>
        <w:tc>
          <w:tcPr>
            <w:tcW w:w="2694" w:type="dxa"/>
            <w:shd w:val="clear" w:color="auto" w:fill="auto"/>
          </w:tcPr>
          <w:p w:rsidR="003934C8" w:rsidRPr="00A91B4C" w:rsidRDefault="003934C8"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Доля злокачественных новообразований, выявленных на I стадии, от общего числа случаев злокачественных новообразований визуальных локализаций</w:t>
            </w:r>
          </w:p>
        </w:tc>
        <w:tc>
          <w:tcPr>
            <w:tcW w:w="1701" w:type="dxa"/>
            <w:tcBorders>
              <w:top w:val="nil"/>
              <w:left w:val="single" w:sz="4" w:space="0" w:color="auto"/>
              <w:bottom w:val="single" w:sz="4" w:space="0" w:color="auto"/>
              <w:right w:val="single" w:sz="4" w:space="0" w:color="auto"/>
            </w:tcBorders>
            <w:shd w:val="clear" w:color="auto" w:fill="auto"/>
            <w:vAlign w:val="center"/>
          </w:tcPr>
          <w:p w:rsidR="003934C8" w:rsidRPr="00A91B4C" w:rsidRDefault="003934C8" w:rsidP="00D93ED7">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Процент. Возрастающий. Не нарастающим итогом</w:t>
            </w:r>
          </w:p>
        </w:tc>
        <w:tc>
          <w:tcPr>
            <w:tcW w:w="992" w:type="dxa"/>
            <w:tcBorders>
              <w:top w:val="nil"/>
              <w:left w:val="nil"/>
              <w:bottom w:val="single" w:sz="4" w:space="0" w:color="auto"/>
              <w:right w:val="single" w:sz="4" w:space="0" w:color="auto"/>
            </w:tcBorders>
            <w:shd w:val="clear" w:color="auto" w:fill="auto"/>
            <w:vAlign w:val="center"/>
          </w:tcPr>
          <w:p w:rsidR="003934C8" w:rsidRPr="00A91B4C" w:rsidRDefault="003934C8" w:rsidP="003934C8">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51,0</w:t>
            </w:r>
          </w:p>
        </w:tc>
        <w:tc>
          <w:tcPr>
            <w:tcW w:w="992" w:type="dxa"/>
            <w:tcBorders>
              <w:top w:val="nil"/>
              <w:left w:val="nil"/>
              <w:bottom w:val="single" w:sz="4" w:space="0" w:color="auto"/>
              <w:right w:val="single" w:sz="4" w:space="0" w:color="auto"/>
            </w:tcBorders>
            <w:shd w:val="clear" w:color="auto" w:fill="auto"/>
            <w:vAlign w:val="center"/>
          </w:tcPr>
          <w:p w:rsidR="003934C8" w:rsidRPr="00A91B4C" w:rsidRDefault="003934C8" w:rsidP="00D93ED7">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50,0</w:t>
            </w:r>
          </w:p>
        </w:tc>
        <w:tc>
          <w:tcPr>
            <w:tcW w:w="1276" w:type="dxa"/>
            <w:tcBorders>
              <w:top w:val="nil"/>
              <w:left w:val="nil"/>
              <w:bottom w:val="single" w:sz="4" w:space="0" w:color="auto"/>
              <w:right w:val="single" w:sz="4" w:space="0" w:color="auto"/>
            </w:tcBorders>
            <w:shd w:val="clear" w:color="auto" w:fill="auto"/>
            <w:vAlign w:val="center"/>
          </w:tcPr>
          <w:p w:rsidR="003934C8" w:rsidRPr="00A91B4C" w:rsidRDefault="003934C8" w:rsidP="00D93ED7">
            <w:pPr>
              <w:jc w:val="center"/>
              <w:rPr>
                <w:rFonts w:ascii="PT Astra Serif" w:hAnsi="PT Astra Serif" w:cs="Calibri"/>
                <w:color w:val="000000"/>
                <w:sz w:val="18"/>
                <w:szCs w:val="18"/>
              </w:rPr>
            </w:pPr>
            <w:r w:rsidRPr="00A91B4C">
              <w:rPr>
                <w:rFonts w:ascii="PT Astra Serif" w:hAnsi="PT Astra Serif" w:cs="Calibri"/>
                <w:color w:val="000000"/>
                <w:sz w:val="18"/>
                <w:szCs w:val="18"/>
              </w:rPr>
              <w:t>102%</w:t>
            </w:r>
          </w:p>
        </w:tc>
        <w:tc>
          <w:tcPr>
            <w:tcW w:w="1984" w:type="dxa"/>
            <w:shd w:val="clear" w:color="auto" w:fill="auto"/>
          </w:tcPr>
          <w:p w:rsidR="003934C8" w:rsidRPr="00A91B4C" w:rsidRDefault="003934C8"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r w:rsidR="003934C8" w:rsidRPr="00A91B4C" w:rsidTr="00051CAE">
        <w:tc>
          <w:tcPr>
            <w:tcW w:w="567" w:type="dxa"/>
            <w:shd w:val="clear" w:color="auto" w:fill="auto"/>
          </w:tcPr>
          <w:p w:rsidR="003934C8" w:rsidRPr="00A91B4C" w:rsidRDefault="003934C8"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1.3</w:t>
            </w:r>
          </w:p>
        </w:tc>
        <w:tc>
          <w:tcPr>
            <w:tcW w:w="2694" w:type="dxa"/>
            <w:shd w:val="clear" w:color="auto" w:fill="auto"/>
          </w:tcPr>
          <w:p w:rsidR="003934C8" w:rsidRPr="00A91B4C" w:rsidRDefault="003934C8"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Доля лиц, прошедших обследование в соответствии с индивидуальным планом ведения в рамках диспансерного наблюдения, из числа онкологических больных, завершивших лечение</w:t>
            </w:r>
          </w:p>
        </w:tc>
        <w:tc>
          <w:tcPr>
            <w:tcW w:w="1701" w:type="dxa"/>
            <w:tcBorders>
              <w:top w:val="nil"/>
              <w:left w:val="single" w:sz="4" w:space="0" w:color="auto"/>
              <w:bottom w:val="single" w:sz="4" w:space="0" w:color="auto"/>
              <w:right w:val="single" w:sz="4" w:space="0" w:color="auto"/>
            </w:tcBorders>
            <w:shd w:val="clear" w:color="auto" w:fill="auto"/>
            <w:vAlign w:val="center"/>
          </w:tcPr>
          <w:p w:rsidR="003934C8" w:rsidRPr="00A91B4C" w:rsidRDefault="003934C8" w:rsidP="00D93ED7">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Процент. Возрастающий. Не нарастающим итогом</w:t>
            </w:r>
          </w:p>
        </w:tc>
        <w:tc>
          <w:tcPr>
            <w:tcW w:w="992" w:type="dxa"/>
            <w:tcBorders>
              <w:top w:val="nil"/>
              <w:left w:val="nil"/>
              <w:bottom w:val="single" w:sz="4" w:space="0" w:color="auto"/>
              <w:right w:val="single" w:sz="4" w:space="0" w:color="auto"/>
            </w:tcBorders>
            <w:shd w:val="clear" w:color="auto" w:fill="auto"/>
            <w:vAlign w:val="center"/>
          </w:tcPr>
          <w:p w:rsidR="003934C8" w:rsidRPr="00A91B4C" w:rsidRDefault="003934C8" w:rsidP="00D93ED7">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75,2</w:t>
            </w:r>
          </w:p>
        </w:tc>
        <w:tc>
          <w:tcPr>
            <w:tcW w:w="992" w:type="dxa"/>
            <w:tcBorders>
              <w:top w:val="nil"/>
              <w:left w:val="nil"/>
              <w:bottom w:val="single" w:sz="4" w:space="0" w:color="auto"/>
              <w:right w:val="single" w:sz="4" w:space="0" w:color="auto"/>
            </w:tcBorders>
            <w:shd w:val="clear" w:color="auto" w:fill="auto"/>
            <w:vAlign w:val="center"/>
          </w:tcPr>
          <w:p w:rsidR="003934C8" w:rsidRPr="00A91B4C" w:rsidRDefault="003934C8" w:rsidP="00D93ED7">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70,0</w:t>
            </w:r>
          </w:p>
        </w:tc>
        <w:tc>
          <w:tcPr>
            <w:tcW w:w="1276" w:type="dxa"/>
            <w:tcBorders>
              <w:top w:val="nil"/>
              <w:left w:val="nil"/>
              <w:bottom w:val="single" w:sz="4" w:space="0" w:color="auto"/>
              <w:right w:val="single" w:sz="4" w:space="0" w:color="auto"/>
            </w:tcBorders>
            <w:shd w:val="clear" w:color="auto" w:fill="auto"/>
            <w:vAlign w:val="center"/>
          </w:tcPr>
          <w:p w:rsidR="003934C8" w:rsidRPr="00A91B4C" w:rsidRDefault="003934C8" w:rsidP="00D93ED7">
            <w:pPr>
              <w:jc w:val="center"/>
              <w:rPr>
                <w:rFonts w:ascii="PT Astra Serif" w:hAnsi="PT Astra Serif" w:cs="Calibri"/>
                <w:color w:val="000000"/>
                <w:sz w:val="18"/>
                <w:szCs w:val="18"/>
              </w:rPr>
            </w:pPr>
            <w:r w:rsidRPr="00A91B4C">
              <w:rPr>
                <w:rFonts w:ascii="PT Astra Serif" w:hAnsi="PT Astra Serif" w:cs="Calibri"/>
                <w:color w:val="000000"/>
                <w:sz w:val="18"/>
                <w:szCs w:val="18"/>
              </w:rPr>
              <w:t>107,43%</w:t>
            </w:r>
          </w:p>
        </w:tc>
        <w:tc>
          <w:tcPr>
            <w:tcW w:w="1984" w:type="dxa"/>
            <w:shd w:val="clear" w:color="auto" w:fill="auto"/>
          </w:tcPr>
          <w:p w:rsidR="003934C8" w:rsidRPr="00A91B4C" w:rsidRDefault="003934C8"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r w:rsidR="003934C8" w:rsidRPr="00A91B4C" w:rsidTr="00051CAE">
        <w:tc>
          <w:tcPr>
            <w:tcW w:w="567" w:type="dxa"/>
            <w:shd w:val="clear" w:color="auto" w:fill="auto"/>
          </w:tcPr>
          <w:p w:rsidR="003934C8" w:rsidRPr="00A91B4C" w:rsidRDefault="003934C8"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1.4</w:t>
            </w:r>
          </w:p>
        </w:tc>
        <w:tc>
          <w:tcPr>
            <w:tcW w:w="2694" w:type="dxa"/>
            <w:shd w:val="clear" w:color="auto" w:fill="auto"/>
          </w:tcPr>
          <w:p w:rsidR="003934C8" w:rsidRPr="00A91B4C" w:rsidRDefault="003934C8"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Одногодичная летальность больных со злокачественными новообразованиями (умерли в течении первого года с момента установления диагноза из числа больных, впервые взятых под диспансерное наблюдение в предыдущем году)</w:t>
            </w:r>
          </w:p>
        </w:tc>
        <w:tc>
          <w:tcPr>
            <w:tcW w:w="1701" w:type="dxa"/>
            <w:tcBorders>
              <w:top w:val="nil"/>
              <w:left w:val="single" w:sz="4" w:space="0" w:color="auto"/>
              <w:bottom w:val="single" w:sz="4" w:space="0" w:color="auto"/>
              <w:right w:val="single" w:sz="4" w:space="0" w:color="auto"/>
            </w:tcBorders>
            <w:shd w:val="clear" w:color="auto" w:fill="auto"/>
            <w:vAlign w:val="center"/>
          </w:tcPr>
          <w:p w:rsidR="003934C8" w:rsidRPr="00A91B4C" w:rsidRDefault="003934C8" w:rsidP="00D93ED7">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Процент. Убывающий. Не нарастающим итогом</w:t>
            </w:r>
          </w:p>
        </w:tc>
        <w:tc>
          <w:tcPr>
            <w:tcW w:w="992" w:type="dxa"/>
            <w:tcBorders>
              <w:top w:val="nil"/>
              <w:left w:val="nil"/>
              <w:bottom w:val="single" w:sz="4" w:space="0" w:color="auto"/>
              <w:right w:val="single" w:sz="4" w:space="0" w:color="auto"/>
            </w:tcBorders>
            <w:shd w:val="clear" w:color="auto" w:fill="auto"/>
            <w:vAlign w:val="center"/>
          </w:tcPr>
          <w:p w:rsidR="003934C8" w:rsidRPr="00A91B4C" w:rsidRDefault="003934C8" w:rsidP="00D93ED7">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20,6</w:t>
            </w:r>
          </w:p>
        </w:tc>
        <w:tc>
          <w:tcPr>
            <w:tcW w:w="992" w:type="dxa"/>
            <w:tcBorders>
              <w:top w:val="nil"/>
              <w:left w:val="nil"/>
              <w:bottom w:val="single" w:sz="4" w:space="0" w:color="auto"/>
              <w:right w:val="single" w:sz="4" w:space="0" w:color="auto"/>
            </w:tcBorders>
            <w:shd w:val="clear" w:color="auto" w:fill="auto"/>
            <w:vAlign w:val="center"/>
          </w:tcPr>
          <w:p w:rsidR="003934C8" w:rsidRPr="00A91B4C" w:rsidRDefault="003934C8" w:rsidP="00D93ED7">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20,6</w:t>
            </w:r>
          </w:p>
        </w:tc>
        <w:tc>
          <w:tcPr>
            <w:tcW w:w="1276" w:type="dxa"/>
            <w:tcBorders>
              <w:top w:val="nil"/>
              <w:left w:val="nil"/>
              <w:bottom w:val="single" w:sz="4" w:space="0" w:color="auto"/>
              <w:right w:val="single" w:sz="4" w:space="0" w:color="auto"/>
            </w:tcBorders>
            <w:shd w:val="clear" w:color="auto" w:fill="auto"/>
            <w:vAlign w:val="center"/>
          </w:tcPr>
          <w:p w:rsidR="003934C8" w:rsidRPr="00A91B4C" w:rsidRDefault="003934C8" w:rsidP="00D93ED7">
            <w:pPr>
              <w:jc w:val="center"/>
              <w:rPr>
                <w:rFonts w:ascii="PT Astra Serif" w:hAnsi="PT Astra Serif" w:cs="Calibri"/>
                <w:color w:val="000000"/>
                <w:sz w:val="18"/>
                <w:szCs w:val="18"/>
              </w:rPr>
            </w:pPr>
            <w:r w:rsidRPr="00A91B4C">
              <w:rPr>
                <w:rFonts w:ascii="PT Astra Serif" w:hAnsi="PT Astra Serif" w:cs="Calibri"/>
                <w:color w:val="000000"/>
                <w:sz w:val="18"/>
                <w:szCs w:val="18"/>
              </w:rPr>
              <w:t>100,00%</w:t>
            </w:r>
          </w:p>
        </w:tc>
        <w:tc>
          <w:tcPr>
            <w:tcW w:w="1984" w:type="dxa"/>
            <w:shd w:val="clear" w:color="auto" w:fill="auto"/>
          </w:tcPr>
          <w:p w:rsidR="003934C8" w:rsidRPr="00A91B4C" w:rsidRDefault="003934C8"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bl>
    <w:p w:rsidR="00DE5C76" w:rsidRPr="00A91B4C" w:rsidRDefault="00DE5C76" w:rsidP="00DE5C76">
      <w:pPr>
        <w:widowControl w:val="0"/>
        <w:autoSpaceDE w:val="0"/>
        <w:autoSpaceDN w:val="0"/>
        <w:adjustRightInd w:val="0"/>
        <w:spacing w:after="0" w:line="240" w:lineRule="auto"/>
        <w:ind w:left="1211"/>
        <w:contextualSpacing/>
        <w:jc w:val="both"/>
        <w:rPr>
          <w:rFonts w:ascii="PT Astra Serif" w:eastAsia="Times New Roman" w:hAnsi="PT Astra Serif" w:cs="Times New Roman"/>
          <w:color w:val="000000" w:themeColor="text1"/>
          <w:sz w:val="28"/>
          <w:szCs w:val="28"/>
          <w:lang w:eastAsia="ru-RU"/>
        </w:rPr>
      </w:pPr>
    </w:p>
    <w:p w:rsidR="00DE5C76" w:rsidRPr="00A91B4C" w:rsidRDefault="00DE5C76" w:rsidP="00241C6C">
      <w:pPr>
        <w:widowControl w:val="0"/>
        <w:numPr>
          <w:ilvl w:val="0"/>
          <w:numId w:val="4"/>
        </w:numPr>
        <w:tabs>
          <w:tab w:val="left" w:pos="1134"/>
        </w:tabs>
        <w:autoSpaceDE w:val="0"/>
        <w:autoSpaceDN w:val="0"/>
        <w:adjustRightInd w:val="0"/>
        <w:spacing w:after="0" w:line="240" w:lineRule="auto"/>
        <w:ind w:left="0" w:firstLine="709"/>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 xml:space="preserve">Финансовое обеспечение не предусмотрено на 2025 год. </w:t>
      </w:r>
    </w:p>
    <w:p w:rsidR="00DE5C76" w:rsidRPr="00A91B4C" w:rsidRDefault="00DE5C76" w:rsidP="00051CAE">
      <w:pPr>
        <w:widowControl w:val="0"/>
        <w:numPr>
          <w:ilvl w:val="0"/>
          <w:numId w:val="4"/>
        </w:numPr>
        <w:tabs>
          <w:tab w:val="left" w:pos="1134"/>
        </w:tabs>
        <w:autoSpaceDE w:val="0"/>
        <w:autoSpaceDN w:val="0"/>
        <w:adjustRightInd w:val="0"/>
        <w:spacing w:after="0" w:line="240" w:lineRule="auto"/>
        <w:ind w:left="0" w:firstLine="709"/>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Структурным элементом (региональным проектом) п</w:t>
      </w:r>
      <w:r w:rsidR="00FC2AA6" w:rsidRPr="00A91B4C">
        <w:rPr>
          <w:rFonts w:ascii="PT Astra Serif" w:eastAsia="Times New Roman" w:hAnsi="PT Astra Serif" w:cs="Times New Roman"/>
          <w:color w:val="000000" w:themeColor="text1"/>
          <w:sz w:val="28"/>
          <w:szCs w:val="28"/>
          <w:lang w:eastAsia="ru-RU"/>
        </w:rPr>
        <w:t xml:space="preserve">редусмотрено </w:t>
      </w:r>
      <w:r w:rsidR="005B3E9A">
        <w:rPr>
          <w:rFonts w:ascii="PT Astra Serif" w:eastAsia="Times New Roman" w:hAnsi="PT Astra Serif" w:cs="Times New Roman"/>
          <w:color w:val="000000" w:themeColor="text1"/>
          <w:sz w:val="28"/>
          <w:szCs w:val="28"/>
          <w:lang w:eastAsia="ru-RU"/>
        </w:rPr>
        <w:t>3</w:t>
      </w:r>
      <w:r w:rsidR="00FC2AA6" w:rsidRPr="00A91B4C">
        <w:rPr>
          <w:rFonts w:ascii="PT Astra Serif" w:eastAsia="Times New Roman" w:hAnsi="PT Astra Serif" w:cs="Times New Roman"/>
          <w:color w:val="000000" w:themeColor="text1"/>
          <w:sz w:val="28"/>
          <w:szCs w:val="28"/>
          <w:lang w:eastAsia="ru-RU"/>
        </w:rPr>
        <w:t xml:space="preserve"> мероприятия. За </w:t>
      </w:r>
      <w:r w:rsidR="00196C75" w:rsidRPr="00A91B4C">
        <w:rPr>
          <w:rFonts w:ascii="PT Astra Serif" w:eastAsia="Times New Roman" w:hAnsi="PT Astra Serif" w:cs="Times New Roman"/>
          <w:color w:val="000000" w:themeColor="text1"/>
          <w:sz w:val="28"/>
          <w:szCs w:val="28"/>
          <w:lang w:eastAsia="ru-RU"/>
        </w:rPr>
        <w:t>4</w:t>
      </w:r>
      <w:r w:rsidRPr="00A91B4C">
        <w:rPr>
          <w:rFonts w:ascii="PT Astra Serif" w:eastAsia="Times New Roman" w:hAnsi="PT Astra Serif" w:cs="Times New Roman"/>
          <w:color w:val="000000" w:themeColor="text1"/>
          <w:sz w:val="28"/>
          <w:szCs w:val="28"/>
          <w:lang w:eastAsia="ru-RU"/>
        </w:rPr>
        <w:t xml:space="preserve"> квартал 2025 года значения мероприятий:</w:t>
      </w:r>
    </w:p>
    <w:p w:rsidR="00DE5C76" w:rsidRPr="00A91B4C" w:rsidRDefault="00DE5C76" w:rsidP="00DE5C76">
      <w:pPr>
        <w:widowControl w:val="0"/>
        <w:autoSpaceDE w:val="0"/>
        <w:autoSpaceDN w:val="0"/>
        <w:adjustRightInd w:val="0"/>
        <w:spacing w:after="0" w:line="240" w:lineRule="auto"/>
        <w:ind w:left="720" w:firstLine="720"/>
        <w:contextualSpacing/>
        <w:jc w:val="both"/>
        <w:rPr>
          <w:rFonts w:ascii="PT Astra Serif" w:eastAsia="Times New Roman" w:hAnsi="PT Astra Serif" w:cs="Times New Roman"/>
          <w:color w:val="000000" w:themeColor="text1"/>
          <w:sz w:val="28"/>
          <w:szCs w:val="28"/>
          <w:lang w:eastAsia="ru-RU"/>
        </w:rPr>
      </w:pPr>
    </w:p>
    <w:tbl>
      <w:tblPr>
        <w:tblStyle w:val="a5"/>
        <w:tblW w:w="10206" w:type="dxa"/>
        <w:tblInd w:w="-5" w:type="dxa"/>
        <w:tblLook w:val="04A0" w:firstRow="1" w:lastRow="0" w:firstColumn="1" w:lastColumn="0" w:noHBand="0" w:noVBand="1"/>
      </w:tblPr>
      <w:tblGrid>
        <w:gridCol w:w="567"/>
        <w:gridCol w:w="3544"/>
        <w:gridCol w:w="1134"/>
        <w:gridCol w:w="992"/>
        <w:gridCol w:w="993"/>
        <w:gridCol w:w="1134"/>
        <w:gridCol w:w="1842"/>
      </w:tblGrid>
      <w:tr w:rsidR="00FC2AA6" w:rsidRPr="00A91B4C" w:rsidTr="00051CAE">
        <w:tc>
          <w:tcPr>
            <w:tcW w:w="567" w:type="dxa"/>
            <w:shd w:val="clear" w:color="auto" w:fill="auto"/>
          </w:tcPr>
          <w:p w:rsidR="00FC2AA6" w:rsidRPr="00A91B4C" w:rsidRDefault="00FC2AA6"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c>
          <w:tcPr>
            <w:tcW w:w="3544" w:type="dxa"/>
            <w:shd w:val="clear" w:color="auto" w:fill="auto"/>
          </w:tcPr>
          <w:p w:rsidR="00FC2AA6" w:rsidRPr="00A91B4C" w:rsidRDefault="00FC2AA6"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Наименование результата</w:t>
            </w:r>
          </w:p>
        </w:tc>
        <w:tc>
          <w:tcPr>
            <w:tcW w:w="1134" w:type="dxa"/>
            <w:shd w:val="clear" w:color="auto" w:fill="auto"/>
          </w:tcPr>
          <w:p w:rsidR="00FC2AA6" w:rsidRPr="00A91B4C" w:rsidRDefault="00FC2AA6"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 измерения</w:t>
            </w:r>
          </w:p>
        </w:tc>
        <w:tc>
          <w:tcPr>
            <w:tcW w:w="992" w:type="dxa"/>
            <w:shd w:val="clear" w:color="auto" w:fill="auto"/>
          </w:tcPr>
          <w:p w:rsidR="00FC2AA6" w:rsidRPr="00A91B4C" w:rsidRDefault="00FC2AA6"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Факт на конец сентября 2025 года</w:t>
            </w:r>
          </w:p>
        </w:tc>
        <w:tc>
          <w:tcPr>
            <w:tcW w:w="993" w:type="dxa"/>
            <w:shd w:val="clear" w:color="auto" w:fill="auto"/>
          </w:tcPr>
          <w:p w:rsidR="00FC2AA6" w:rsidRPr="00A91B4C" w:rsidRDefault="00FC2AA6"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План на конец 2025 года</w:t>
            </w:r>
          </w:p>
        </w:tc>
        <w:tc>
          <w:tcPr>
            <w:tcW w:w="1134" w:type="dxa"/>
            <w:shd w:val="clear" w:color="auto" w:fill="auto"/>
          </w:tcPr>
          <w:p w:rsidR="00FC2AA6" w:rsidRPr="00A91B4C" w:rsidRDefault="00FC2AA6"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достижения годового плана</w:t>
            </w:r>
          </w:p>
        </w:tc>
        <w:tc>
          <w:tcPr>
            <w:tcW w:w="1842" w:type="dxa"/>
            <w:shd w:val="clear" w:color="auto" w:fill="auto"/>
          </w:tcPr>
          <w:p w:rsidR="00FC2AA6" w:rsidRPr="00A91B4C" w:rsidRDefault="00FC2AA6"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Причины недостижения значения результата и пути решения.</w:t>
            </w:r>
          </w:p>
        </w:tc>
      </w:tr>
      <w:tr w:rsidR="00FC2AA6" w:rsidRPr="00A91B4C" w:rsidTr="00051CAE">
        <w:tc>
          <w:tcPr>
            <w:tcW w:w="567" w:type="dxa"/>
            <w:shd w:val="clear" w:color="auto" w:fill="auto"/>
          </w:tcPr>
          <w:p w:rsidR="00FC2AA6" w:rsidRPr="00A91B4C" w:rsidRDefault="00051CAE"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w:t>
            </w:r>
          </w:p>
        </w:tc>
        <w:tc>
          <w:tcPr>
            <w:tcW w:w="3544" w:type="dxa"/>
            <w:shd w:val="clear" w:color="auto" w:fill="auto"/>
          </w:tcPr>
          <w:p w:rsidR="00FC2AA6" w:rsidRPr="00A91B4C" w:rsidRDefault="00FC2AA6"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Разработаны, утверждены и реализованы региональные программы «Борьба с онкологическими заболеваниями»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C2AA6" w:rsidRPr="00A91B4C" w:rsidRDefault="00FC2AA6" w:rsidP="00D93ED7">
            <w:pPr>
              <w:spacing w:after="0" w:line="240" w:lineRule="auto"/>
              <w:jc w:val="center"/>
              <w:rPr>
                <w:rFonts w:ascii="PT Astra Serif" w:hAnsi="PT Astra Serif" w:cs="Calibri"/>
                <w:bCs/>
                <w:color w:val="000000"/>
                <w:sz w:val="18"/>
                <w:szCs w:val="18"/>
              </w:rPr>
            </w:pPr>
            <w:r w:rsidRPr="00A91B4C">
              <w:rPr>
                <w:rFonts w:ascii="PT Astra Serif" w:hAnsi="PT Astra Serif" w:cs="Calibri"/>
                <w:bCs/>
                <w:color w:val="000000"/>
                <w:sz w:val="18"/>
                <w:szCs w:val="18"/>
              </w:rPr>
              <w:t>Единица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2AA6" w:rsidRPr="00A91B4C" w:rsidRDefault="00FC2AA6" w:rsidP="00D93ED7">
            <w:pPr>
              <w:spacing w:after="0" w:line="240" w:lineRule="auto"/>
              <w:jc w:val="center"/>
              <w:rPr>
                <w:rFonts w:ascii="PT Astra Serif" w:hAnsi="PT Astra Serif" w:cs="Calibri"/>
                <w:bCs/>
                <w:color w:val="000000"/>
                <w:sz w:val="18"/>
                <w:szCs w:val="18"/>
              </w:rPr>
            </w:pPr>
            <w:r w:rsidRPr="00A91B4C">
              <w:rPr>
                <w:rFonts w:ascii="PT Astra Serif" w:hAnsi="PT Astra Serif" w:cs="Calibri"/>
                <w:bCs/>
                <w:color w:val="000000"/>
                <w:sz w:val="18"/>
                <w:szCs w:val="18"/>
              </w:rPr>
              <w:t>1,0</w:t>
            </w:r>
          </w:p>
        </w:tc>
        <w:tc>
          <w:tcPr>
            <w:tcW w:w="993" w:type="dxa"/>
            <w:tcBorders>
              <w:top w:val="single" w:sz="4" w:space="0" w:color="auto"/>
              <w:left w:val="nil"/>
              <w:bottom w:val="single" w:sz="4" w:space="0" w:color="auto"/>
              <w:right w:val="single" w:sz="4" w:space="0" w:color="auto"/>
            </w:tcBorders>
            <w:shd w:val="clear" w:color="auto" w:fill="auto"/>
            <w:vAlign w:val="center"/>
          </w:tcPr>
          <w:p w:rsidR="00FC2AA6" w:rsidRPr="00A91B4C" w:rsidRDefault="00FC2AA6" w:rsidP="00D93ED7">
            <w:pPr>
              <w:jc w:val="center"/>
              <w:rPr>
                <w:rFonts w:ascii="PT Astra Serif" w:hAnsi="PT Astra Serif" w:cs="Calibri"/>
                <w:bCs/>
                <w:color w:val="000000"/>
                <w:sz w:val="18"/>
                <w:szCs w:val="18"/>
              </w:rPr>
            </w:pPr>
            <w:r w:rsidRPr="00A91B4C">
              <w:rPr>
                <w:rFonts w:ascii="PT Astra Serif" w:hAnsi="PT Astra Serif" w:cs="Calibri"/>
                <w:bCs/>
                <w:color w:val="000000"/>
                <w:sz w:val="18"/>
                <w:szCs w:val="18"/>
              </w:rPr>
              <w:t>1,0</w:t>
            </w:r>
          </w:p>
        </w:tc>
        <w:tc>
          <w:tcPr>
            <w:tcW w:w="1134" w:type="dxa"/>
            <w:tcBorders>
              <w:top w:val="single" w:sz="4" w:space="0" w:color="auto"/>
              <w:left w:val="nil"/>
              <w:bottom w:val="single" w:sz="4" w:space="0" w:color="auto"/>
              <w:right w:val="single" w:sz="4" w:space="0" w:color="auto"/>
            </w:tcBorders>
            <w:shd w:val="clear" w:color="auto" w:fill="auto"/>
            <w:vAlign w:val="center"/>
          </w:tcPr>
          <w:p w:rsidR="00FC2AA6" w:rsidRPr="00A91B4C" w:rsidRDefault="001C180F" w:rsidP="00D93ED7">
            <w:pPr>
              <w:jc w:val="center"/>
              <w:rPr>
                <w:rFonts w:ascii="PT Astra Serif" w:hAnsi="PT Astra Serif" w:cs="Calibri"/>
                <w:color w:val="000000"/>
                <w:sz w:val="18"/>
                <w:szCs w:val="18"/>
              </w:rPr>
            </w:pPr>
            <w:r w:rsidRPr="00A91B4C">
              <w:rPr>
                <w:rFonts w:ascii="PT Astra Serif" w:hAnsi="PT Astra Serif" w:cs="Calibri"/>
                <w:color w:val="000000"/>
                <w:sz w:val="18"/>
                <w:szCs w:val="18"/>
              </w:rPr>
              <w:t>100</w:t>
            </w:r>
            <w:r w:rsidR="00FC2AA6" w:rsidRPr="00A91B4C">
              <w:rPr>
                <w:rFonts w:ascii="PT Astra Serif" w:hAnsi="PT Astra Serif" w:cs="Calibri"/>
                <w:color w:val="000000"/>
                <w:sz w:val="18"/>
                <w:szCs w:val="18"/>
              </w:rPr>
              <w:t>%</w:t>
            </w:r>
          </w:p>
        </w:tc>
        <w:tc>
          <w:tcPr>
            <w:tcW w:w="1842" w:type="dxa"/>
            <w:shd w:val="clear" w:color="auto" w:fill="auto"/>
          </w:tcPr>
          <w:p w:rsidR="00FC2AA6" w:rsidRPr="00A91B4C" w:rsidRDefault="00196C75"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r w:rsidR="00FC2AA6" w:rsidRPr="00A91B4C">
              <w:rPr>
                <w:rFonts w:ascii="PT Astra Serif" w:hAnsi="PT Astra Serif"/>
                <w:color w:val="000000" w:themeColor="text1"/>
                <w:sz w:val="18"/>
                <w:szCs w:val="18"/>
              </w:rPr>
              <w:t xml:space="preserve"> </w:t>
            </w:r>
          </w:p>
        </w:tc>
      </w:tr>
      <w:tr w:rsidR="00FC2AA6" w:rsidRPr="00A91B4C" w:rsidTr="005B3E9A">
        <w:tc>
          <w:tcPr>
            <w:tcW w:w="567" w:type="dxa"/>
            <w:shd w:val="clear" w:color="auto" w:fill="auto"/>
          </w:tcPr>
          <w:p w:rsidR="00FC2AA6" w:rsidRPr="00121575" w:rsidRDefault="00051CAE"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2</w:t>
            </w:r>
          </w:p>
        </w:tc>
        <w:tc>
          <w:tcPr>
            <w:tcW w:w="3544" w:type="dxa"/>
            <w:shd w:val="clear" w:color="auto" w:fill="auto"/>
          </w:tcPr>
          <w:p w:rsidR="00FC2AA6" w:rsidRPr="00121575" w:rsidRDefault="00FC2AA6"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В субъектах Российской Федерации организована маршрутизация пациентов с онкологическими заболеваниями на основании порядка оказания медицинской помощи с учетом клинических рекомендаций и обеспечения территориальной доступности медицинской помощи</w:t>
            </w:r>
          </w:p>
        </w:tc>
        <w:tc>
          <w:tcPr>
            <w:tcW w:w="1134" w:type="dxa"/>
            <w:tcBorders>
              <w:top w:val="nil"/>
              <w:left w:val="single" w:sz="4" w:space="0" w:color="auto"/>
              <w:bottom w:val="single" w:sz="4" w:space="0" w:color="auto"/>
              <w:right w:val="single" w:sz="4" w:space="0" w:color="auto"/>
            </w:tcBorders>
            <w:shd w:val="clear" w:color="auto" w:fill="auto"/>
            <w:vAlign w:val="center"/>
          </w:tcPr>
          <w:p w:rsidR="00FC2AA6" w:rsidRPr="00121575" w:rsidRDefault="00FC2AA6" w:rsidP="00D93ED7">
            <w:pPr>
              <w:jc w:val="center"/>
              <w:rPr>
                <w:rFonts w:ascii="PT Astra Serif" w:hAnsi="PT Astra Serif" w:cs="Calibri"/>
                <w:bCs/>
                <w:color w:val="000000"/>
                <w:sz w:val="18"/>
                <w:szCs w:val="18"/>
              </w:rPr>
            </w:pPr>
            <w:r w:rsidRPr="00121575">
              <w:rPr>
                <w:rFonts w:ascii="PT Astra Serif" w:hAnsi="PT Astra Serif" w:cs="Calibri"/>
                <w:bCs/>
                <w:color w:val="000000"/>
                <w:sz w:val="18"/>
                <w:szCs w:val="18"/>
              </w:rPr>
              <w:t>Единица</w:t>
            </w:r>
          </w:p>
        </w:tc>
        <w:tc>
          <w:tcPr>
            <w:tcW w:w="992" w:type="dxa"/>
            <w:tcBorders>
              <w:top w:val="nil"/>
              <w:left w:val="single" w:sz="4" w:space="0" w:color="auto"/>
              <w:bottom w:val="single" w:sz="4" w:space="0" w:color="auto"/>
              <w:right w:val="single" w:sz="4" w:space="0" w:color="auto"/>
            </w:tcBorders>
            <w:shd w:val="clear" w:color="auto" w:fill="auto"/>
            <w:vAlign w:val="center"/>
          </w:tcPr>
          <w:p w:rsidR="00FC2AA6" w:rsidRPr="00121575" w:rsidRDefault="00196C75" w:rsidP="00D93ED7">
            <w:pPr>
              <w:jc w:val="center"/>
              <w:rPr>
                <w:rFonts w:ascii="PT Astra Serif" w:hAnsi="PT Astra Serif" w:cs="Calibri"/>
                <w:bCs/>
                <w:color w:val="000000"/>
                <w:sz w:val="18"/>
                <w:szCs w:val="18"/>
              </w:rPr>
            </w:pPr>
            <w:r w:rsidRPr="00121575">
              <w:rPr>
                <w:rFonts w:ascii="PT Astra Serif" w:hAnsi="PT Astra Serif" w:cs="Calibri"/>
                <w:bCs/>
                <w:color w:val="000000"/>
                <w:sz w:val="18"/>
                <w:szCs w:val="18"/>
              </w:rPr>
              <w:t>1,0</w:t>
            </w:r>
          </w:p>
        </w:tc>
        <w:tc>
          <w:tcPr>
            <w:tcW w:w="993" w:type="dxa"/>
            <w:tcBorders>
              <w:top w:val="nil"/>
              <w:left w:val="nil"/>
              <w:bottom w:val="single" w:sz="4" w:space="0" w:color="auto"/>
              <w:right w:val="single" w:sz="4" w:space="0" w:color="auto"/>
            </w:tcBorders>
            <w:shd w:val="clear" w:color="auto" w:fill="auto"/>
            <w:vAlign w:val="center"/>
          </w:tcPr>
          <w:p w:rsidR="00FC2AA6" w:rsidRPr="00121575" w:rsidRDefault="00FC2AA6" w:rsidP="00D93ED7">
            <w:pPr>
              <w:jc w:val="center"/>
              <w:rPr>
                <w:rFonts w:ascii="PT Astra Serif" w:hAnsi="PT Astra Serif" w:cs="Calibri"/>
                <w:bCs/>
                <w:color w:val="000000"/>
                <w:sz w:val="18"/>
                <w:szCs w:val="18"/>
              </w:rPr>
            </w:pPr>
            <w:r w:rsidRPr="00121575">
              <w:rPr>
                <w:rFonts w:ascii="PT Astra Serif" w:hAnsi="PT Astra Serif" w:cs="Calibri"/>
                <w:bCs/>
                <w:color w:val="000000"/>
                <w:sz w:val="18"/>
                <w:szCs w:val="18"/>
              </w:rPr>
              <w:t>1,0</w:t>
            </w:r>
          </w:p>
        </w:tc>
        <w:tc>
          <w:tcPr>
            <w:tcW w:w="1134" w:type="dxa"/>
            <w:tcBorders>
              <w:top w:val="nil"/>
              <w:left w:val="nil"/>
              <w:bottom w:val="single" w:sz="4" w:space="0" w:color="auto"/>
              <w:right w:val="single" w:sz="4" w:space="0" w:color="auto"/>
            </w:tcBorders>
            <w:shd w:val="clear" w:color="auto" w:fill="auto"/>
            <w:vAlign w:val="center"/>
          </w:tcPr>
          <w:p w:rsidR="00FC2AA6" w:rsidRPr="00121575" w:rsidRDefault="00196C75" w:rsidP="00D93ED7">
            <w:pPr>
              <w:jc w:val="center"/>
              <w:rPr>
                <w:rFonts w:ascii="PT Astra Serif" w:hAnsi="PT Astra Serif" w:cs="Calibri"/>
                <w:color w:val="000000"/>
                <w:sz w:val="18"/>
                <w:szCs w:val="18"/>
              </w:rPr>
            </w:pPr>
            <w:r w:rsidRPr="00121575">
              <w:rPr>
                <w:rFonts w:ascii="PT Astra Serif" w:hAnsi="PT Astra Serif" w:cs="Calibri"/>
                <w:color w:val="000000"/>
                <w:sz w:val="18"/>
                <w:szCs w:val="18"/>
              </w:rPr>
              <w:t>100%</w:t>
            </w:r>
          </w:p>
        </w:tc>
        <w:tc>
          <w:tcPr>
            <w:tcW w:w="1842" w:type="dxa"/>
            <w:shd w:val="clear" w:color="auto" w:fill="auto"/>
          </w:tcPr>
          <w:p w:rsidR="00FC2AA6" w:rsidRPr="00121575" w:rsidRDefault="00196C75"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w:t>
            </w:r>
            <w:r w:rsidR="00FC2AA6" w:rsidRPr="00121575">
              <w:rPr>
                <w:rFonts w:ascii="PT Astra Serif" w:hAnsi="PT Astra Serif"/>
                <w:color w:val="000000" w:themeColor="text1"/>
                <w:sz w:val="18"/>
                <w:szCs w:val="18"/>
              </w:rPr>
              <w:t xml:space="preserve"> </w:t>
            </w:r>
          </w:p>
          <w:p w:rsidR="00FC2AA6" w:rsidRPr="00121575" w:rsidRDefault="00FC2AA6"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p>
        </w:tc>
      </w:tr>
      <w:tr w:rsidR="005B3E9A" w:rsidRPr="00A91B4C" w:rsidTr="005B3E9A">
        <w:tc>
          <w:tcPr>
            <w:tcW w:w="567" w:type="dxa"/>
            <w:shd w:val="clear" w:color="auto" w:fill="auto"/>
          </w:tcPr>
          <w:p w:rsidR="005B3E9A" w:rsidRPr="00121575" w:rsidRDefault="005B3E9A"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3</w:t>
            </w:r>
          </w:p>
        </w:tc>
        <w:tc>
          <w:tcPr>
            <w:tcW w:w="3544" w:type="dxa"/>
            <w:shd w:val="clear" w:color="auto" w:fill="auto"/>
          </w:tcPr>
          <w:p w:rsidR="005B3E9A" w:rsidRPr="00121575" w:rsidRDefault="005B3E9A"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Оказана высокотехнологическая медицинская помощь в условиях круглосуточного стационара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B3E9A" w:rsidRPr="00121575" w:rsidRDefault="005B3E9A" w:rsidP="00D93ED7">
            <w:pPr>
              <w:jc w:val="center"/>
              <w:rPr>
                <w:rFonts w:ascii="PT Astra Serif" w:hAnsi="PT Astra Serif" w:cs="Calibri"/>
                <w:bCs/>
                <w:color w:val="000000"/>
                <w:sz w:val="18"/>
                <w:szCs w:val="18"/>
              </w:rPr>
            </w:pPr>
            <w:r w:rsidRPr="00121575">
              <w:rPr>
                <w:rFonts w:ascii="PT Astra Serif" w:hAnsi="PT Astra Serif" w:cs="Calibri"/>
                <w:bCs/>
                <w:color w:val="000000"/>
                <w:sz w:val="18"/>
                <w:szCs w:val="18"/>
              </w:rPr>
              <w:t>Человек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B3E9A" w:rsidRPr="00121575" w:rsidRDefault="005B3E9A" w:rsidP="00D93ED7">
            <w:pPr>
              <w:jc w:val="center"/>
              <w:rPr>
                <w:rFonts w:ascii="PT Astra Serif" w:hAnsi="PT Astra Serif" w:cs="Calibri"/>
                <w:bCs/>
                <w:color w:val="000000"/>
                <w:sz w:val="18"/>
                <w:szCs w:val="18"/>
              </w:rPr>
            </w:pPr>
            <w:r w:rsidRPr="00121575">
              <w:rPr>
                <w:rFonts w:ascii="PT Astra Serif" w:hAnsi="PT Astra Serif" w:cs="Calibri"/>
                <w:bCs/>
                <w:color w:val="000000"/>
                <w:sz w:val="18"/>
                <w:szCs w:val="18"/>
              </w:rPr>
              <w:t>1250</w:t>
            </w:r>
          </w:p>
          <w:p w:rsidR="005B3E9A" w:rsidRPr="00121575" w:rsidRDefault="005B3E9A" w:rsidP="00D93ED7">
            <w:pPr>
              <w:jc w:val="center"/>
              <w:rPr>
                <w:rFonts w:ascii="PT Astra Serif" w:hAnsi="PT Astra Serif" w:cs="Calibri"/>
                <w:bCs/>
                <w:color w:val="000000"/>
                <w:sz w:val="18"/>
                <w:szCs w:val="18"/>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5B3E9A" w:rsidRPr="00121575" w:rsidRDefault="005B3E9A" w:rsidP="00D93ED7">
            <w:pPr>
              <w:jc w:val="center"/>
              <w:rPr>
                <w:rFonts w:ascii="PT Astra Serif" w:hAnsi="PT Astra Serif" w:cs="Calibri"/>
                <w:bCs/>
                <w:color w:val="000000"/>
                <w:sz w:val="18"/>
                <w:szCs w:val="18"/>
              </w:rPr>
            </w:pPr>
            <w:r w:rsidRPr="00121575">
              <w:rPr>
                <w:rFonts w:ascii="PT Astra Serif" w:hAnsi="PT Astra Serif" w:cs="Calibri"/>
                <w:bCs/>
                <w:color w:val="000000"/>
                <w:sz w:val="18"/>
                <w:szCs w:val="18"/>
              </w:rPr>
              <w:t>1200</w:t>
            </w:r>
          </w:p>
          <w:p w:rsidR="005B3E9A" w:rsidRPr="00121575" w:rsidRDefault="005B3E9A" w:rsidP="00D93ED7">
            <w:pPr>
              <w:jc w:val="center"/>
              <w:rPr>
                <w:rFonts w:ascii="PT Astra Serif" w:hAnsi="PT Astra Serif" w:cs="Calibri"/>
                <w:bCs/>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5B3E9A" w:rsidRPr="00121575" w:rsidRDefault="005B3E9A" w:rsidP="00D93ED7">
            <w:pPr>
              <w:jc w:val="center"/>
              <w:rPr>
                <w:rFonts w:ascii="PT Astra Serif" w:hAnsi="PT Astra Serif" w:cs="Calibri"/>
                <w:color w:val="000000"/>
                <w:sz w:val="18"/>
                <w:szCs w:val="18"/>
              </w:rPr>
            </w:pPr>
            <w:r w:rsidRPr="00121575">
              <w:rPr>
                <w:rFonts w:ascii="PT Astra Serif" w:hAnsi="PT Astra Serif" w:cs="Calibri"/>
                <w:color w:val="000000"/>
                <w:sz w:val="18"/>
                <w:szCs w:val="18"/>
              </w:rPr>
              <w:t>104,17</w:t>
            </w:r>
          </w:p>
        </w:tc>
        <w:tc>
          <w:tcPr>
            <w:tcW w:w="1842" w:type="dxa"/>
            <w:shd w:val="clear" w:color="auto" w:fill="auto"/>
          </w:tcPr>
          <w:p w:rsidR="005B3E9A" w:rsidRPr="00121575" w:rsidRDefault="005B3E9A"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w:t>
            </w:r>
            <w:bookmarkStart w:id="0" w:name="_GoBack"/>
            <w:bookmarkEnd w:id="0"/>
          </w:p>
        </w:tc>
      </w:tr>
    </w:tbl>
    <w:p w:rsidR="00DE5C76" w:rsidRPr="00A91B4C" w:rsidRDefault="00DE5C76" w:rsidP="00FC2AA6">
      <w:pPr>
        <w:widowControl w:val="0"/>
        <w:autoSpaceDE w:val="0"/>
        <w:autoSpaceDN w:val="0"/>
        <w:adjustRightInd w:val="0"/>
        <w:spacing w:after="0" w:line="240" w:lineRule="auto"/>
        <w:contextualSpacing/>
        <w:jc w:val="both"/>
        <w:rPr>
          <w:rFonts w:ascii="PT Astra Serif" w:eastAsia="Times New Roman" w:hAnsi="PT Astra Serif" w:cs="Times New Roman"/>
          <w:color w:val="000000" w:themeColor="text1"/>
          <w:sz w:val="28"/>
          <w:szCs w:val="28"/>
          <w:lang w:eastAsia="ru-RU"/>
        </w:rPr>
      </w:pPr>
    </w:p>
    <w:p w:rsidR="002C3784" w:rsidRPr="00A91B4C" w:rsidRDefault="00FC2AA6" w:rsidP="00F445E8">
      <w:pPr>
        <w:widowControl w:val="0"/>
        <w:numPr>
          <w:ilvl w:val="0"/>
          <w:numId w:val="4"/>
        </w:numPr>
        <w:tabs>
          <w:tab w:val="left" w:pos="1134"/>
        </w:tabs>
        <w:autoSpaceDE w:val="0"/>
        <w:autoSpaceDN w:val="0"/>
        <w:adjustRightInd w:val="0"/>
        <w:spacing w:after="0" w:line="240" w:lineRule="auto"/>
        <w:ind w:left="0" w:firstLine="709"/>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 xml:space="preserve">В рамках структурного элемента (регионального проекта) достигнуто </w:t>
      </w:r>
      <w:r w:rsidR="004406EB" w:rsidRPr="00A91B4C">
        <w:rPr>
          <w:rFonts w:ascii="PT Astra Serif" w:eastAsia="Times New Roman" w:hAnsi="PT Astra Serif" w:cs="Times New Roman"/>
          <w:color w:val="000000" w:themeColor="text1"/>
          <w:sz w:val="28"/>
          <w:szCs w:val="28"/>
          <w:lang w:eastAsia="ru-RU"/>
        </w:rPr>
        <w:t>14</w:t>
      </w:r>
      <w:r w:rsidRPr="00A91B4C">
        <w:rPr>
          <w:rFonts w:ascii="PT Astra Serif" w:eastAsia="Times New Roman" w:hAnsi="PT Astra Serif" w:cs="Times New Roman"/>
          <w:color w:val="000000" w:themeColor="text1"/>
          <w:sz w:val="28"/>
          <w:szCs w:val="28"/>
          <w:lang w:eastAsia="ru-RU"/>
        </w:rPr>
        <w:t xml:space="preserve"> контрольные точки или </w:t>
      </w:r>
      <w:r w:rsidR="004406EB" w:rsidRPr="00A91B4C">
        <w:rPr>
          <w:rFonts w:ascii="PT Astra Serif" w:eastAsia="Times New Roman" w:hAnsi="PT Astra Serif" w:cs="Times New Roman"/>
          <w:color w:val="000000" w:themeColor="text1"/>
          <w:sz w:val="28"/>
          <w:szCs w:val="28"/>
          <w:lang w:eastAsia="ru-RU"/>
        </w:rPr>
        <w:t>100</w:t>
      </w:r>
      <w:r w:rsidRPr="00A91B4C">
        <w:rPr>
          <w:rFonts w:ascii="PT Astra Serif" w:eastAsia="Times New Roman" w:hAnsi="PT Astra Serif" w:cs="Times New Roman"/>
          <w:color w:val="000000" w:themeColor="text1"/>
          <w:sz w:val="28"/>
          <w:szCs w:val="28"/>
          <w:lang w:eastAsia="ru-RU"/>
        </w:rPr>
        <w:t>% от общего количества контрольных точек в отчетном периоде (</w:t>
      </w:r>
      <w:r w:rsidR="004406EB" w:rsidRPr="00A91B4C">
        <w:rPr>
          <w:rFonts w:ascii="PT Astra Serif" w:eastAsia="Times New Roman" w:hAnsi="PT Astra Serif" w:cs="Times New Roman"/>
          <w:color w:val="000000" w:themeColor="text1"/>
          <w:sz w:val="28"/>
          <w:szCs w:val="28"/>
          <w:lang w:eastAsia="ru-RU"/>
        </w:rPr>
        <w:t>14</w:t>
      </w:r>
      <w:r w:rsidRPr="00A91B4C">
        <w:rPr>
          <w:rFonts w:ascii="PT Astra Serif" w:eastAsia="Times New Roman" w:hAnsi="PT Astra Serif" w:cs="Times New Roman"/>
          <w:color w:val="000000" w:themeColor="text1"/>
          <w:sz w:val="28"/>
          <w:szCs w:val="28"/>
          <w:lang w:eastAsia="ru-RU"/>
        </w:rPr>
        <w:t xml:space="preserve"> контрольных точек).</w:t>
      </w:r>
    </w:p>
    <w:p w:rsidR="00F445E8" w:rsidRPr="00A91B4C" w:rsidRDefault="00F445E8" w:rsidP="00F445E8">
      <w:pPr>
        <w:pStyle w:val="af8"/>
        <w:rPr>
          <w:color w:val="000000" w:themeColor="text1"/>
          <w:szCs w:val="28"/>
        </w:rPr>
      </w:pPr>
      <w:r w:rsidRPr="00A91B4C">
        <w:t xml:space="preserve">Реализация мероприятий по повышению доступности диагностики и лечения онкологических заболеваний, </w:t>
      </w:r>
      <w:r w:rsidRPr="00A91B4C">
        <w:rPr>
          <w:color w:val="000000" w:themeColor="text1"/>
          <w:szCs w:val="28"/>
        </w:rPr>
        <w:t>увеличением профилактических мероприятий, таких как:</w:t>
      </w:r>
    </w:p>
    <w:p w:rsidR="00F445E8" w:rsidRPr="00A91B4C" w:rsidRDefault="00F445E8" w:rsidP="00F445E8">
      <w:pPr>
        <w:pStyle w:val="af8"/>
        <w:rPr>
          <w:color w:val="000000" w:themeColor="text1"/>
          <w:szCs w:val="28"/>
        </w:rPr>
      </w:pPr>
      <w:r w:rsidRPr="00A91B4C">
        <w:rPr>
          <w:color w:val="000000" w:themeColor="text1"/>
          <w:szCs w:val="28"/>
        </w:rPr>
        <w:t xml:space="preserve">- «День открытых дверей», </w:t>
      </w:r>
    </w:p>
    <w:p w:rsidR="00F445E8" w:rsidRPr="00A91B4C" w:rsidRDefault="00F445E8" w:rsidP="00F445E8">
      <w:pPr>
        <w:pStyle w:val="af8"/>
        <w:rPr>
          <w:color w:val="000000" w:themeColor="text1"/>
          <w:szCs w:val="28"/>
        </w:rPr>
      </w:pPr>
      <w:r w:rsidRPr="00A91B4C">
        <w:rPr>
          <w:color w:val="000000" w:themeColor="text1"/>
          <w:szCs w:val="28"/>
        </w:rPr>
        <w:t xml:space="preserve">- проведение диспансеризации профилактического медицинского осмотра граждан, </w:t>
      </w:r>
    </w:p>
    <w:p w:rsidR="00F445E8" w:rsidRPr="00A91B4C" w:rsidRDefault="00F445E8" w:rsidP="00F445E8">
      <w:pPr>
        <w:pStyle w:val="af8"/>
        <w:rPr>
          <w:color w:val="000000" w:themeColor="text1"/>
          <w:szCs w:val="28"/>
        </w:rPr>
      </w:pPr>
      <w:r w:rsidRPr="00A91B4C">
        <w:rPr>
          <w:color w:val="000000" w:themeColor="text1"/>
          <w:szCs w:val="28"/>
        </w:rPr>
        <w:t xml:space="preserve">- проведение единого дня диспансеризации, диспансеризации граждан старше трудоспособного возраста 65+, </w:t>
      </w:r>
    </w:p>
    <w:p w:rsidR="00F445E8" w:rsidRPr="00A91B4C" w:rsidRDefault="00F445E8" w:rsidP="00F445E8">
      <w:pPr>
        <w:pStyle w:val="af8"/>
        <w:rPr>
          <w:color w:val="000000" w:themeColor="text1"/>
          <w:szCs w:val="28"/>
        </w:rPr>
      </w:pPr>
      <w:r w:rsidRPr="00A91B4C">
        <w:rPr>
          <w:color w:val="000000" w:themeColor="text1"/>
          <w:szCs w:val="28"/>
        </w:rPr>
        <w:t>- проведение выездной диспансеризации мобильной медицинской бригадой,</w:t>
      </w:r>
    </w:p>
    <w:p w:rsidR="00F445E8" w:rsidRPr="00A91B4C" w:rsidRDefault="00F445E8" w:rsidP="00F445E8">
      <w:pPr>
        <w:pStyle w:val="af8"/>
        <w:rPr>
          <w:color w:val="000000" w:themeColor="text1"/>
          <w:szCs w:val="28"/>
        </w:rPr>
      </w:pPr>
      <w:r w:rsidRPr="00A91B4C">
        <w:rPr>
          <w:color w:val="000000" w:themeColor="text1"/>
          <w:szCs w:val="28"/>
        </w:rPr>
        <w:t>Всё это позволило:</w:t>
      </w:r>
    </w:p>
    <w:p w:rsidR="00F445E8" w:rsidRPr="00A91B4C" w:rsidRDefault="00F445E8" w:rsidP="00F445E8">
      <w:pPr>
        <w:pStyle w:val="af8"/>
      </w:pPr>
      <w:r w:rsidRPr="00A91B4C">
        <w:t xml:space="preserve">- увеличить до 51% выявление злокачественных новообразований на 1 стадии (с 47,8% до 51,1%), </w:t>
      </w:r>
    </w:p>
    <w:p w:rsidR="00F445E8" w:rsidRPr="00A91B4C" w:rsidRDefault="00F445E8" w:rsidP="00F445E8">
      <w:pPr>
        <w:pStyle w:val="af8"/>
        <w:numPr>
          <w:ilvl w:val="0"/>
          <w:numId w:val="42"/>
        </w:numPr>
        <w:tabs>
          <w:tab w:val="left" w:pos="993"/>
        </w:tabs>
        <w:ind w:left="0" w:firstLine="709"/>
      </w:pPr>
      <w:r w:rsidRPr="00A91B4C">
        <w:t xml:space="preserve">увеличить до 65,2% количество пациентов со злокачественными новообразованиями, живущих 5 и более лет (с 63,9% до 65,2%), </w:t>
      </w:r>
    </w:p>
    <w:p w:rsidR="00F445E8" w:rsidRPr="00A91B4C" w:rsidRDefault="00F445E8" w:rsidP="00F445E8">
      <w:pPr>
        <w:pStyle w:val="af8"/>
        <w:numPr>
          <w:ilvl w:val="0"/>
          <w:numId w:val="42"/>
        </w:numPr>
        <w:tabs>
          <w:tab w:val="left" w:pos="993"/>
        </w:tabs>
        <w:ind w:left="0" w:firstLine="709"/>
      </w:pPr>
      <w:r w:rsidRPr="00A91B4C">
        <w:t>снизить одногодичную летальность больных со злокачественными новообразованиями (с 21,2% до 20,6%).</w:t>
      </w:r>
    </w:p>
    <w:p w:rsidR="00F445E8" w:rsidRPr="00A91B4C" w:rsidRDefault="00F445E8" w:rsidP="00F445E8">
      <w:pPr>
        <w:pStyle w:val="af8"/>
      </w:pPr>
      <w:r w:rsidRPr="00A91B4C">
        <w:t>В 2026 году мероприятия проекта по борьбе с онкологией будут расширены: якорное учреждение региона - областной онкологический диспансер, будет оснащен современным оборудованием для оказания медицинской помощи с применением радиологических методов.</w:t>
      </w:r>
    </w:p>
    <w:p w:rsidR="00FC2AA6" w:rsidRPr="00A91B4C" w:rsidRDefault="00FC2AA6" w:rsidP="00051CAE">
      <w:pPr>
        <w:widowControl w:val="0"/>
        <w:autoSpaceDE w:val="0"/>
        <w:autoSpaceDN w:val="0"/>
        <w:adjustRightInd w:val="0"/>
        <w:spacing w:after="0" w:line="240" w:lineRule="auto"/>
        <w:ind w:left="1213" w:firstLine="709"/>
        <w:contextualSpacing/>
        <w:jc w:val="both"/>
        <w:rPr>
          <w:rFonts w:ascii="PT Astra Serif" w:eastAsia="Times New Roman" w:hAnsi="PT Astra Serif" w:cs="Times New Roman"/>
          <w:color w:val="000000" w:themeColor="text1"/>
          <w:sz w:val="28"/>
          <w:szCs w:val="28"/>
          <w:lang w:eastAsia="ru-RU"/>
        </w:rPr>
      </w:pPr>
    </w:p>
    <w:p w:rsidR="00DE5C76" w:rsidRPr="00A91B4C" w:rsidRDefault="00DE5C76" w:rsidP="00DE5C76">
      <w:pPr>
        <w:spacing w:after="0" w:line="240" w:lineRule="auto"/>
        <w:ind w:firstLine="851"/>
        <w:rPr>
          <w:rFonts w:ascii="PT Astra Serif" w:eastAsia="Times New Roman" w:hAnsi="PT Astra Serif" w:cs="Times New Roman"/>
          <w:color w:val="000000" w:themeColor="text1"/>
          <w:sz w:val="28"/>
          <w:szCs w:val="28"/>
          <w:u w:val="single"/>
          <w:lang w:eastAsia="ru-RU"/>
        </w:rPr>
      </w:pPr>
      <w:r w:rsidRPr="00A91B4C">
        <w:rPr>
          <w:rFonts w:ascii="PT Astra Serif" w:eastAsia="Times New Roman" w:hAnsi="PT Astra Serif" w:cs="Times New Roman"/>
          <w:color w:val="000000" w:themeColor="text1"/>
          <w:sz w:val="28"/>
          <w:szCs w:val="28"/>
          <w:u w:val="single"/>
          <w:lang w:eastAsia="ru-RU"/>
        </w:rPr>
        <w:t>Структурный элемент №4</w:t>
      </w:r>
    </w:p>
    <w:p w:rsidR="00DE5C76" w:rsidRPr="00A91B4C" w:rsidRDefault="00DE5C76" w:rsidP="00051CAE">
      <w:pPr>
        <w:spacing w:after="0" w:line="240" w:lineRule="auto"/>
        <w:ind w:firstLine="709"/>
        <w:jc w:val="both"/>
        <w:rPr>
          <w:rFonts w:ascii="PT Astra Serif" w:eastAsia="Times New Roman" w:hAnsi="PT Astra Serif" w:cs="Times New Roman"/>
          <w:b/>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Региональный проект «Борьба с сахарным диабетом»</w:t>
      </w:r>
    </w:p>
    <w:p w:rsidR="00DE5C76" w:rsidRPr="00A91B4C" w:rsidRDefault="00DE5C76" w:rsidP="00051CAE">
      <w:pPr>
        <w:spacing w:after="0" w:line="240" w:lineRule="auto"/>
        <w:ind w:firstLine="709"/>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 xml:space="preserve">Паспорт: </w:t>
      </w:r>
      <w:r w:rsidR="007E175B" w:rsidRPr="00A91B4C">
        <w:rPr>
          <w:rFonts w:ascii="PT Astra Serif" w:eastAsia="Times New Roman" w:hAnsi="PT Astra Serif" w:cs="Times New Roman"/>
          <w:color w:val="000000" w:themeColor="text1"/>
          <w:sz w:val="28"/>
          <w:szCs w:val="28"/>
          <w:lang w:eastAsia="ru-RU"/>
        </w:rPr>
        <w:t>Д4-73 от 01.01.2025, с</w:t>
      </w:r>
      <w:r w:rsidRPr="00A91B4C">
        <w:rPr>
          <w:rFonts w:ascii="PT Astra Serif" w:eastAsia="Times New Roman" w:hAnsi="PT Astra Serif" w:cs="Times New Roman"/>
          <w:color w:val="000000" w:themeColor="text1"/>
          <w:sz w:val="28"/>
          <w:szCs w:val="28"/>
          <w:lang w:eastAsia="ru-RU"/>
        </w:rPr>
        <w:t xml:space="preserve">оглашение </w:t>
      </w:r>
      <w:r w:rsidR="00B5445B" w:rsidRPr="00A91B4C">
        <w:rPr>
          <w:rFonts w:ascii="PT Astra Serif" w:eastAsia="Times New Roman" w:hAnsi="PT Astra Serif" w:cs="Times New Roman"/>
          <w:color w:val="000000" w:themeColor="text1"/>
          <w:sz w:val="28"/>
          <w:szCs w:val="28"/>
          <w:lang w:eastAsia="ru-RU"/>
        </w:rPr>
        <w:t xml:space="preserve">от 19.12.2024 </w:t>
      </w:r>
      <w:r w:rsidR="007E175B" w:rsidRPr="00A91B4C">
        <w:rPr>
          <w:rFonts w:ascii="PT Astra Serif" w:eastAsia="Times New Roman" w:hAnsi="PT Astra Serif" w:cs="Times New Roman"/>
          <w:color w:val="000000" w:themeColor="text1"/>
          <w:sz w:val="28"/>
          <w:szCs w:val="28"/>
          <w:lang w:eastAsia="ru-RU"/>
        </w:rPr>
        <w:br/>
      </w:r>
      <w:r w:rsidR="00B5445B" w:rsidRPr="00A91B4C">
        <w:rPr>
          <w:rFonts w:ascii="PT Astra Serif" w:eastAsia="Times New Roman" w:hAnsi="PT Astra Serif" w:cs="Times New Roman"/>
          <w:color w:val="000000" w:themeColor="text1"/>
          <w:sz w:val="28"/>
          <w:szCs w:val="28"/>
          <w:lang w:eastAsia="ru-RU"/>
        </w:rPr>
        <w:t>№</w:t>
      </w:r>
      <w:r w:rsidR="007E175B" w:rsidRPr="00A91B4C">
        <w:rPr>
          <w:rFonts w:ascii="PT Astra Serif" w:eastAsia="Times New Roman" w:hAnsi="PT Astra Serif" w:cs="Times New Roman"/>
          <w:color w:val="000000" w:themeColor="text1"/>
          <w:sz w:val="28"/>
          <w:szCs w:val="28"/>
          <w:lang w:eastAsia="ru-RU"/>
        </w:rPr>
        <w:t xml:space="preserve">056-2024-Д40073-1. </w:t>
      </w:r>
    </w:p>
    <w:p w:rsidR="00DE5C76" w:rsidRPr="00A91B4C" w:rsidRDefault="006606FA" w:rsidP="00051CAE">
      <w:pPr>
        <w:widowControl w:val="0"/>
        <w:numPr>
          <w:ilvl w:val="0"/>
          <w:numId w:val="30"/>
        </w:numPr>
        <w:tabs>
          <w:tab w:val="left" w:pos="1134"/>
        </w:tabs>
        <w:autoSpaceDE w:val="0"/>
        <w:autoSpaceDN w:val="0"/>
        <w:adjustRightInd w:val="0"/>
        <w:spacing w:after="0" w:line="240" w:lineRule="auto"/>
        <w:ind w:left="0" w:firstLine="709"/>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Структурным элементом</w:t>
      </w:r>
      <w:r w:rsidR="00E85672" w:rsidRPr="00A91B4C">
        <w:rPr>
          <w:rFonts w:ascii="PT Astra Serif" w:eastAsia="Times New Roman" w:hAnsi="PT Astra Serif" w:cs="Times New Roman"/>
          <w:color w:val="000000" w:themeColor="text1"/>
          <w:sz w:val="28"/>
          <w:szCs w:val="28"/>
          <w:lang w:eastAsia="ru-RU"/>
        </w:rPr>
        <w:t xml:space="preserve"> (</w:t>
      </w:r>
      <w:r w:rsidR="00F30164" w:rsidRPr="00A91B4C">
        <w:rPr>
          <w:rFonts w:ascii="PT Astra Serif" w:eastAsia="Times New Roman" w:hAnsi="PT Astra Serif" w:cs="Times New Roman"/>
          <w:color w:val="000000" w:themeColor="text1"/>
          <w:sz w:val="28"/>
          <w:szCs w:val="28"/>
          <w:lang w:eastAsia="ru-RU"/>
        </w:rPr>
        <w:t>региональным</w:t>
      </w:r>
      <w:r w:rsidR="00DE5C76" w:rsidRPr="00A91B4C">
        <w:rPr>
          <w:rFonts w:ascii="PT Astra Serif" w:eastAsia="Times New Roman" w:hAnsi="PT Astra Serif" w:cs="Times New Roman"/>
          <w:color w:val="000000" w:themeColor="text1"/>
          <w:sz w:val="28"/>
          <w:szCs w:val="28"/>
          <w:lang w:eastAsia="ru-RU"/>
        </w:rPr>
        <w:t xml:space="preserve"> проектом) п</w:t>
      </w:r>
      <w:r w:rsidR="00437611" w:rsidRPr="00A91B4C">
        <w:rPr>
          <w:rFonts w:ascii="PT Astra Serif" w:eastAsia="Times New Roman" w:hAnsi="PT Astra Serif" w:cs="Times New Roman"/>
          <w:color w:val="000000" w:themeColor="text1"/>
          <w:sz w:val="28"/>
          <w:szCs w:val="28"/>
          <w:lang w:eastAsia="ru-RU"/>
        </w:rPr>
        <w:t>редусмотрено 3 показателя</w:t>
      </w:r>
      <w:r w:rsidR="0032290C" w:rsidRPr="00A91B4C">
        <w:rPr>
          <w:rFonts w:ascii="PT Astra Serif" w:eastAsia="Times New Roman" w:hAnsi="PT Astra Serif" w:cs="Times New Roman"/>
          <w:color w:val="000000" w:themeColor="text1"/>
          <w:sz w:val="28"/>
          <w:szCs w:val="28"/>
          <w:lang w:eastAsia="ru-RU"/>
        </w:rPr>
        <w:t xml:space="preserve">. За </w:t>
      </w:r>
      <w:r w:rsidR="00542DEB" w:rsidRPr="00A91B4C">
        <w:rPr>
          <w:rFonts w:ascii="PT Astra Serif" w:eastAsia="Times New Roman" w:hAnsi="PT Astra Serif" w:cs="Times New Roman"/>
          <w:color w:val="000000" w:themeColor="text1"/>
          <w:sz w:val="28"/>
          <w:szCs w:val="28"/>
          <w:lang w:eastAsia="ru-RU"/>
        </w:rPr>
        <w:t>4</w:t>
      </w:r>
      <w:r w:rsidR="00DE5C76" w:rsidRPr="00A91B4C">
        <w:rPr>
          <w:rFonts w:ascii="PT Astra Serif" w:eastAsia="Times New Roman" w:hAnsi="PT Astra Serif" w:cs="Times New Roman"/>
          <w:color w:val="000000" w:themeColor="text1"/>
          <w:sz w:val="28"/>
          <w:szCs w:val="28"/>
          <w:lang w:eastAsia="ru-RU"/>
        </w:rPr>
        <w:t xml:space="preserve"> квартал 2025 года значения показателей:</w:t>
      </w:r>
    </w:p>
    <w:p w:rsidR="00DE5C76" w:rsidRPr="00A91B4C" w:rsidRDefault="00DE5C76" w:rsidP="00051CAE">
      <w:pPr>
        <w:spacing w:after="0" w:line="240" w:lineRule="auto"/>
        <w:ind w:firstLine="709"/>
        <w:rPr>
          <w:rFonts w:ascii="PT Astra Serif" w:hAnsi="PT Astra Serif" w:cs="Times New Roman"/>
          <w:color w:val="000000" w:themeColor="text1"/>
          <w:sz w:val="28"/>
          <w:szCs w:val="28"/>
        </w:rPr>
      </w:pPr>
    </w:p>
    <w:tbl>
      <w:tblPr>
        <w:tblStyle w:val="a5"/>
        <w:tblW w:w="10206" w:type="dxa"/>
        <w:tblInd w:w="-5" w:type="dxa"/>
        <w:tblLayout w:type="fixed"/>
        <w:tblLook w:val="04A0" w:firstRow="1" w:lastRow="0" w:firstColumn="1" w:lastColumn="0" w:noHBand="0" w:noVBand="1"/>
      </w:tblPr>
      <w:tblGrid>
        <w:gridCol w:w="567"/>
        <w:gridCol w:w="3119"/>
        <w:gridCol w:w="992"/>
        <w:gridCol w:w="1134"/>
        <w:gridCol w:w="1134"/>
        <w:gridCol w:w="1418"/>
        <w:gridCol w:w="1842"/>
      </w:tblGrid>
      <w:tr w:rsidR="00542DEB" w:rsidRPr="00A91B4C" w:rsidTr="00B74BE9">
        <w:tc>
          <w:tcPr>
            <w:tcW w:w="567" w:type="dxa"/>
            <w:shd w:val="clear" w:color="auto" w:fill="auto"/>
          </w:tcPr>
          <w:p w:rsidR="00542DEB" w:rsidRPr="00A91B4C" w:rsidRDefault="00542DEB" w:rsidP="0032290C">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c>
          <w:tcPr>
            <w:tcW w:w="3119" w:type="dxa"/>
            <w:shd w:val="clear" w:color="auto" w:fill="auto"/>
          </w:tcPr>
          <w:p w:rsidR="00542DEB" w:rsidRPr="00A91B4C" w:rsidRDefault="00542DEB" w:rsidP="0032290C">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Наименование показателя</w:t>
            </w:r>
          </w:p>
        </w:tc>
        <w:tc>
          <w:tcPr>
            <w:tcW w:w="992" w:type="dxa"/>
            <w:shd w:val="clear" w:color="auto" w:fill="auto"/>
          </w:tcPr>
          <w:p w:rsidR="00542DEB" w:rsidRPr="00A91B4C" w:rsidRDefault="00542DEB" w:rsidP="0032290C">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 измерения</w:t>
            </w:r>
          </w:p>
        </w:tc>
        <w:tc>
          <w:tcPr>
            <w:tcW w:w="1134" w:type="dxa"/>
            <w:shd w:val="clear" w:color="auto" w:fill="auto"/>
          </w:tcPr>
          <w:p w:rsidR="00542DEB" w:rsidRPr="00A91B4C" w:rsidRDefault="00542DEB" w:rsidP="00542DEB">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 xml:space="preserve">Факт на конец </w:t>
            </w:r>
          </w:p>
          <w:p w:rsidR="00542DEB" w:rsidRPr="00A91B4C" w:rsidRDefault="00542DEB" w:rsidP="00542DEB">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2025 года</w:t>
            </w:r>
          </w:p>
        </w:tc>
        <w:tc>
          <w:tcPr>
            <w:tcW w:w="1134" w:type="dxa"/>
            <w:shd w:val="clear" w:color="auto" w:fill="auto"/>
          </w:tcPr>
          <w:p w:rsidR="00542DEB" w:rsidRPr="00A91B4C" w:rsidRDefault="00542DEB" w:rsidP="0032290C">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План на конец 2025 года</w:t>
            </w:r>
          </w:p>
        </w:tc>
        <w:tc>
          <w:tcPr>
            <w:tcW w:w="1418" w:type="dxa"/>
            <w:shd w:val="clear" w:color="auto" w:fill="auto"/>
          </w:tcPr>
          <w:p w:rsidR="00542DEB" w:rsidRPr="00A91B4C" w:rsidRDefault="00542DEB" w:rsidP="0032290C">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достижения годового плана</w:t>
            </w:r>
          </w:p>
        </w:tc>
        <w:tc>
          <w:tcPr>
            <w:tcW w:w="1842" w:type="dxa"/>
            <w:shd w:val="clear" w:color="auto" w:fill="auto"/>
          </w:tcPr>
          <w:p w:rsidR="00542DEB" w:rsidRPr="00A91B4C" w:rsidRDefault="00542DEB" w:rsidP="0032290C">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Причины недостижения значения показателя и пути решения.</w:t>
            </w:r>
          </w:p>
        </w:tc>
      </w:tr>
      <w:tr w:rsidR="00542DEB" w:rsidRPr="00A91B4C" w:rsidTr="00B74BE9">
        <w:tc>
          <w:tcPr>
            <w:tcW w:w="567" w:type="dxa"/>
            <w:shd w:val="clear" w:color="auto" w:fill="auto"/>
          </w:tcPr>
          <w:p w:rsidR="00542DEB" w:rsidRPr="00A91B4C" w:rsidRDefault="00542DEB"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w:t>
            </w:r>
          </w:p>
        </w:tc>
        <w:tc>
          <w:tcPr>
            <w:tcW w:w="3119" w:type="dxa"/>
            <w:shd w:val="clear" w:color="auto" w:fill="auto"/>
          </w:tcPr>
          <w:p w:rsidR="00542DEB" w:rsidRPr="00A91B4C" w:rsidRDefault="00542DEB"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Доля больных с сахарным диабетом 1 и 2 типов, находящихся под диспансерным наблюдением в созданных в ходе федерального проекта региональных медицинских подразделениях от числа лиц, подлежащих такому наблюдению</w:t>
            </w:r>
          </w:p>
        </w:tc>
        <w:tc>
          <w:tcPr>
            <w:tcW w:w="992" w:type="dxa"/>
            <w:shd w:val="clear" w:color="auto" w:fill="auto"/>
          </w:tcPr>
          <w:p w:rsidR="00542DEB" w:rsidRPr="00A91B4C" w:rsidRDefault="00542DEB"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Возрастающий. Не нарастающим итогом</w:t>
            </w:r>
          </w:p>
        </w:tc>
        <w:tc>
          <w:tcPr>
            <w:tcW w:w="1134" w:type="dxa"/>
            <w:tcBorders>
              <w:top w:val="single" w:sz="4" w:space="0" w:color="auto"/>
              <w:left w:val="nil"/>
              <w:bottom w:val="single" w:sz="4" w:space="0" w:color="auto"/>
              <w:right w:val="single" w:sz="4" w:space="0" w:color="auto"/>
            </w:tcBorders>
            <w:shd w:val="clear" w:color="auto" w:fill="auto"/>
            <w:vAlign w:val="center"/>
          </w:tcPr>
          <w:p w:rsidR="00542DEB" w:rsidRPr="00A91B4C" w:rsidRDefault="00542DEB" w:rsidP="00D93ED7">
            <w:pPr>
              <w:jc w:val="center"/>
              <w:rPr>
                <w:rFonts w:ascii="PT Astra Serif" w:hAnsi="PT Astra Serif" w:cs="Calibri"/>
                <w:bCs/>
                <w:color w:val="000000"/>
              </w:rPr>
            </w:pPr>
            <w:r w:rsidRPr="00A91B4C">
              <w:rPr>
                <w:rFonts w:ascii="PT Astra Serif" w:hAnsi="PT Astra Serif" w:cs="Calibri"/>
                <w:bCs/>
                <w:color w:val="000000"/>
              </w:rPr>
              <w:t>20,3</w:t>
            </w:r>
          </w:p>
        </w:tc>
        <w:tc>
          <w:tcPr>
            <w:tcW w:w="1134" w:type="dxa"/>
            <w:tcBorders>
              <w:top w:val="single" w:sz="4" w:space="0" w:color="auto"/>
              <w:left w:val="nil"/>
              <w:bottom w:val="single" w:sz="4" w:space="0" w:color="auto"/>
              <w:right w:val="single" w:sz="4" w:space="0" w:color="auto"/>
            </w:tcBorders>
            <w:shd w:val="clear" w:color="auto" w:fill="auto"/>
            <w:vAlign w:val="center"/>
          </w:tcPr>
          <w:p w:rsidR="00542DEB" w:rsidRPr="00A91B4C" w:rsidRDefault="00542DEB" w:rsidP="00D93ED7">
            <w:pPr>
              <w:jc w:val="center"/>
              <w:rPr>
                <w:rFonts w:ascii="PT Astra Serif" w:hAnsi="PT Astra Serif" w:cs="Calibri"/>
                <w:bCs/>
                <w:color w:val="000000"/>
              </w:rPr>
            </w:pPr>
            <w:r w:rsidRPr="00A91B4C">
              <w:rPr>
                <w:rFonts w:ascii="PT Astra Serif" w:hAnsi="PT Astra Serif" w:cs="Calibri"/>
                <w:bCs/>
                <w:color w:val="000000"/>
              </w:rPr>
              <w:t>18,0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42DEB" w:rsidRPr="00A91B4C" w:rsidRDefault="00542DEB" w:rsidP="00D93ED7">
            <w:pPr>
              <w:spacing w:after="0" w:line="240" w:lineRule="auto"/>
              <w:jc w:val="center"/>
              <w:rPr>
                <w:rFonts w:ascii="PT Astra Serif" w:hAnsi="PT Astra Serif" w:cs="Calibri"/>
                <w:color w:val="000000"/>
              </w:rPr>
            </w:pPr>
            <w:r w:rsidRPr="00A91B4C">
              <w:rPr>
                <w:rFonts w:ascii="PT Astra Serif" w:hAnsi="PT Astra Serif" w:cs="Calibri"/>
                <w:color w:val="000000"/>
              </w:rPr>
              <w:t>112,78%</w:t>
            </w:r>
          </w:p>
        </w:tc>
        <w:tc>
          <w:tcPr>
            <w:tcW w:w="1842" w:type="dxa"/>
            <w:shd w:val="clear" w:color="auto" w:fill="auto"/>
          </w:tcPr>
          <w:p w:rsidR="00542DEB" w:rsidRPr="00A91B4C" w:rsidRDefault="00542DEB"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r w:rsidR="00542DEB" w:rsidRPr="00A91B4C" w:rsidTr="00B74BE9">
        <w:tc>
          <w:tcPr>
            <w:tcW w:w="567" w:type="dxa"/>
            <w:shd w:val="clear" w:color="auto" w:fill="auto"/>
          </w:tcPr>
          <w:p w:rsidR="00542DEB" w:rsidRPr="00A91B4C" w:rsidRDefault="00542DEB"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2</w:t>
            </w:r>
          </w:p>
        </w:tc>
        <w:tc>
          <w:tcPr>
            <w:tcW w:w="3119" w:type="dxa"/>
            <w:shd w:val="clear" w:color="auto" w:fill="auto"/>
          </w:tcPr>
          <w:p w:rsidR="00542DEB" w:rsidRPr="00A91B4C" w:rsidRDefault="00542DEB"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Доля больных с сахарным диабетом1 типа, находящихся под диспансерным наблюдением с использованием медицинских изделий непрерывного мониторинга глюкозы в крови, от числа нуждающихся</w:t>
            </w:r>
          </w:p>
        </w:tc>
        <w:tc>
          <w:tcPr>
            <w:tcW w:w="992" w:type="dxa"/>
            <w:shd w:val="clear" w:color="auto" w:fill="auto"/>
          </w:tcPr>
          <w:p w:rsidR="00542DEB" w:rsidRPr="00A91B4C" w:rsidRDefault="00542DEB"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Возрастающий. Не нарастающим итогом</w:t>
            </w:r>
          </w:p>
        </w:tc>
        <w:tc>
          <w:tcPr>
            <w:tcW w:w="1134" w:type="dxa"/>
            <w:tcBorders>
              <w:top w:val="nil"/>
              <w:left w:val="nil"/>
              <w:bottom w:val="single" w:sz="4" w:space="0" w:color="auto"/>
              <w:right w:val="single" w:sz="4" w:space="0" w:color="auto"/>
            </w:tcBorders>
            <w:shd w:val="clear" w:color="auto" w:fill="auto"/>
            <w:vAlign w:val="center"/>
          </w:tcPr>
          <w:p w:rsidR="00542DEB" w:rsidRPr="00A91B4C" w:rsidRDefault="00542DEB" w:rsidP="00D93ED7">
            <w:pPr>
              <w:jc w:val="center"/>
              <w:rPr>
                <w:rFonts w:ascii="PT Astra Serif" w:hAnsi="PT Astra Serif" w:cs="Calibri"/>
                <w:bCs/>
                <w:color w:val="000000"/>
              </w:rPr>
            </w:pPr>
            <w:r w:rsidRPr="00A91B4C">
              <w:rPr>
                <w:rFonts w:ascii="PT Astra Serif" w:hAnsi="PT Astra Serif" w:cs="Calibri"/>
                <w:bCs/>
                <w:color w:val="000000"/>
              </w:rPr>
              <w:t>85,3</w:t>
            </w:r>
          </w:p>
        </w:tc>
        <w:tc>
          <w:tcPr>
            <w:tcW w:w="1134" w:type="dxa"/>
            <w:tcBorders>
              <w:top w:val="nil"/>
              <w:left w:val="nil"/>
              <w:bottom w:val="single" w:sz="4" w:space="0" w:color="auto"/>
              <w:right w:val="single" w:sz="4" w:space="0" w:color="auto"/>
            </w:tcBorders>
            <w:shd w:val="clear" w:color="auto" w:fill="auto"/>
            <w:vAlign w:val="center"/>
          </w:tcPr>
          <w:p w:rsidR="00542DEB" w:rsidRPr="00A91B4C" w:rsidRDefault="00542DEB" w:rsidP="00D93ED7">
            <w:pPr>
              <w:jc w:val="center"/>
              <w:rPr>
                <w:rFonts w:ascii="PT Astra Serif" w:hAnsi="PT Astra Serif" w:cs="Calibri"/>
                <w:bCs/>
                <w:color w:val="000000"/>
              </w:rPr>
            </w:pPr>
            <w:r w:rsidRPr="00A91B4C">
              <w:rPr>
                <w:rFonts w:ascii="PT Astra Serif" w:hAnsi="PT Astra Serif" w:cs="Calibri"/>
                <w:bCs/>
                <w:color w:val="000000"/>
              </w:rPr>
              <w:t>80,0</w:t>
            </w:r>
          </w:p>
        </w:tc>
        <w:tc>
          <w:tcPr>
            <w:tcW w:w="1418" w:type="dxa"/>
            <w:tcBorders>
              <w:top w:val="nil"/>
              <w:left w:val="single" w:sz="4" w:space="0" w:color="auto"/>
              <w:bottom w:val="single" w:sz="4" w:space="0" w:color="auto"/>
              <w:right w:val="single" w:sz="4" w:space="0" w:color="auto"/>
            </w:tcBorders>
            <w:shd w:val="clear" w:color="auto" w:fill="auto"/>
            <w:vAlign w:val="center"/>
          </w:tcPr>
          <w:p w:rsidR="00542DEB" w:rsidRPr="00A91B4C" w:rsidRDefault="00542DEB" w:rsidP="00D93ED7">
            <w:pPr>
              <w:jc w:val="center"/>
              <w:rPr>
                <w:rFonts w:ascii="PT Astra Serif" w:hAnsi="PT Astra Serif" w:cs="Calibri"/>
                <w:color w:val="000000"/>
              </w:rPr>
            </w:pPr>
            <w:r w:rsidRPr="00A91B4C">
              <w:rPr>
                <w:rFonts w:ascii="PT Astra Serif" w:hAnsi="PT Astra Serif" w:cs="Calibri"/>
                <w:color w:val="000000"/>
              </w:rPr>
              <w:t>106,63%</w:t>
            </w:r>
          </w:p>
        </w:tc>
        <w:tc>
          <w:tcPr>
            <w:tcW w:w="1842" w:type="dxa"/>
            <w:shd w:val="clear" w:color="auto" w:fill="auto"/>
          </w:tcPr>
          <w:p w:rsidR="00542DEB" w:rsidRPr="00A91B4C" w:rsidRDefault="00542DEB"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r w:rsidR="00542DEB" w:rsidRPr="00A91B4C" w:rsidTr="00B74BE9">
        <w:tc>
          <w:tcPr>
            <w:tcW w:w="567" w:type="dxa"/>
            <w:shd w:val="clear" w:color="auto" w:fill="auto"/>
          </w:tcPr>
          <w:p w:rsidR="00542DEB" w:rsidRPr="00A91B4C" w:rsidRDefault="00542DEB"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3</w:t>
            </w:r>
          </w:p>
        </w:tc>
        <w:tc>
          <w:tcPr>
            <w:tcW w:w="3119" w:type="dxa"/>
            <w:shd w:val="clear" w:color="auto" w:fill="auto"/>
          </w:tcPr>
          <w:p w:rsidR="00542DEB" w:rsidRPr="00A91B4C" w:rsidRDefault="00542DEB"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Доля пациентов, обученных в школе для пациентов с сахарным диабетом от общего числа с сахарным диабетом 1 и 2 типов за отчетный год</w:t>
            </w:r>
          </w:p>
        </w:tc>
        <w:tc>
          <w:tcPr>
            <w:tcW w:w="992" w:type="dxa"/>
            <w:shd w:val="clear" w:color="auto" w:fill="auto"/>
          </w:tcPr>
          <w:p w:rsidR="00542DEB" w:rsidRPr="00A91B4C" w:rsidRDefault="00542DEB"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Возрастающий. Не нарастающим итогом</w:t>
            </w:r>
          </w:p>
        </w:tc>
        <w:tc>
          <w:tcPr>
            <w:tcW w:w="1134" w:type="dxa"/>
            <w:tcBorders>
              <w:top w:val="nil"/>
              <w:left w:val="nil"/>
              <w:bottom w:val="single" w:sz="4" w:space="0" w:color="auto"/>
              <w:right w:val="single" w:sz="4" w:space="0" w:color="auto"/>
            </w:tcBorders>
            <w:shd w:val="clear" w:color="auto" w:fill="auto"/>
            <w:vAlign w:val="center"/>
          </w:tcPr>
          <w:p w:rsidR="00542DEB" w:rsidRPr="00A91B4C" w:rsidRDefault="00542DEB" w:rsidP="00D93ED7">
            <w:pPr>
              <w:jc w:val="center"/>
              <w:rPr>
                <w:rFonts w:ascii="PT Astra Serif" w:hAnsi="PT Astra Serif" w:cs="Calibri"/>
                <w:bCs/>
                <w:color w:val="000000"/>
              </w:rPr>
            </w:pPr>
            <w:r w:rsidRPr="00A91B4C">
              <w:rPr>
                <w:rFonts w:ascii="PT Astra Serif" w:hAnsi="PT Astra Serif" w:cs="Calibri"/>
                <w:bCs/>
                <w:color w:val="000000"/>
              </w:rPr>
              <w:t>16,5</w:t>
            </w:r>
          </w:p>
        </w:tc>
        <w:tc>
          <w:tcPr>
            <w:tcW w:w="1134" w:type="dxa"/>
            <w:tcBorders>
              <w:top w:val="nil"/>
              <w:left w:val="nil"/>
              <w:bottom w:val="single" w:sz="4" w:space="0" w:color="auto"/>
              <w:right w:val="single" w:sz="4" w:space="0" w:color="auto"/>
            </w:tcBorders>
            <w:shd w:val="clear" w:color="auto" w:fill="auto"/>
            <w:vAlign w:val="center"/>
          </w:tcPr>
          <w:p w:rsidR="00542DEB" w:rsidRPr="00A91B4C" w:rsidRDefault="00542DEB" w:rsidP="00D93ED7">
            <w:pPr>
              <w:jc w:val="center"/>
              <w:rPr>
                <w:rFonts w:ascii="PT Astra Serif" w:hAnsi="PT Astra Serif" w:cs="Calibri"/>
                <w:bCs/>
                <w:color w:val="000000"/>
              </w:rPr>
            </w:pPr>
            <w:r w:rsidRPr="00A91B4C">
              <w:rPr>
                <w:rFonts w:ascii="PT Astra Serif" w:hAnsi="PT Astra Serif" w:cs="Calibri"/>
                <w:bCs/>
                <w:color w:val="000000"/>
              </w:rPr>
              <w:t>16,2</w:t>
            </w:r>
          </w:p>
        </w:tc>
        <w:tc>
          <w:tcPr>
            <w:tcW w:w="1418" w:type="dxa"/>
            <w:tcBorders>
              <w:top w:val="nil"/>
              <w:left w:val="single" w:sz="4" w:space="0" w:color="auto"/>
              <w:bottom w:val="single" w:sz="4" w:space="0" w:color="auto"/>
              <w:right w:val="single" w:sz="4" w:space="0" w:color="auto"/>
            </w:tcBorders>
            <w:shd w:val="clear" w:color="auto" w:fill="auto"/>
            <w:vAlign w:val="center"/>
          </w:tcPr>
          <w:p w:rsidR="00542DEB" w:rsidRPr="00A91B4C" w:rsidRDefault="00542DEB" w:rsidP="00D93ED7">
            <w:pPr>
              <w:jc w:val="center"/>
              <w:rPr>
                <w:rFonts w:ascii="PT Astra Serif" w:hAnsi="PT Astra Serif" w:cs="Calibri"/>
                <w:color w:val="000000"/>
              </w:rPr>
            </w:pPr>
            <w:r w:rsidRPr="00A91B4C">
              <w:rPr>
                <w:rFonts w:ascii="PT Astra Serif" w:hAnsi="PT Astra Serif" w:cs="Calibri"/>
                <w:color w:val="000000"/>
              </w:rPr>
              <w:t>106,63%</w:t>
            </w:r>
          </w:p>
        </w:tc>
        <w:tc>
          <w:tcPr>
            <w:tcW w:w="1842" w:type="dxa"/>
            <w:shd w:val="clear" w:color="auto" w:fill="auto"/>
          </w:tcPr>
          <w:p w:rsidR="00542DEB" w:rsidRPr="00A91B4C" w:rsidRDefault="00542DEB" w:rsidP="00542DEB">
            <w:pPr>
              <w:widowControl w:val="0"/>
              <w:autoSpaceDE w:val="0"/>
              <w:autoSpaceDN w:val="0"/>
              <w:adjustRightInd w:val="0"/>
              <w:spacing w:after="0" w:line="240" w:lineRule="auto"/>
              <w:ind w:firstLine="34"/>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bl>
    <w:p w:rsidR="00DE5C76" w:rsidRPr="00A91B4C" w:rsidRDefault="00DE5C76" w:rsidP="00051CAE">
      <w:pPr>
        <w:spacing w:after="0" w:line="240" w:lineRule="auto"/>
        <w:rPr>
          <w:rFonts w:ascii="PT Astra Serif" w:hAnsi="PT Astra Serif" w:cs="Times New Roman"/>
          <w:color w:val="000000" w:themeColor="text1"/>
          <w:sz w:val="28"/>
          <w:szCs w:val="28"/>
        </w:rPr>
      </w:pPr>
    </w:p>
    <w:p w:rsidR="00DE5C76" w:rsidRPr="00A91B4C" w:rsidRDefault="00DE5C76" w:rsidP="00241C6C">
      <w:pPr>
        <w:widowControl w:val="0"/>
        <w:numPr>
          <w:ilvl w:val="0"/>
          <w:numId w:val="30"/>
        </w:numPr>
        <w:tabs>
          <w:tab w:val="left" w:pos="1134"/>
        </w:tabs>
        <w:autoSpaceDE w:val="0"/>
        <w:autoSpaceDN w:val="0"/>
        <w:adjustRightInd w:val="0"/>
        <w:spacing w:after="0" w:line="240" w:lineRule="auto"/>
        <w:ind w:left="0" w:firstLine="709"/>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 xml:space="preserve">Фактическое исполнение финансового обеспечения структурного элемента (регионального проекта) составило </w:t>
      </w:r>
      <w:r w:rsidR="00725025" w:rsidRPr="00A91B4C">
        <w:rPr>
          <w:rFonts w:ascii="PT Astra Serif" w:eastAsia="Times New Roman" w:hAnsi="PT Astra Serif" w:cs="Times New Roman"/>
          <w:color w:val="000000" w:themeColor="text1"/>
          <w:sz w:val="28"/>
          <w:szCs w:val="28"/>
          <w:lang w:eastAsia="ru-RU"/>
        </w:rPr>
        <w:t>69 866,15</w:t>
      </w:r>
      <w:r w:rsidRPr="00A91B4C">
        <w:rPr>
          <w:rFonts w:ascii="PT Astra Serif" w:eastAsia="Times New Roman" w:hAnsi="PT Astra Serif" w:cs="Times New Roman"/>
          <w:color w:val="000000" w:themeColor="text1"/>
          <w:sz w:val="28"/>
          <w:szCs w:val="28"/>
          <w:lang w:eastAsia="ru-RU"/>
        </w:rPr>
        <w:t xml:space="preserve"> тыс. рублей или </w:t>
      </w:r>
      <w:r w:rsidR="00CC2EC5" w:rsidRPr="00A91B4C">
        <w:rPr>
          <w:rFonts w:ascii="PT Astra Serif" w:eastAsia="Times New Roman" w:hAnsi="PT Astra Serif" w:cs="Times New Roman"/>
          <w:color w:val="000000" w:themeColor="text1"/>
          <w:sz w:val="28"/>
          <w:szCs w:val="28"/>
          <w:lang w:eastAsia="ru-RU"/>
        </w:rPr>
        <w:t>99</w:t>
      </w:r>
      <w:r w:rsidRPr="00A91B4C">
        <w:rPr>
          <w:rFonts w:ascii="PT Astra Serif" w:eastAsia="Times New Roman" w:hAnsi="PT Astra Serif" w:cs="Times New Roman"/>
          <w:color w:val="000000" w:themeColor="text1"/>
          <w:sz w:val="28"/>
          <w:szCs w:val="28"/>
          <w:lang w:eastAsia="ru-RU"/>
        </w:rPr>
        <w:t>% от годово</w:t>
      </w:r>
      <w:r w:rsidR="00725025" w:rsidRPr="00A91B4C">
        <w:rPr>
          <w:rFonts w:ascii="PT Astra Serif" w:eastAsia="Times New Roman" w:hAnsi="PT Astra Serif" w:cs="Times New Roman"/>
          <w:color w:val="000000" w:themeColor="text1"/>
          <w:sz w:val="28"/>
          <w:szCs w:val="28"/>
          <w:lang w:eastAsia="ru-RU"/>
        </w:rPr>
        <w:t>го планового значения (</w:t>
      </w:r>
      <w:r w:rsidR="00CC2EC5" w:rsidRPr="00A91B4C">
        <w:rPr>
          <w:rFonts w:ascii="PT Astra Serif" w:eastAsia="Times New Roman" w:hAnsi="PT Astra Serif" w:cs="Times New Roman"/>
          <w:color w:val="000000" w:themeColor="text1"/>
          <w:sz w:val="28"/>
          <w:szCs w:val="28"/>
          <w:lang w:eastAsia="ru-RU"/>
        </w:rPr>
        <w:t>70 686,2</w:t>
      </w:r>
      <w:r w:rsidRPr="00A91B4C">
        <w:rPr>
          <w:rFonts w:ascii="PT Astra Serif" w:eastAsia="Times New Roman" w:hAnsi="PT Astra Serif" w:cs="Times New Roman"/>
          <w:color w:val="000000" w:themeColor="text1"/>
          <w:sz w:val="28"/>
          <w:szCs w:val="28"/>
          <w:lang w:eastAsia="ru-RU"/>
        </w:rPr>
        <w:t xml:space="preserve"> тыс. рублей).</w:t>
      </w:r>
    </w:p>
    <w:p w:rsidR="00DE5C76" w:rsidRPr="00A91B4C" w:rsidRDefault="00DE5C76" w:rsidP="00051CAE">
      <w:pPr>
        <w:widowControl w:val="0"/>
        <w:numPr>
          <w:ilvl w:val="0"/>
          <w:numId w:val="30"/>
        </w:numPr>
        <w:tabs>
          <w:tab w:val="left" w:pos="1134"/>
        </w:tabs>
        <w:autoSpaceDE w:val="0"/>
        <w:autoSpaceDN w:val="0"/>
        <w:adjustRightInd w:val="0"/>
        <w:spacing w:after="0" w:line="240" w:lineRule="auto"/>
        <w:ind w:left="0" w:firstLine="709"/>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Структурным элементом (региональным проектом) п</w:t>
      </w:r>
      <w:r w:rsidR="00437611" w:rsidRPr="00A91B4C">
        <w:rPr>
          <w:rFonts w:ascii="PT Astra Serif" w:eastAsia="Times New Roman" w:hAnsi="PT Astra Serif" w:cs="Times New Roman"/>
          <w:color w:val="000000" w:themeColor="text1"/>
          <w:sz w:val="28"/>
          <w:szCs w:val="28"/>
          <w:lang w:eastAsia="ru-RU"/>
        </w:rPr>
        <w:t>редусмотрено 7 мероприятий</w:t>
      </w:r>
      <w:r w:rsidR="0032290C" w:rsidRPr="00A91B4C">
        <w:rPr>
          <w:rFonts w:ascii="PT Astra Serif" w:eastAsia="Times New Roman" w:hAnsi="PT Astra Serif" w:cs="Times New Roman"/>
          <w:color w:val="000000" w:themeColor="text1"/>
          <w:sz w:val="28"/>
          <w:szCs w:val="28"/>
          <w:lang w:eastAsia="ru-RU"/>
        </w:rPr>
        <w:t xml:space="preserve">. За </w:t>
      </w:r>
      <w:r w:rsidR="006A0A6B" w:rsidRPr="00A91B4C">
        <w:rPr>
          <w:rFonts w:ascii="PT Astra Serif" w:eastAsia="Times New Roman" w:hAnsi="PT Astra Serif" w:cs="Times New Roman"/>
          <w:color w:val="000000" w:themeColor="text1"/>
          <w:sz w:val="28"/>
          <w:szCs w:val="28"/>
          <w:lang w:eastAsia="ru-RU"/>
        </w:rPr>
        <w:t>4</w:t>
      </w:r>
      <w:r w:rsidRPr="00A91B4C">
        <w:rPr>
          <w:rFonts w:ascii="PT Astra Serif" w:eastAsia="Times New Roman" w:hAnsi="PT Astra Serif" w:cs="Times New Roman"/>
          <w:color w:val="000000" w:themeColor="text1"/>
          <w:sz w:val="28"/>
          <w:szCs w:val="28"/>
          <w:lang w:eastAsia="ru-RU"/>
        </w:rPr>
        <w:t xml:space="preserve"> квартал 2025 года значения мероприятий:</w:t>
      </w:r>
    </w:p>
    <w:p w:rsidR="00DE5C76" w:rsidRPr="00A91B4C" w:rsidRDefault="00DE5C76" w:rsidP="00DE5C76">
      <w:pPr>
        <w:widowControl w:val="0"/>
        <w:autoSpaceDE w:val="0"/>
        <w:autoSpaceDN w:val="0"/>
        <w:adjustRightInd w:val="0"/>
        <w:spacing w:after="0" w:line="240" w:lineRule="auto"/>
        <w:ind w:left="720" w:firstLine="720"/>
        <w:contextualSpacing/>
        <w:jc w:val="both"/>
        <w:rPr>
          <w:rFonts w:ascii="PT Astra Serif" w:eastAsia="Times New Roman" w:hAnsi="PT Astra Serif" w:cs="Times New Roman"/>
          <w:color w:val="000000" w:themeColor="text1"/>
          <w:sz w:val="28"/>
          <w:szCs w:val="28"/>
          <w:lang w:eastAsia="ru-RU"/>
        </w:rPr>
      </w:pPr>
    </w:p>
    <w:tbl>
      <w:tblPr>
        <w:tblStyle w:val="a5"/>
        <w:tblW w:w="10206" w:type="dxa"/>
        <w:tblInd w:w="-5" w:type="dxa"/>
        <w:tblLook w:val="04A0" w:firstRow="1" w:lastRow="0" w:firstColumn="1" w:lastColumn="0" w:noHBand="0" w:noVBand="1"/>
      </w:tblPr>
      <w:tblGrid>
        <w:gridCol w:w="426"/>
        <w:gridCol w:w="3116"/>
        <w:gridCol w:w="1319"/>
        <w:gridCol w:w="986"/>
        <w:gridCol w:w="929"/>
        <w:gridCol w:w="1134"/>
        <w:gridCol w:w="2296"/>
      </w:tblGrid>
      <w:tr w:rsidR="0032290C" w:rsidRPr="00A91B4C" w:rsidTr="00051CAE">
        <w:tc>
          <w:tcPr>
            <w:tcW w:w="426" w:type="dxa"/>
            <w:shd w:val="clear" w:color="auto" w:fill="auto"/>
          </w:tcPr>
          <w:p w:rsidR="0032290C" w:rsidRPr="00A91B4C" w:rsidRDefault="0032290C"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c>
          <w:tcPr>
            <w:tcW w:w="3116" w:type="dxa"/>
            <w:shd w:val="clear" w:color="auto" w:fill="auto"/>
          </w:tcPr>
          <w:p w:rsidR="0032290C" w:rsidRPr="00A91B4C" w:rsidRDefault="0032290C"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Наименование результата</w:t>
            </w:r>
          </w:p>
        </w:tc>
        <w:tc>
          <w:tcPr>
            <w:tcW w:w="1319" w:type="dxa"/>
            <w:shd w:val="clear" w:color="auto" w:fill="auto"/>
          </w:tcPr>
          <w:p w:rsidR="0032290C" w:rsidRPr="00A91B4C" w:rsidRDefault="0032290C"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 измерения</w:t>
            </w:r>
          </w:p>
        </w:tc>
        <w:tc>
          <w:tcPr>
            <w:tcW w:w="986" w:type="dxa"/>
            <w:shd w:val="clear" w:color="auto" w:fill="auto"/>
          </w:tcPr>
          <w:p w:rsidR="0032290C" w:rsidRPr="00A91B4C" w:rsidRDefault="0032290C" w:rsidP="006A0A6B">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Факт на конец 2025 года</w:t>
            </w:r>
          </w:p>
        </w:tc>
        <w:tc>
          <w:tcPr>
            <w:tcW w:w="929" w:type="dxa"/>
            <w:shd w:val="clear" w:color="auto" w:fill="auto"/>
          </w:tcPr>
          <w:p w:rsidR="0032290C" w:rsidRPr="00A91B4C" w:rsidRDefault="0032290C"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План на конец 2025 года</w:t>
            </w:r>
          </w:p>
        </w:tc>
        <w:tc>
          <w:tcPr>
            <w:tcW w:w="1134" w:type="dxa"/>
            <w:shd w:val="clear" w:color="auto" w:fill="auto"/>
          </w:tcPr>
          <w:p w:rsidR="0032290C" w:rsidRPr="00A91B4C" w:rsidRDefault="0032290C"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достижения годового плана</w:t>
            </w:r>
          </w:p>
        </w:tc>
        <w:tc>
          <w:tcPr>
            <w:tcW w:w="2296" w:type="dxa"/>
            <w:shd w:val="clear" w:color="auto" w:fill="auto"/>
          </w:tcPr>
          <w:p w:rsidR="0032290C" w:rsidRPr="00A91B4C" w:rsidRDefault="0032290C"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Причины недостижения значения результата и пути решения.</w:t>
            </w:r>
          </w:p>
        </w:tc>
      </w:tr>
      <w:tr w:rsidR="00987FF2" w:rsidRPr="00A91B4C" w:rsidTr="00051CAE">
        <w:tc>
          <w:tcPr>
            <w:tcW w:w="426"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w:t>
            </w:r>
          </w:p>
        </w:tc>
        <w:tc>
          <w:tcPr>
            <w:tcW w:w="3116"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Больные сахарным диабетом обеспечены прохождением школ для пациентов с сахарным диабетом, как обязательного метода диспансерного наблюдения и лечения больных сахарным диабетом в соответствии с клиническими рекомендациями</w:t>
            </w:r>
          </w:p>
        </w:tc>
        <w:tc>
          <w:tcPr>
            <w:tcW w:w="1319"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Тыс. человек. С нарастающим итогом.</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987FF2" w:rsidRPr="00A91B4C" w:rsidRDefault="00987FF2" w:rsidP="00987FF2">
            <w:pPr>
              <w:spacing w:after="0" w:line="240" w:lineRule="auto"/>
              <w:jc w:val="center"/>
              <w:rPr>
                <w:rFonts w:ascii="PT Astra Serif" w:hAnsi="PT Astra Serif" w:cs="Calibri"/>
                <w:bCs/>
                <w:color w:val="000000"/>
              </w:rPr>
            </w:pPr>
            <w:r w:rsidRPr="00A91B4C">
              <w:rPr>
                <w:rFonts w:ascii="PT Astra Serif" w:hAnsi="PT Astra Serif" w:cs="Calibri"/>
                <w:bCs/>
                <w:color w:val="000000"/>
              </w:rPr>
              <w:t>8,4</w:t>
            </w:r>
          </w:p>
        </w:tc>
        <w:tc>
          <w:tcPr>
            <w:tcW w:w="929" w:type="dxa"/>
            <w:tcBorders>
              <w:top w:val="single" w:sz="4" w:space="0" w:color="auto"/>
              <w:left w:val="nil"/>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bCs/>
                <w:color w:val="000000"/>
              </w:rPr>
            </w:pPr>
            <w:r w:rsidRPr="00A91B4C">
              <w:rPr>
                <w:rFonts w:ascii="PT Astra Serif" w:hAnsi="PT Astra Serif" w:cs="Calibri"/>
                <w:bCs/>
                <w:color w:val="000000"/>
              </w:rPr>
              <w:t>7,1</w:t>
            </w:r>
          </w:p>
        </w:tc>
        <w:tc>
          <w:tcPr>
            <w:tcW w:w="1134" w:type="dxa"/>
            <w:tcBorders>
              <w:top w:val="single" w:sz="4" w:space="0" w:color="auto"/>
              <w:left w:val="nil"/>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color w:val="000000"/>
              </w:rPr>
            </w:pPr>
            <w:r w:rsidRPr="00A91B4C">
              <w:rPr>
                <w:rFonts w:ascii="PT Astra Serif" w:hAnsi="PT Astra Serif" w:cs="Calibri"/>
                <w:color w:val="000000"/>
              </w:rPr>
              <w:t>117,91%</w:t>
            </w:r>
          </w:p>
        </w:tc>
        <w:tc>
          <w:tcPr>
            <w:tcW w:w="2296"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s="Calibri"/>
                <w:color w:val="000000"/>
                <w:sz w:val="18"/>
                <w:szCs w:val="18"/>
              </w:rPr>
              <w:t xml:space="preserve">В связи с увеличением профилактических мероприятий: </w:t>
            </w:r>
            <w:r w:rsidRPr="00A91B4C">
              <w:t xml:space="preserve">Проведение выездной диспансеризации и профилактического  осмотра; </w:t>
            </w:r>
            <w:r w:rsidRPr="00A91B4C">
              <w:rPr>
                <w:color w:val="000000"/>
              </w:rPr>
              <w:t>Консультативный прием  врача-эндокринолога и       врача-терапевта</w:t>
            </w:r>
          </w:p>
        </w:tc>
      </w:tr>
      <w:tr w:rsidR="00987FF2" w:rsidRPr="00A91B4C" w:rsidTr="00051CAE">
        <w:tc>
          <w:tcPr>
            <w:tcW w:w="426"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2</w:t>
            </w:r>
          </w:p>
        </w:tc>
        <w:tc>
          <w:tcPr>
            <w:tcW w:w="3116"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В Ульяновской области разработана, утверждена и реализована региональная программа "Борьба с сахарным диабетом"</w:t>
            </w:r>
          </w:p>
        </w:tc>
        <w:tc>
          <w:tcPr>
            <w:tcW w:w="1319"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w:t>
            </w:r>
          </w:p>
        </w:tc>
        <w:tc>
          <w:tcPr>
            <w:tcW w:w="986" w:type="dxa"/>
            <w:tcBorders>
              <w:top w:val="nil"/>
              <w:left w:val="single" w:sz="4" w:space="0" w:color="auto"/>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bCs/>
                <w:color w:val="000000"/>
              </w:rPr>
            </w:pPr>
            <w:r w:rsidRPr="00A91B4C">
              <w:rPr>
                <w:rFonts w:ascii="PT Astra Serif" w:hAnsi="PT Astra Serif" w:cs="Calibri"/>
                <w:bCs/>
                <w:color w:val="000000"/>
              </w:rPr>
              <w:t>1,0</w:t>
            </w:r>
          </w:p>
        </w:tc>
        <w:tc>
          <w:tcPr>
            <w:tcW w:w="929" w:type="dxa"/>
            <w:tcBorders>
              <w:top w:val="nil"/>
              <w:left w:val="nil"/>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bCs/>
                <w:color w:val="000000"/>
              </w:rPr>
            </w:pPr>
            <w:r w:rsidRPr="00A91B4C">
              <w:rPr>
                <w:rFonts w:ascii="PT Astra Serif" w:hAnsi="PT Astra Serif" w:cs="Calibri"/>
                <w:bCs/>
                <w:color w:val="000000"/>
              </w:rPr>
              <w:t>1,0</w:t>
            </w:r>
          </w:p>
        </w:tc>
        <w:tc>
          <w:tcPr>
            <w:tcW w:w="1134" w:type="dxa"/>
            <w:tcBorders>
              <w:top w:val="nil"/>
              <w:left w:val="nil"/>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color w:val="000000"/>
              </w:rPr>
            </w:pPr>
            <w:r w:rsidRPr="00A91B4C">
              <w:rPr>
                <w:rFonts w:ascii="PT Astra Serif" w:hAnsi="PT Astra Serif" w:cs="Calibri"/>
                <w:color w:val="000000"/>
              </w:rPr>
              <w:t>100,00%</w:t>
            </w:r>
          </w:p>
        </w:tc>
        <w:tc>
          <w:tcPr>
            <w:tcW w:w="2296"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p>
        </w:tc>
      </w:tr>
      <w:tr w:rsidR="00987FF2" w:rsidRPr="00A91B4C" w:rsidTr="00051CAE">
        <w:tc>
          <w:tcPr>
            <w:tcW w:w="426"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3</w:t>
            </w:r>
          </w:p>
        </w:tc>
        <w:tc>
          <w:tcPr>
            <w:tcW w:w="3116"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Созданы (развиты), оснащены (дооснащены) и функционируют региональные эндокринологические центры и школы для пациентов с сахарным диабетом</w:t>
            </w:r>
          </w:p>
        </w:tc>
        <w:tc>
          <w:tcPr>
            <w:tcW w:w="1319"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w:t>
            </w:r>
          </w:p>
        </w:tc>
        <w:tc>
          <w:tcPr>
            <w:tcW w:w="986" w:type="dxa"/>
            <w:tcBorders>
              <w:top w:val="nil"/>
              <w:left w:val="single" w:sz="4" w:space="0" w:color="auto"/>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bCs/>
                <w:color w:val="000000"/>
              </w:rPr>
            </w:pPr>
            <w:r w:rsidRPr="00A91B4C">
              <w:rPr>
                <w:rFonts w:ascii="PT Astra Serif" w:hAnsi="PT Astra Serif" w:cs="Calibri"/>
                <w:bCs/>
                <w:color w:val="000000"/>
              </w:rPr>
              <w:t>1,0</w:t>
            </w:r>
          </w:p>
        </w:tc>
        <w:tc>
          <w:tcPr>
            <w:tcW w:w="929" w:type="dxa"/>
            <w:tcBorders>
              <w:top w:val="nil"/>
              <w:left w:val="nil"/>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bCs/>
                <w:color w:val="000000"/>
              </w:rPr>
            </w:pPr>
            <w:r w:rsidRPr="00A91B4C">
              <w:rPr>
                <w:rFonts w:ascii="PT Astra Serif" w:hAnsi="PT Astra Serif" w:cs="Calibri"/>
                <w:bCs/>
                <w:color w:val="000000"/>
              </w:rPr>
              <w:t>1,0</w:t>
            </w:r>
          </w:p>
        </w:tc>
        <w:tc>
          <w:tcPr>
            <w:tcW w:w="1134" w:type="dxa"/>
            <w:tcBorders>
              <w:top w:val="nil"/>
              <w:left w:val="nil"/>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color w:val="000000"/>
              </w:rPr>
            </w:pPr>
            <w:r w:rsidRPr="00A91B4C">
              <w:rPr>
                <w:rFonts w:ascii="PT Astra Serif" w:hAnsi="PT Astra Serif" w:cs="Calibri"/>
                <w:color w:val="000000"/>
              </w:rPr>
              <w:t>100,00%</w:t>
            </w:r>
          </w:p>
        </w:tc>
        <w:tc>
          <w:tcPr>
            <w:tcW w:w="2296"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r w:rsidR="00987FF2" w:rsidRPr="00A91B4C" w:rsidTr="00051CAE">
        <w:tc>
          <w:tcPr>
            <w:tcW w:w="426"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4</w:t>
            </w:r>
          </w:p>
        </w:tc>
        <w:tc>
          <w:tcPr>
            <w:tcW w:w="3116"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Дети с сахарным диабетом 1 типа в возрасте от 2-х до 17 лет включительно обеспечены системами непрерывного мониторинга глюкозы, в том числе российского производства</w:t>
            </w:r>
          </w:p>
        </w:tc>
        <w:tc>
          <w:tcPr>
            <w:tcW w:w="1319"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Человек</w:t>
            </w:r>
          </w:p>
        </w:tc>
        <w:tc>
          <w:tcPr>
            <w:tcW w:w="986" w:type="dxa"/>
            <w:tcBorders>
              <w:top w:val="nil"/>
              <w:left w:val="single" w:sz="4" w:space="0" w:color="auto"/>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bCs/>
                <w:color w:val="000000"/>
              </w:rPr>
            </w:pPr>
            <w:r w:rsidRPr="00A91B4C">
              <w:rPr>
                <w:rFonts w:ascii="PT Astra Serif" w:hAnsi="PT Astra Serif" w:cs="Calibri"/>
                <w:bCs/>
                <w:color w:val="000000"/>
              </w:rPr>
              <w:t>494</w:t>
            </w:r>
          </w:p>
        </w:tc>
        <w:tc>
          <w:tcPr>
            <w:tcW w:w="929" w:type="dxa"/>
            <w:tcBorders>
              <w:top w:val="nil"/>
              <w:left w:val="nil"/>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bCs/>
                <w:color w:val="000000"/>
              </w:rPr>
            </w:pPr>
            <w:r w:rsidRPr="00A91B4C">
              <w:rPr>
                <w:rFonts w:ascii="PT Astra Serif" w:hAnsi="PT Astra Serif" w:cs="Calibri"/>
                <w:bCs/>
                <w:color w:val="000000"/>
              </w:rPr>
              <w:t>391,0</w:t>
            </w:r>
          </w:p>
        </w:tc>
        <w:tc>
          <w:tcPr>
            <w:tcW w:w="1134" w:type="dxa"/>
            <w:tcBorders>
              <w:top w:val="nil"/>
              <w:left w:val="nil"/>
              <w:bottom w:val="single" w:sz="4" w:space="0" w:color="auto"/>
              <w:right w:val="single" w:sz="4" w:space="0" w:color="auto"/>
            </w:tcBorders>
            <w:shd w:val="clear" w:color="auto" w:fill="auto"/>
            <w:vAlign w:val="center"/>
          </w:tcPr>
          <w:p w:rsidR="00987FF2" w:rsidRPr="00A91B4C" w:rsidRDefault="00987FF2" w:rsidP="00987FF2">
            <w:pPr>
              <w:jc w:val="center"/>
              <w:rPr>
                <w:rFonts w:ascii="PT Astra Serif" w:hAnsi="PT Astra Serif" w:cs="Calibri"/>
                <w:color w:val="000000"/>
              </w:rPr>
            </w:pPr>
            <w:r w:rsidRPr="00A91B4C">
              <w:rPr>
                <w:rFonts w:ascii="PT Astra Serif" w:hAnsi="PT Astra Serif" w:cs="Calibri"/>
                <w:color w:val="000000"/>
              </w:rPr>
              <w:t>126,34%</w:t>
            </w:r>
          </w:p>
        </w:tc>
        <w:tc>
          <w:tcPr>
            <w:tcW w:w="2296" w:type="dxa"/>
            <w:shd w:val="clear" w:color="auto" w:fill="auto"/>
          </w:tcPr>
          <w:p w:rsidR="00987FF2" w:rsidRPr="00A91B4C"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В связи с увеличением профилактических мероприятий: День открытых дверей в Центре здоровья: проведение диспансеризации  профилактического медицинского осмотра граждан; Единый день диспансеризации -</w:t>
            </w:r>
          </w:p>
        </w:tc>
      </w:tr>
      <w:tr w:rsidR="0032290C" w:rsidRPr="00A91B4C" w:rsidTr="00051CAE">
        <w:tc>
          <w:tcPr>
            <w:tcW w:w="426" w:type="dxa"/>
            <w:shd w:val="clear" w:color="auto" w:fill="auto"/>
          </w:tcPr>
          <w:p w:rsidR="0032290C" w:rsidRPr="00A91B4C" w:rsidRDefault="0032290C"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5</w:t>
            </w:r>
          </w:p>
        </w:tc>
        <w:tc>
          <w:tcPr>
            <w:tcW w:w="3116" w:type="dxa"/>
            <w:shd w:val="clear" w:color="auto" w:fill="auto"/>
          </w:tcPr>
          <w:p w:rsidR="0032290C" w:rsidRPr="00A91B4C" w:rsidRDefault="0032290C"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Беременные женщины с сахарным диабетом обеспечены системами непрерывного мониторинга глюкозы, в том числе российского производства</w:t>
            </w:r>
          </w:p>
        </w:tc>
        <w:tc>
          <w:tcPr>
            <w:tcW w:w="1319" w:type="dxa"/>
            <w:shd w:val="clear" w:color="auto" w:fill="auto"/>
          </w:tcPr>
          <w:p w:rsidR="0032290C" w:rsidRPr="00A91B4C" w:rsidRDefault="0032290C"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Человек</w:t>
            </w:r>
          </w:p>
        </w:tc>
        <w:tc>
          <w:tcPr>
            <w:tcW w:w="986" w:type="dxa"/>
            <w:tcBorders>
              <w:top w:val="nil"/>
              <w:left w:val="single" w:sz="4" w:space="0" w:color="auto"/>
              <w:bottom w:val="single" w:sz="4" w:space="0" w:color="auto"/>
              <w:right w:val="single" w:sz="4" w:space="0" w:color="auto"/>
            </w:tcBorders>
            <w:shd w:val="clear" w:color="auto" w:fill="auto"/>
            <w:vAlign w:val="center"/>
          </w:tcPr>
          <w:p w:rsidR="0032290C" w:rsidRPr="00A91B4C" w:rsidRDefault="006A0A6B" w:rsidP="00D93ED7">
            <w:pPr>
              <w:jc w:val="center"/>
              <w:rPr>
                <w:rFonts w:ascii="PT Astra Serif" w:hAnsi="PT Astra Serif" w:cs="Calibri"/>
                <w:bCs/>
                <w:color w:val="000000"/>
              </w:rPr>
            </w:pPr>
            <w:r w:rsidRPr="00A91B4C">
              <w:rPr>
                <w:rFonts w:ascii="PT Astra Serif" w:hAnsi="PT Astra Serif" w:cs="Calibri"/>
                <w:bCs/>
                <w:color w:val="000000"/>
              </w:rPr>
              <w:t>98</w:t>
            </w:r>
            <w:r w:rsidR="0032290C" w:rsidRPr="00A91B4C">
              <w:rPr>
                <w:rFonts w:ascii="PT Astra Serif" w:hAnsi="PT Astra Serif" w:cs="Calibri"/>
                <w:bCs/>
                <w:color w:val="000000"/>
              </w:rPr>
              <w:t>,0</w:t>
            </w:r>
          </w:p>
        </w:tc>
        <w:tc>
          <w:tcPr>
            <w:tcW w:w="929" w:type="dxa"/>
            <w:tcBorders>
              <w:top w:val="nil"/>
              <w:left w:val="nil"/>
              <w:bottom w:val="single" w:sz="4" w:space="0" w:color="auto"/>
              <w:right w:val="single" w:sz="4" w:space="0" w:color="auto"/>
            </w:tcBorders>
            <w:shd w:val="clear" w:color="auto" w:fill="auto"/>
            <w:vAlign w:val="center"/>
          </w:tcPr>
          <w:p w:rsidR="0032290C" w:rsidRPr="00A91B4C" w:rsidRDefault="0032290C" w:rsidP="00D93ED7">
            <w:pPr>
              <w:jc w:val="center"/>
              <w:rPr>
                <w:rFonts w:ascii="PT Astra Serif" w:hAnsi="PT Astra Serif" w:cs="Calibri"/>
                <w:bCs/>
                <w:color w:val="000000"/>
              </w:rPr>
            </w:pPr>
            <w:r w:rsidRPr="00A91B4C">
              <w:rPr>
                <w:rFonts w:ascii="PT Astra Serif" w:hAnsi="PT Astra Serif" w:cs="Calibri"/>
                <w:bCs/>
                <w:color w:val="000000"/>
              </w:rPr>
              <w:t>334,0</w:t>
            </w:r>
          </w:p>
        </w:tc>
        <w:tc>
          <w:tcPr>
            <w:tcW w:w="1134" w:type="dxa"/>
            <w:tcBorders>
              <w:top w:val="nil"/>
              <w:left w:val="nil"/>
              <w:bottom w:val="single" w:sz="4" w:space="0" w:color="auto"/>
              <w:right w:val="single" w:sz="4" w:space="0" w:color="auto"/>
            </w:tcBorders>
            <w:shd w:val="clear" w:color="auto" w:fill="auto"/>
            <w:vAlign w:val="center"/>
          </w:tcPr>
          <w:p w:rsidR="0032290C" w:rsidRPr="00A91B4C" w:rsidRDefault="006A0A6B" w:rsidP="00D93ED7">
            <w:pPr>
              <w:jc w:val="center"/>
              <w:rPr>
                <w:rFonts w:ascii="PT Astra Serif" w:hAnsi="PT Astra Serif" w:cs="Calibri"/>
                <w:color w:val="000000"/>
              </w:rPr>
            </w:pPr>
            <w:r w:rsidRPr="00A91B4C">
              <w:rPr>
                <w:rFonts w:ascii="PT Astra Serif" w:hAnsi="PT Astra Serif" w:cs="Calibri"/>
                <w:color w:val="000000"/>
              </w:rPr>
              <w:t>29,34</w:t>
            </w:r>
            <w:r w:rsidR="0032290C" w:rsidRPr="00A91B4C">
              <w:rPr>
                <w:rFonts w:ascii="PT Astra Serif" w:hAnsi="PT Astra Serif" w:cs="Calibri"/>
                <w:color w:val="000000"/>
              </w:rPr>
              <w:t>%</w:t>
            </w:r>
          </w:p>
        </w:tc>
        <w:tc>
          <w:tcPr>
            <w:tcW w:w="2296" w:type="dxa"/>
            <w:shd w:val="clear" w:color="auto" w:fill="auto"/>
          </w:tcPr>
          <w:p w:rsidR="00FF2C7D" w:rsidRPr="00A91B4C" w:rsidRDefault="00FF2C7D" w:rsidP="00FF2C7D">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Недостижение планового значения результата связано с отсутствием такого количества беременных женщин, больных сахарным диабетом</w:t>
            </w:r>
          </w:p>
          <w:p w:rsidR="00FF2C7D" w:rsidRPr="00A91B4C" w:rsidRDefault="00FF2C7D" w:rsidP="00FF2C7D">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в Ульяновской области. В этой связи Министерством в адрес Министерства здравоохранения Российской Федерации было направлено письмо от 06.10.2025 №73-ИОГВ-11.01/9335исх с просьбой рассмотреть возможность снижения планового значения результата в текущем году до 81 человека.</w:t>
            </w:r>
          </w:p>
          <w:p w:rsidR="0032290C" w:rsidRPr="00A91B4C" w:rsidRDefault="00FF2C7D" w:rsidP="00FF2C7D">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В ответ на письмо Министерство здравоохранения Российской Федерации (далее – Минздрав России) сообщило о невозможности внесения изменений в плановое значение по результату, в соответствии с п. 1 раздела IV протокола заседания проектного комитета по национальному проекту «Продолжительная и активная жизнь» от 21.02.2025 № 1пр-1 и п. 139 постановления Правительства РФ «Об организации проектной деятельности в Правительстве Российской Федерации» от 31.10.2018 № 1288, в соответствии с которым корректировка параметров паспортов проектов в 4 квартале на текущий год запрещены.</w:t>
            </w:r>
            <w:r w:rsidR="006A0A6B" w:rsidRPr="00A91B4C">
              <w:rPr>
                <w:rFonts w:ascii="PT Astra Serif" w:hAnsi="PT Astra Serif"/>
                <w:color w:val="000000" w:themeColor="text1"/>
                <w:sz w:val="18"/>
                <w:szCs w:val="18"/>
              </w:rPr>
              <w:t>.</w:t>
            </w:r>
          </w:p>
        </w:tc>
      </w:tr>
      <w:tr w:rsidR="0032290C" w:rsidRPr="00A91B4C" w:rsidTr="00051CAE">
        <w:tc>
          <w:tcPr>
            <w:tcW w:w="426" w:type="dxa"/>
            <w:shd w:val="clear" w:color="auto" w:fill="auto"/>
          </w:tcPr>
          <w:p w:rsidR="0032290C" w:rsidRPr="00A91B4C" w:rsidRDefault="0032290C"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6</w:t>
            </w:r>
          </w:p>
        </w:tc>
        <w:tc>
          <w:tcPr>
            <w:tcW w:w="3116" w:type="dxa"/>
            <w:shd w:val="clear" w:color="auto" w:fill="auto"/>
          </w:tcPr>
          <w:p w:rsidR="0032290C" w:rsidRPr="00A91B4C" w:rsidRDefault="0032290C"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Оснащены региональные, межрайонные (районные) центры, оказывающие медицинскую помощь больным с нарушениями углеводного обмена и сахарным диабетом</w:t>
            </w:r>
          </w:p>
        </w:tc>
        <w:tc>
          <w:tcPr>
            <w:tcW w:w="1319" w:type="dxa"/>
            <w:shd w:val="clear" w:color="auto" w:fill="auto"/>
          </w:tcPr>
          <w:p w:rsidR="0032290C" w:rsidRPr="00A91B4C" w:rsidRDefault="0032290C"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w:t>
            </w:r>
          </w:p>
        </w:tc>
        <w:tc>
          <w:tcPr>
            <w:tcW w:w="986" w:type="dxa"/>
            <w:tcBorders>
              <w:top w:val="nil"/>
              <w:left w:val="single" w:sz="4" w:space="0" w:color="auto"/>
              <w:bottom w:val="single" w:sz="4" w:space="0" w:color="auto"/>
              <w:right w:val="single" w:sz="4" w:space="0" w:color="auto"/>
            </w:tcBorders>
            <w:shd w:val="clear" w:color="auto" w:fill="auto"/>
            <w:vAlign w:val="center"/>
          </w:tcPr>
          <w:p w:rsidR="0032290C" w:rsidRPr="00A91B4C" w:rsidRDefault="006A0A6B" w:rsidP="00D93ED7">
            <w:pPr>
              <w:jc w:val="center"/>
              <w:rPr>
                <w:rFonts w:ascii="PT Astra Serif" w:hAnsi="PT Astra Serif" w:cs="Calibri"/>
                <w:bCs/>
                <w:color w:val="000000"/>
              </w:rPr>
            </w:pPr>
            <w:r w:rsidRPr="00A91B4C">
              <w:rPr>
                <w:rFonts w:ascii="PT Astra Serif" w:hAnsi="PT Astra Serif" w:cs="Calibri"/>
                <w:bCs/>
                <w:color w:val="000000"/>
              </w:rPr>
              <w:t>1,0</w:t>
            </w:r>
          </w:p>
        </w:tc>
        <w:tc>
          <w:tcPr>
            <w:tcW w:w="929" w:type="dxa"/>
            <w:tcBorders>
              <w:top w:val="nil"/>
              <w:left w:val="nil"/>
              <w:bottom w:val="single" w:sz="4" w:space="0" w:color="auto"/>
              <w:right w:val="single" w:sz="4" w:space="0" w:color="auto"/>
            </w:tcBorders>
            <w:shd w:val="clear" w:color="auto" w:fill="auto"/>
            <w:vAlign w:val="center"/>
          </w:tcPr>
          <w:p w:rsidR="0032290C" w:rsidRPr="00A91B4C" w:rsidRDefault="0032290C" w:rsidP="00D93ED7">
            <w:pPr>
              <w:jc w:val="center"/>
              <w:rPr>
                <w:rFonts w:ascii="PT Astra Serif" w:hAnsi="PT Astra Serif" w:cs="Calibri"/>
                <w:bCs/>
                <w:color w:val="000000"/>
              </w:rPr>
            </w:pPr>
            <w:r w:rsidRPr="00A91B4C">
              <w:rPr>
                <w:rFonts w:ascii="PT Astra Serif" w:hAnsi="PT Astra Serif" w:cs="Calibri"/>
                <w:bCs/>
                <w:color w:val="000000"/>
              </w:rPr>
              <w:t>1,0</w:t>
            </w:r>
          </w:p>
        </w:tc>
        <w:tc>
          <w:tcPr>
            <w:tcW w:w="1134" w:type="dxa"/>
            <w:tcBorders>
              <w:top w:val="nil"/>
              <w:left w:val="nil"/>
              <w:bottom w:val="single" w:sz="4" w:space="0" w:color="auto"/>
              <w:right w:val="single" w:sz="4" w:space="0" w:color="auto"/>
            </w:tcBorders>
            <w:shd w:val="clear" w:color="auto" w:fill="auto"/>
            <w:vAlign w:val="center"/>
          </w:tcPr>
          <w:p w:rsidR="0032290C" w:rsidRPr="00A91B4C" w:rsidRDefault="001C180F" w:rsidP="00D93ED7">
            <w:pPr>
              <w:jc w:val="center"/>
              <w:rPr>
                <w:rFonts w:ascii="PT Astra Serif" w:hAnsi="PT Astra Serif" w:cs="Calibri"/>
                <w:color w:val="000000"/>
              </w:rPr>
            </w:pPr>
            <w:r w:rsidRPr="00A91B4C">
              <w:rPr>
                <w:rFonts w:ascii="PT Astra Serif" w:hAnsi="PT Astra Serif" w:cs="Calibri"/>
                <w:color w:val="000000"/>
              </w:rPr>
              <w:t>100</w:t>
            </w:r>
            <w:r w:rsidR="0032290C" w:rsidRPr="00A91B4C">
              <w:rPr>
                <w:rFonts w:ascii="PT Astra Serif" w:hAnsi="PT Astra Serif" w:cs="Calibri"/>
                <w:color w:val="000000"/>
              </w:rPr>
              <w:t>,00%</w:t>
            </w:r>
          </w:p>
        </w:tc>
        <w:tc>
          <w:tcPr>
            <w:tcW w:w="2296" w:type="dxa"/>
            <w:shd w:val="clear" w:color="auto" w:fill="auto"/>
          </w:tcPr>
          <w:p w:rsidR="006A0A6B" w:rsidRPr="00A91B4C" w:rsidRDefault="006A0A6B" w:rsidP="006A0A6B">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r w:rsidR="0032290C" w:rsidRPr="00A91B4C" w:rsidTr="00051CAE">
        <w:tc>
          <w:tcPr>
            <w:tcW w:w="426" w:type="dxa"/>
            <w:shd w:val="clear" w:color="auto" w:fill="auto"/>
          </w:tcPr>
          <w:p w:rsidR="0032290C" w:rsidRPr="00A91B4C" w:rsidRDefault="0032290C"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7</w:t>
            </w:r>
          </w:p>
        </w:tc>
        <w:tc>
          <w:tcPr>
            <w:tcW w:w="3116" w:type="dxa"/>
            <w:shd w:val="clear" w:color="auto" w:fill="auto"/>
          </w:tcPr>
          <w:p w:rsidR="0032290C" w:rsidRPr="00A91B4C" w:rsidRDefault="0032290C"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Несовершеннолетние граждане, постоянно проживающие на территории Ульяновской области и страдающие сахарным диабетом, обеспечены отдельными видами медицинских изделий</w:t>
            </w:r>
          </w:p>
        </w:tc>
        <w:tc>
          <w:tcPr>
            <w:tcW w:w="1319" w:type="dxa"/>
            <w:shd w:val="clear" w:color="auto" w:fill="auto"/>
          </w:tcPr>
          <w:p w:rsidR="0032290C" w:rsidRPr="00A91B4C" w:rsidRDefault="0032290C"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Условная единица</w:t>
            </w:r>
          </w:p>
        </w:tc>
        <w:tc>
          <w:tcPr>
            <w:tcW w:w="986" w:type="dxa"/>
            <w:tcBorders>
              <w:top w:val="nil"/>
              <w:left w:val="single" w:sz="4" w:space="0" w:color="auto"/>
              <w:bottom w:val="single" w:sz="4" w:space="0" w:color="auto"/>
              <w:right w:val="single" w:sz="4" w:space="0" w:color="auto"/>
            </w:tcBorders>
            <w:shd w:val="clear" w:color="auto" w:fill="auto"/>
            <w:vAlign w:val="center"/>
          </w:tcPr>
          <w:p w:rsidR="0032290C" w:rsidRPr="00A91B4C" w:rsidRDefault="006A0A6B" w:rsidP="00D93ED7">
            <w:pPr>
              <w:jc w:val="center"/>
              <w:rPr>
                <w:rFonts w:ascii="PT Astra Serif" w:hAnsi="PT Astra Serif" w:cs="Calibri"/>
                <w:bCs/>
                <w:color w:val="000000"/>
              </w:rPr>
            </w:pPr>
            <w:r w:rsidRPr="00A91B4C">
              <w:rPr>
                <w:rFonts w:ascii="PT Astra Serif" w:hAnsi="PT Astra Serif" w:cs="Calibri"/>
                <w:bCs/>
                <w:color w:val="000000"/>
              </w:rPr>
              <w:t>1,0</w:t>
            </w:r>
          </w:p>
        </w:tc>
        <w:tc>
          <w:tcPr>
            <w:tcW w:w="929" w:type="dxa"/>
            <w:tcBorders>
              <w:top w:val="nil"/>
              <w:left w:val="nil"/>
              <w:bottom w:val="single" w:sz="4" w:space="0" w:color="auto"/>
              <w:right w:val="single" w:sz="4" w:space="0" w:color="auto"/>
            </w:tcBorders>
            <w:shd w:val="clear" w:color="auto" w:fill="auto"/>
            <w:vAlign w:val="center"/>
          </w:tcPr>
          <w:p w:rsidR="0032290C" w:rsidRPr="00A91B4C" w:rsidRDefault="0032290C" w:rsidP="00D93ED7">
            <w:pPr>
              <w:jc w:val="center"/>
              <w:rPr>
                <w:rFonts w:ascii="PT Astra Serif" w:hAnsi="PT Astra Serif" w:cs="Calibri"/>
                <w:bCs/>
                <w:color w:val="000000"/>
              </w:rPr>
            </w:pPr>
            <w:r w:rsidRPr="00A91B4C">
              <w:rPr>
                <w:rFonts w:ascii="PT Astra Serif" w:hAnsi="PT Astra Serif" w:cs="Calibri"/>
                <w:bCs/>
                <w:color w:val="000000"/>
              </w:rPr>
              <w:t>1,0</w:t>
            </w:r>
          </w:p>
        </w:tc>
        <w:tc>
          <w:tcPr>
            <w:tcW w:w="1134" w:type="dxa"/>
            <w:tcBorders>
              <w:top w:val="nil"/>
              <w:left w:val="nil"/>
              <w:bottom w:val="single" w:sz="4" w:space="0" w:color="auto"/>
              <w:right w:val="single" w:sz="4" w:space="0" w:color="auto"/>
            </w:tcBorders>
            <w:shd w:val="clear" w:color="auto" w:fill="auto"/>
            <w:vAlign w:val="center"/>
          </w:tcPr>
          <w:p w:rsidR="0032290C" w:rsidRPr="00A91B4C" w:rsidRDefault="001C180F" w:rsidP="00D93ED7">
            <w:pPr>
              <w:jc w:val="center"/>
              <w:rPr>
                <w:rFonts w:ascii="PT Astra Serif" w:hAnsi="PT Astra Serif" w:cs="Calibri"/>
                <w:color w:val="000000"/>
              </w:rPr>
            </w:pPr>
            <w:r w:rsidRPr="00A91B4C">
              <w:rPr>
                <w:rFonts w:ascii="PT Astra Serif" w:hAnsi="PT Astra Serif" w:cs="Calibri"/>
                <w:color w:val="000000"/>
              </w:rPr>
              <w:t>100</w:t>
            </w:r>
            <w:r w:rsidR="0032290C" w:rsidRPr="00A91B4C">
              <w:rPr>
                <w:rFonts w:ascii="PT Astra Serif" w:hAnsi="PT Astra Serif" w:cs="Calibri"/>
                <w:color w:val="000000"/>
              </w:rPr>
              <w:t>,00%</w:t>
            </w:r>
          </w:p>
        </w:tc>
        <w:tc>
          <w:tcPr>
            <w:tcW w:w="2296" w:type="dxa"/>
            <w:shd w:val="clear" w:color="auto" w:fill="auto"/>
          </w:tcPr>
          <w:p w:rsidR="0032290C" w:rsidRPr="00A91B4C" w:rsidRDefault="006A0A6B"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bl>
    <w:p w:rsidR="00DE5C76" w:rsidRPr="00A91B4C" w:rsidRDefault="003B6B7A" w:rsidP="00051CAE">
      <w:pPr>
        <w:widowControl w:val="0"/>
        <w:numPr>
          <w:ilvl w:val="0"/>
          <w:numId w:val="30"/>
        </w:numPr>
        <w:tabs>
          <w:tab w:val="left" w:pos="1134"/>
        </w:tabs>
        <w:autoSpaceDE w:val="0"/>
        <w:autoSpaceDN w:val="0"/>
        <w:adjustRightInd w:val="0"/>
        <w:spacing w:after="0" w:line="240" w:lineRule="auto"/>
        <w:ind w:left="0" w:firstLine="709"/>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 xml:space="preserve">В рамках структурного элемента (регионального проекта) достигнуто </w:t>
      </w:r>
      <w:r w:rsidR="00273D2E" w:rsidRPr="00A91B4C">
        <w:rPr>
          <w:rFonts w:ascii="PT Astra Serif" w:eastAsia="Times New Roman" w:hAnsi="PT Astra Serif" w:cs="Times New Roman"/>
          <w:color w:val="000000" w:themeColor="text1"/>
          <w:sz w:val="28"/>
          <w:szCs w:val="28"/>
          <w:lang w:eastAsia="ru-RU"/>
        </w:rPr>
        <w:t>51</w:t>
      </w:r>
      <w:r w:rsidRPr="00A91B4C">
        <w:rPr>
          <w:rFonts w:ascii="PT Astra Serif" w:eastAsia="Times New Roman" w:hAnsi="PT Astra Serif" w:cs="Times New Roman"/>
          <w:color w:val="000000" w:themeColor="text1"/>
          <w:sz w:val="28"/>
          <w:szCs w:val="28"/>
          <w:lang w:eastAsia="ru-RU"/>
        </w:rPr>
        <w:t xml:space="preserve"> контрольные точки или </w:t>
      </w:r>
      <w:r w:rsidR="00273D2E" w:rsidRPr="00A91B4C">
        <w:rPr>
          <w:rFonts w:ascii="PT Astra Serif" w:eastAsia="Times New Roman" w:hAnsi="PT Astra Serif" w:cs="Times New Roman"/>
          <w:color w:val="000000" w:themeColor="text1"/>
          <w:sz w:val="28"/>
          <w:szCs w:val="28"/>
          <w:lang w:eastAsia="ru-RU"/>
        </w:rPr>
        <w:t>100</w:t>
      </w:r>
      <w:r w:rsidRPr="00A91B4C">
        <w:rPr>
          <w:rFonts w:ascii="PT Astra Serif" w:eastAsia="Times New Roman" w:hAnsi="PT Astra Serif" w:cs="Times New Roman"/>
          <w:color w:val="000000" w:themeColor="text1"/>
          <w:sz w:val="28"/>
          <w:szCs w:val="28"/>
          <w:lang w:eastAsia="ru-RU"/>
        </w:rPr>
        <w:t>% от общего количества контрольных точек в отчетном периоде (</w:t>
      </w:r>
      <w:r w:rsidR="00273D2E" w:rsidRPr="00A91B4C">
        <w:rPr>
          <w:rFonts w:ascii="PT Astra Serif" w:eastAsia="Times New Roman" w:hAnsi="PT Astra Serif" w:cs="Times New Roman"/>
          <w:color w:val="000000" w:themeColor="text1"/>
          <w:sz w:val="28"/>
          <w:szCs w:val="28"/>
          <w:lang w:eastAsia="ru-RU"/>
        </w:rPr>
        <w:t>51</w:t>
      </w:r>
      <w:r w:rsidRPr="00A91B4C">
        <w:rPr>
          <w:rFonts w:ascii="PT Astra Serif" w:eastAsia="Times New Roman" w:hAnsi="PT Astra Serif" w:cs="Times New Roman"/>
          <w:color w:val="000000" w:themeColor="text1"/>
          <w:sz w:val="28"/>
          <w:szCs w:val="28"/>
          <w:lang w:eastAsia="ru-RU"/>
        </w:rPr>
        <w:t xml:space="preserve"> контрольных точек)</w:t>
      </w:r>
      <w:r w:rsidR="00DE5C76" w:rsidRPr="00A91B4C">
        <w:rPr>
          <w:rFonts w:ascii="PT Astra Serif" w:eastAsia="Times New Roman" w:hAnsi="PT Astra Serif" w:cs="Times New Roman"/>
          <w:color w:val="000000" w:themeColor="text1"/>
          <w:sz w:val="28"/>
          <w:szCs w:val="28"/>
          <w:lang w:eastAsia="ru-RU"/>
        </w:rPr>
        <w:t>.</w:t>
      </w:r>
    </w:p>
    <w:p w:rsidR="002C3784" w:rsidRPr="00A91B4C" w:rsidRDefault="002C3784" w:rsidP="002C3784">
      <w:pPr>
        <w:pStyle w:val="af8"/>
      </w:pPr>
    </w:p>
    <w:p w:rsidR="002C3784" w:rsidRPr="00A91B4C" w:rsidRDefault="002C3784" w:rsidP="002C3784">
      <w:pPr>
        <w:pStyle w:val="af8"/>
      </w:pPr>
      <w:r w:rsidRPr="00A91B4C">
        <w:t>В рамках проекта по борьбе с сахарным диабетом, направленного на увеличение продолжительности жизни больных с сахарным диабетом, обеспечиваются системами непрерывного мониторинга глюкозы дети и беременные женщины, ведется оснащение центров для больных с нарушениями углеводного обмена и сахарным диабетом. Так, например, в межрайонный центр на базе Новоспасской районной больницы закуплено оборудование для профилактики и лечения таких осложнений как диабетическая ретинопатия и диабетическая стопа, в том числе и современный оптический когерентный (глазной) томограф.</w:t>
      </w:r>
    </w:p>
    <w:p w:rsidR="002C3784" w:rsidRPr="00A91B4C" w:rsidRDefault="002C3784" w:rsidP="002C3784">
      <w:pPr>
        <w:pStyle w:val="af8"/>
      </w:pPr>
      <w:r w:rsidRPr="00A91B4C">
        <w:t>Так как основой эффективности терапии сахарного диабета является не только правильное лечение, но и развитие у пациента навыков управления заболеванием и предотвращения негативных последствий, большое развитие в текущем году, благодаря нацпроекту, получили школы больных сахарным диабетом: обучение в них по специализированной программе прошли свыше 8 тысяч пациентов.</w:t>
      </w:r>
    </w:p>
    <w:p w:rsidR="00DE5C76" w:rsidRPr="00A91B4C" w:rsidRDefault="00DE5C76" w:rsidP="00051CAE">
      <w:pPr>
        <w:spacing w:after="0" w:line="240" w:lineRule="auto"/>
        <w:ind w:firstLine="709"/>
        <w:jc w:val="both"/>
        <w:rPr>
          <w:rFonts w:ascii="PT Astra Serif" w:eastAsia="Times New Roman" w:hAnsi="PT Astra Serif" w:cs="Times New Roman"/>
          <w:color w:val="000000" w:themeColor="text1"/>
          <w:sz w:val="28"/>
          <w:szCs w:val="28"/>
          <w:lang w:eastAsia="ru-RU"/>
        </w:rPr>
      </w:pPr>
    </w:p>
    <w:p w:rsidR="00DE5C76" w:rsidRPr="00A91B4C" w:rsidRDefault="00DE5C76" w:rsidP="00DE5C76">
      <w:pPr>
        <w:spacing w:after="0" w:line="240" w:lineRule="auto"/>
        <w:ind w:firstLine="851"/>
        <w:rPr>
          <w:rFonts w:ascii="PT Astra Serif" w:eastAsia="Times New Roman" w:hAnsi="PT Astra Serif" w:cs="Times New Roman"/>
          <w:color w:val="000000" w:themeColor="text1"/>
          <w:sz w:val="28"/>
          <w:szCs w:val="28"/>
          <w:u w:val="single"/>
          <w:lang w:eastAsia="ru-RU"/>
        </w:rPr>
      </w:pPr>
      <w:r w:rsidRPr="00A91B4C">
        <w:rPr>
          <w:rFonts w:ascii="PT Astra Serif" w:eastAsia="Times New Roman" w:hAnsi="PT Astra Serif" w:cs="Times New Roman"/>
          <w:color w:val="000000" w:themeColor="text1"/>
          <w:sz w:val="28"/>
          <w:szCs w:val="28"/>
          <w:u w:val="single"/>
          <w:lang w:eastAsia="ru-RU"/>
        </w:rPr>
        <w:t>Структурный элемент №5</w:t>
      </w:r>
    </w:p>
    <w:p w:rsidR="00DE5C76" w:rsidRPr="00A91B4C" w:rsidRDefault="00DE5C76" w:rsidP="00DE5C76">
      <w:pPr>
        <w:spacing w:after="0" w:line="240" w:lineRule="auto"/>
        <w:ind w:firstLine="851"/>
        <w:jc w:val="both"/>
        <w:rPr>
          <w:rFonts w:ascii="PT Astra Serif" w:eastAsia="Times New Roman" w:hAnsi="PT Astra Serif" w:cs="Times New Roman"/>
          <w:b/>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Региональный проект «Борьба с гепатитом С и минимизация рисков распространения данного заболевания»</w:t>
      </w:r>
    </w:p>
    <w:p w:rsidR="00DE5C76" w:rsidRPr="00A91B4C" w:rsidRDefault="00DE5C76" w:rsidP="00051CAE">
      <w:pPr>
        <w:spacing w:after="0" w:line="240" w:lineRule="auto"/>
        <w:ind w:firstLine="709"/>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 xml:space="preserve">Паспорт: </w:t>
      </w:r>
      <w:r w:rsidR="007E175B" w:rsidRPr="00A91B4C">
        <w:rPr>
          <w:rFonts w:ascii="PT Astra Serif" w:eastAsia="Times New Roman" w:hAnsi="PT Astra Serif" w:cs="Times New Roman"/>
          <w:color w:val="000000" w:themeColor="text1"/>
          <w:sz w:val="28"/>
          <w:szCs w:val="28"/>
          <w:lang w:eastAsia="ru-RU"/>
        </w:rPr>
        <w:t>Д5-73 от 01.01.2025, с</w:t>
      </w:r>
      <w:r w:rsidRPr="00A91B4C">
        <w:rPr>
          <w:rFonts w:ascii="PT Astra Serif" w:eastAsia="Times New Roman" w:hAnsi="PT Astra Serif" w:cs="Times New Roman"/>
          <w:color w:val="000000" w:themeColor="text1"/>
          <w:sz w:val="28"/>
          <w:szCs w:val="28"/>
          <w:lang w:eastAsia="ru-RU"/>
        </w:rPr>
        <w:t xml:space="preserve">оглашение </w:t>
      </w:r>
      <w:r w:rsidR="007E175B" w:rsidRPr="00A91B4C">
        <w:rPr>
          <w:rFonts w:ascii="PT Astra Serif" w:eastAsia="Times New Roman" w:hAnsi="PT Astra Serif" w:cs="Times New Roman"/>
          <w:color w:val="000000" w:themeColor="text1"/>
          <w:sz w:val="28"/>
          <w:szCs w:val="28"/>
          <w:lang w:eastAsia="ru-RU"/>
        </w:rPr>
        <w:t xml:space="preserve">от 20.12.2024г </w:t>
      </w:r>
      <w:r w:rsidRPr="00A91B4C">
        <w:rPr>
          <w:rFonts w:ascii="PT Astra Serif" w:eastAsia="Times New Roman" w:hAnsi="PT Astra Serif" w:cs="Times New Roman"/>
          <w:color w:val="000000" w:themeColor="text1"/>
          <w:sz w:val="28"/>
          <w:szCs w:val="28"/>
          <w:lang w:eastAsia="ru-RU"/>
        </w:rPr>
        <w:t>№ 056-2024-Д50077-1.</w:t>
      </w:r>
    </w:p>
    <w:p w:rsidR="00DE5C76" w:rsidRPr="00A91B4C" w:rsidRDefault="007E175B" w:rsidP="00051CAE">
      <w:pPr>
        <w:widowControl w:val="0"/>
        <w:numPr>
          <w:ilvl w:val="0"/>
          <w:numId w:val="5"/>
        </w:numPr>
        <w:tabs>
          <w:tab w:val="left" w:pos="1134"/>
        </w:tabs>
        <w:autoSpaceDE w:val="0"/>
        <w:autoSpaceDN w:val="0"/>
        <w:adjustRightInd w:val="0"/>
        <w:spacing w:after="0" w:line="240" w:lineRule="auto"/>
        <w:ind w:left="0" w:firstLine="709"/>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Структурным элементом</w:t>
      </w:r>
      <w:r w:rsidR="00DE5C76" w:rsidRPr="00A91B4C">
        <w:rPr>
          <w:rFonts w:ascii="PT Astra Serif" w:eastAsia="Times New Roman" w:hAnsi="PT Astra Serif" w:cs="Times New Roman"/>
          <w:color w:val="000000" w:themeColor="text1"/>
          <w:sz w:val="28"/>
          <w:szCs w:val="28"/>
          <w:lang w:eastAsia="ru-RU"/>
        </w:rPr>
        <w:t xml:space="preserve"> (региональным проектом) п</w:t>
      </w:r>
      <w:r w:rsidR="003B6B7A" w:rsidRPr="00A91B4C">
        <w:rPr>
          <w:rFonts w:ascii="PT Astra Serif" w:eastAsia="Times New Roman" w:hAnsi="PT Astra Serif" w:cs="Times New Roman"/>
          <w:color w:val="000000" w:themeColor="text1"/>
          <w:sz w:val="28"/>
          <w:szCs w:val="28"/>
          <w:lang w:eastAsia="ru-RU"/>
        </w:rPr>
        <w:t xml:space="preserve">редусмотрено 5 показателей. За </w:t>
      </w:r>
      <w:r w:rsidR="00273D2E" w:rsidRPr="00A91B4C">
        <w:rPr>
          <w:rFonts w:ascii="PT Astra Serif" w:eastAsia="Times New Roman" w:hAnsi="PT Astra Serif" w:cs="Times New Roman"/>
          <w:color w:val="000000" w:themeColor="text1"/>
          <w:sz w:val="28"/>
          <w:szCs w:val="28"/>
          <w:lang w:eastAsia="ru-RU"/>
        </w:rPr>
        <w:t>4</w:t>
      </w:r>
      <w:r w:rsidR="00DE5C76" w:rsidRPr="00A91B4C">
        <w:rPr>
          <w:rFonts w:ascii="PT Astra Serif" w:eastAsia="Times New Roman" w:hAnsi="PT Astra Serif" w:cs="Times New Roman"/>
          <w:color w:val="000000" w:themeColor="text1"/>
          <w:sz w:val="28"/>
          <w:szCs w:val="28"/>
          <w:lang w:eastAsia="ru-RU"/>
        </w:rPr>
        <w:t xml:space="preserve"> квартал 2025 года значения показателей:</w:t>
      </w:r>
    </w:p>
    <w:p w:rsidR="00DE5C76" w:rsidRPr="00A91B4C" w:rsidRDefault="00DE5C76" w:rsidP="00DE5C76">
      <w:pPr>
        <w:widowControl w:val="0"/>
        <w:autoSpaceDE w:val="0"/>
        <w:autoSpaceDN w:val="0"/>
        <w:adjustRightInd w:val="0"/>
        <w:spacing w:after="0" w:line="240" w:lineRule="auto"/>
        <w:ind w:left="1211"/>
        <w:contextualSpacing/>
        <w:jc w:val="both"/>
        <w:rPr>
          <w:rFonts w:ascii="PT Astra Serif" w:eastAsia="Times New Roman" w:hAnsi="PT Astra Serif" w:cs="Times New Roman"/>
          <w:color w:val="000000" w:themeColor="text1"/>
          <w:sz w:val="28"/>
          <w:szCs w:val="28"/>
          <w:lang w:eastAsia="ru-RU"/>
        </w:rPr>
      </w:pPr>
    </w:p>
    <w:tbl>
      <w:tblPr>
        <w:tblStyle w:val="a5"/>
        <w:tblW w:w="10206" w:type="dxa"/>
        <w:tblInd w:w="-5" w:type="dxa"/>
        <w:tblLayout w:type="fixed"/>
        <w:tblLook w:val="04A0" w:firstRow="1" w:lastRow="0" w:firstColumn="1" w:lastColumn="0" w:noHBand="0" w:noVBand="1"/>
      </w:tblPr>
      <w:tblGrid>
        <w:gridCol w:w="426"/>
        <w:gridCol w:w="3402"/>
        <w:gridCol w:w="1134"/>
        <w:gridCol w:w="992"/>
        <w:gridCol w:w="992"/>
        <w:gridCol w:w="1276"/>
        <w:gridCol w:w="1984"/>
      </w:tblGrid>
      <w:tr w:rsidR="00273D2E" w:rsidRPr="00121575" w:rsidTr="00B74BE9">
        <w:tc>
          <w:tcPr>
            <w:tcW w:w="426" w:type="dxa"/>
            <w:shd w:val="clear" w:color="auto" w:fill="auto"/>
          </w:tcPr>
          <w:p w:rsidR="00273D2E" w:rsidRPr="00121575" w:rsidRDefault="00273D2E"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w:t>
            </w:r>
          </w:p>
        </w:tc>
        <w:tc>
          <w:tcPr>
            <w:tcW w:w="3402" w:type="dxa"/>
            <w:shd w:val="clear" w:color="auto" w:fill="auto"/>
          </w:tcPr>
          <w:p w:rsidR="00273D2E" w:rsidRPr="00121575" w:rsidRDefault="00273D2E"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Наименование показателя</w:t>
            </w:r>
          </w:p>
        </w:tc>
        <w:tc>
          <w:tcPr>
            <w:tcW w:w="1134" w:type="dxa"/>
            <w:shd w:val="clear" w:color="auto" w:fill="auto"/>
          </w:tcPr>
          <w:p w:rsidR="00273D2E" w:rsidRPr="00121575" w:rsidRDefault="00273D2E"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Единица измерения</w:t>
            </w:r>
          </w:p>
        </w:tc>
        <w:tc>
          <w:tcPr>
            <w:tcW w:w="992" w:type="dxa"/>
            <w:shd w:val="clear" w:color="auto" w:fill="auto"/>
          </w:tcPr>
          <w:p w:rsidR="00273D2E" w:rsidRPr="00121575" w:rsidRDefault="00273D2E" w:rsidP="00273D2E">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Факт на конец 2025 года</w:t>
            </w:r>
          </w:p>
        </w:tc>
        <w:tc>
          <w:tcPr>
            <w:tcW w:w="992" w:type="dxa"/>
            <w:shd w:val="clear" w:color="auto" w:fill="auto"/>
          </w:tcPr>
          <w:p w:rsidR="00273D2E" w:rsidRPr="00121575" w:rsidRDefault="00273D2E"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План на конец 2025 года</w:t>
            </w:r>
          </w:p>
        </w:tc>
        <w:tc>
          <w:tcPr>
            <w:tcW w:w="1276" w:type="dxa"/>
            <w:shd w:val="clear" w:color="auto" w:fill="auto"/>
          </w:tcPr>
          <w:p w:rsidR="00273D2E" w:rsidRPr="00121575" w:rsidRDefault="00273D2E"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Процент достижения годового плана</w:t>
            </w:r>
          </w:p>
        </w:tc>
        <w:tc>
          <w:tcPr>
            <w:tcW w:w="1984" w:type="dxa"/>
            <w:shd w:val="clear" w:color="auto" w:fill="auto"/>
          </w:tcPr>
          <w:p w:rsidR="00273D2E" w:rsidRPr="00121575" w:rsidRDefault="00273D2E" w:rsidP="00D93E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Причины недостижения значения показателя и пути решения.</w:t>
            </w:r>
          </w:p>
        </w:tc>
      </w:tr>
      <w:tr w:rsidR="00987FF2" w:rsidRPr="00121575" w:rsidTr="00B74BE9">
        <w:tc>
          <w:tcPr>
            <w:tcW w:w="426" w:type="dxa"/>
            <w:shd w:val="clear" w:color="auto" w:fill="auto"/>
          </w:tcPr>
          <w:p w:rsidR="00987FF2" w:rsidRPr="00121575"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1</w:t>
            </w:r>
          </w:p>
        </w:tc>
        <w:tc>
          <w:tcPr>
            <w:tcW w:w="3402" w:type="dxa"/>
            <w:shd w:val="clear" w:color="auto" w:fill="auto"/>
          </w:tcPr>
          <w:p w:rsidR="00987FF2" w:rsidRPr="00121575"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Охват скринингом на наличие антител к вирусному гепатиту С лиц групп повышенного риска</w:t>
            </w:r>
          </w:p>
        </w:tc>
        <w:tc>
          <w:tcPr>
            <w:tcW w:w="1134" w:type="dxa"/>
            <w:shd w:val="clear" w:color="auto" w:fill="auto"/>
          </w:tcPr>
          <w:p w:rsidR="00987FF2" w:rsidRPr="00121575"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Процент. Возрастающий. Не нарастающим итогом</w:t>
            </w:r>
          </w:p>
        </w:tc>
        <w:tc>
          <w:tcPr>
            <w:tcW w:w="992" w:type="dxa"/>
            <w:tcBorders>
              <w:top w:val="single" w:sz="4" w:space="0" w:color="auto"/>
              <w:left w:val="nil"/>
              <w:bottom w:val="single" w:sz="4" w:space="0" w:color="auto"/>
              <w:right w:val="single" w:sz="4" w:space="0" w:color="auto"/>
            </w:tcBorders>
            <w:shd w:val="clear" w:color="auto" w:fill="auto"/>
            <w:vAlign w:val="center"/>
          </w:tcPr>
          <w:p w:rsidR="00987FF2" w:rsidRPr="00121575" w:rsidRDefault="00987FF2" w:rsidP="00987FF2">
            <w:pPr>
              <w:jc w:val="center"/>
              <w:rPr>
                <w:rFonts w:ascii="PT Astra Serif" w:hAnsi="PT Astra Serif" w:cs="Calibri"/>
                <w:bCs/>
                <w:color w:val="000000"/>
              </w:rPr>
            </w:pPr>
            <w:r w:rsidRPr="00121575">
              <w:rPr>
                <w:rFonts w:ascii="PT Astra Serif" w:hAnsi="PT Astra Serif" w:cs="Calibri"/>
                <w:bCs/>
                <w:color w:val="000000"/>
              </w:rPr>
              <w:t>12,3</w:t>
            </w:r>
          </w:p>
        </w:tc>
        <w:tc>
          <w:tcPr>
            <w:tcW w:w="992" w:type="dxa"/>
            <w:tcBorders>
              <w:top w:val="single" w:sz="4" w:space="0" w:color="auto"/>
              <w:left w:val="nil"/>
              <w:bottom w:val="single" w:sz="4" w:space="0" w:color="auto"/>
              <w:right w:val="single" w:sz="4" w:space="0" w:color="auto"/>
            </w:tcBorders>
            <w:shd w:val="clear" w:color="auto" w:fill="auto"/>
            <w:vAlign w:val="center"/>
          </w:tcPr>
          <w:p w:rsidR="00987FF2" w:rsidRPr="00121575" w:rsidRDefault="00987FF2" w:rsidP="00987FF2">
            <w:pPr>
              <w:jc w:val="center"/>
              <w:rPr>
                <w:rFonts w:ascii="PT Astra Serif" w:hAnsi="PT Astra Serif" w:cs="Calibri"/>
                <w:bCs/>
                <w:color w:val="000000"/>
              </w:rPr>
            </w:pPr>
            <w:r w:rsidRPr="00121575">
              <w:rPr>
                <w:rFonts w:ascii="PT Astra Serif" w:hAnsi="PT Astra Serif" w:cs="Calibri"/>
                <w:bCs/>
                <w:color w:val="000000"/>
              </w:rPr>
              <w:t>7,5</w:t>
            </w:r>
          </w:p>
        </w:tc>
        <w:tc>
          <w:tcPr>
            <w:tcW w:w="1276" w:type="dxa"/>
            <w:tcBorders>
              <w:top w:val="single" w:sz="4" w:space="0" w:color="auto"/>
              <w:left w:val="nil"/>
              <w:bottom w:val="single" w:sz="4" w:space="0" w:color="auto"/>
              <w:right w:val="single" w:sz="4" w:space="0" w:color="auto"/>
            </w:tcBorders>
            <w:shd w:val="clear" w:color="auto" w:fill="auto"/>
            <w:vAlign w:val="center"/>
          </w:tcPr>
          <w:p w:rsidR="00987FF2" w:rsidRPr="00121575" w:rsidRDefault="00987FF2" w:rsidP="00987FF2">
            <w:pPr>
              <w:jc w:val="center"/>
              <w:rPr>
                <w:rFonts w:ascii="PT Astra Serif" w:hAnsi="PT Astra Serif" w:cs="Calibri"/>
                <w:color w:val="000000"/>
              </w:rPr>
            </w:pPr>
            <w:r w:rsidRPr="00121575">
              <w:rPr>
                <w:rFonts w:ascii="PT Astra Serif" w:hAnsi="PT Astra Serif" w:cs="Calibri"/>
                <w:color w:val="000000"/>
              </w:rPr>
              <w:t>164,66%</w:t>
            </w:r>
          </w:p>
        </w:tc>
        <w:tc>
          <w:tcPr>
            <w:tcW w:w="1984" w:type="dxa"/>
            <w:shd w:val="clear" w:color="auto" w:fill="auto"/>
          </w:tcPr>
          <w:p w:rsidR="00294166" w:rsidRPr="00121575" w:rsidRDefault="00987FF2" w:rsidP="00987FF2">
            <w:pPr>
              <w:spacing w:after="0" w:line="240" w:lineRule="auto"/>
              <w:contextualSpacing/>
              <w:jc w:val="center"/>
              <w:rPr>
                <w:rFonts w:ascii="PT Astra Serif" w:hAnsi="PT Astra Serif"/>
              </w:rPr>
            </w:pPr>
            <w:r w:rsidRPr="00121575">
              <w:rPr>
                <w:rFonts w:ascii="PT Astra Serif" w:hAnsi="PT Astra Serif"/>
                <w:sz w:val="18"/>
                <w:szCs w:val="18"/>
              </w:rPr>
              <w:t xml:space="preserve">В связи с увеличением профилактических мероприятий: </w:t>
            </w:r>
            <w:r w:rsidRPr="00121575">
              <w:rPr>
                <w:rFonts w:ascii="PT Astra Serif" w:hAnsi="PT Astra Serif"/>
              </w:rPr>
              <w:t>День открытых дверей в Центре здоров</w:t>
            </w:r>
            <w:r w:rsidR="00F30164" w:rsidRPr="00121575">
              <w:rPr>
                <w:rFonts w:ascii="PT Astra Serif" w:hAnsi="PT Astra Serif"/>
              </w:rPr>
              <w:t xml:space="preserve">ья: проведение диспансеризации </w:t>
            </w:r>
            <w:r w:rsidRPr="00121575">
              <w:rPr>
                <w:rFonts w:ascii="PT Astra Serif" w:hAnsi="PT Astra Serif"/>
              </w:rPr>
              <w:t>профилактического медицинского осмотра; Единый день диспансеризации</w:t>
            </w:r>
          </w:p>
          <w:p w:rsidR="00294166" w:rsidRPr="00121575" w:rsidRDefault="00294166" w:rsidP="00987FF2">
            <w:pPr>
              <w:spacing w:after="0" w:line="240" w:lineRule="auto"/>
              <w:contextualSpacing/>
              <w:jc w:val="center"/>
              <w:rPr>
                <w:rFonts w:ascii="PT Astra Serif" w:hAnsi="PT Astra Serif"/>
              </w:rPr>
            </w:pPr>
          </w:p>
          <w:p w:rsidR="00987FF2" w:rsidRPr="00121575" w:rsidRDefault="00294166" w:rsidP="00987FF2">
            <w:pPr>
              <w:spacing w:after="0" w:line="240" w:lineRule="auto"/>
              <w:contextualSpacing/>
              <w:jc w:val="center"/>
              <w:rPr>
                <w:rFonts w:ascii="PT Astra Serif" w:hAnsi="PT Astra Serif"/>
              </w:rPr>
            </w:pPr>
            <w:r w:rsidRPr="00121575">
              <w:rPr>
                <w:rFonts w:ascii="PT Astra Serif" w:hAnsi="PT Astra Serif"/>
                <w:color w:val="000000" w:themeColor="text1"/>
                <w:sz w:val="18"/>
                <w:szCs w:val="18"/>
              </w:rPr>
              <w:t>В охвате скринингом на наличие антител к вирусному гепатиту С лиц групп повышенного риска на конец 2025 года были включены дополнительно лица, обращавшиеся за медицинской помощью в ходе самомтоятельного обследования на вирусный гепатит С в целях ретроспективного анализа статуса ностельства и контагенозности вирусного заболевания</w:t>
            </w:r>
            <w:r w:rsidR="00987FF2" w:rsidRPr="00121575">
              <w:rPr>
                <w:rFonts w:ascii="PT Astra Serif" w:hAnsi="PT Astra Serif"/>
              </w:rPr>
              <w:t xml:space="preserve"> </w:t>
            </w:r>
          </w:p>
          <w:p w:rsidR="00987FF2" w:rsidRPr="00121575"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p>
        </w:tc>
      </w:tr>
      <w:tr w:rsidR="00987FF2" w:rsidRPr="00121575" w:rsidTr="00B74BE9">
        <w:tc>
          <w:tcPr>
            <w:tcW w:w="426" w:type="dxa"/>
            <w:shd w:val="clear" w:color="auto" w:fill="auto"/>
          </w:tcPr>
          <w:p w:rsidR="00987FF2" w:rsidRPr="00121575"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2</w:t>
            </w:r>
          </w:p>
        </w:tc>
        <w:tc>
          <w:tcPr>
            <w:tcW w:w="3402" w:type="dxa"/>
            <w:shd w:val="clear" w:color="auto" w:fill="auto"/>
          </w:tcPr>
          <w:p w:rsidR="00987FF2" w:rsidRPr="00121575"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 xml:space="preserve">Доля лиц, излечившихся от хронического вирусного гепатита С, от обеспеченных лекарственными препаратами </w:t>
            </w:r>
          </w:p>
        </w:tc>
        <w:tc>
          <w:tcPr>
            <w:tcW w:w="1134" w:type="dxa"/>
            <w:shd w:val="clear" w:color="auto" w:fill="auto"/>
          </w:tcPr>
          <w:p w:rsidR="00987FF2" w:rsidRPr="00121575"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Процент. Возрастающий. Не нарастающим итогом</w:t>
            </w:r>
          </w:p>
        </w:tc>
        <w:tc>
          <w:tcPr>
            <w:tcW w:w="992" w:type="dxa"/>
            <w:tcBorders>
              <w:top w:val="nil"/>
              <w:left w:val="nil"/>
              <w:bottom w:val="single" w:sz="4" w:space="0" w:color="auto"/>
              <w:right w:val="single" w:sz="4" w:space="0" w:color="auto"/>
            </w:tcBorders>
            <w:shd w:val="clear" w:color="auto" w:fill="auto"/>
            <w:vAlign w:val="center"/>
          </w:tcPr>
          <w:p w:rsidR="00987FF2" w:rsidRPr="00121575" w:rsidRDefault="00987FF2" w:rsidP="00987FF2">
            <w:pPr>
              <w:jc w:val="center"/>
              <w:rPr>
                <w:rFonts w:ascii="PT Astra Serif" w:hAnsi="PT Astra Serif" w:cs="Calibri"/>
                <w:bCs/>
                <w:color w:val="000000"/>
              </w:rPr>
            </w:pPr>
            <w:r w:rsidRPr="00121575">
              <w:rPr>
                <w:rFonts w:ascii="PT Astra Serif" w:hAnsi="PT Astra Serif" w:cs="Calibri"/>
                <w:bCs/>
                <w:color w:val="000000"/>
              </w:rPr>
              <w:t>97,1</w:t>
            </w:r>
          </w:p>
        </w:tc>
        <w:tc>
          <w:tcPr>
            <w:tcW w:w="992" w:type="dxa"/>
            <w:tcBorders>
              <w:top w:val="nil"/>
              <w:left w:val="nil"/>
              <w:bottom w:val="single" w:sz="4" w:space="0" w:color="auto"/>
              <w:right w:val="single" w:sz="4" w:space="0" w:color="auto"/>
            </w:tcBorders>
            <w:shd w:val="clear" w:color="auto" w:fill="auto"/>
            <w:vAlign w:val="center"/>
          </w:tcPr>
          <w:p w:rsidR="00987FF2" w:rsidRPr="00121575" w:rsidRDefault="00987FF2" w:rsidP="00987FF2">
            <w:pPr>
              <w:jc w:val="center"/>
              <w:rPr>
                <w:rFonts w:ascii="PT Astra Serif" w:hAnsi="PT Astra Serif" w:cs="Calibri"/>
                <w:bCs/>
                <w:color w:val="000000"/>
              </w:rPr>
            </w:pPr>
            <w:r w:rsidRPr="00121575">
              <w:rPr>
                <w:rFonts w:ascii="PT Astra Serif" w:hAnsi="PT Astra Serif" w:cs="Calibri"/>
                <w:bCs/>
                <w:color w:val="000000"/>
              </w:rPr>
              <w:t>93,0</w:t>
            </w:r>
          </w:p>
        </w:tc>
        <w:tc>
          <w:tcPr>
            <w:tcW w:w="1276" w:type="dxa"/>
            <w:tcBorders>
              <w:top w:val="nil"/>
              <w:left w:val="nil"/>
              <w:bottom w:val="single" w:sz="4" w:space="0" w:color="auto"/>
              <w:right w:val="single" w:sz="4" w:space="0" w:color="auto"/>
            </w:tcBorders>
            <w:shd w:val="clear" w:color="auto" w:fill="auto"/>
            <w:vAlign w:val="center"/>
          </w:tcPr>
          <w:p w:rsidR="00987FF2" w:rsidRPr="00121575" w:rsidRDefault="00987FF2" w:rsidP="00987FF2">
            <w:pPr>
              <w:jc w:val="center"/>
              <w:rPr>
                <w:rFonts w:ascii="PT Astra Serif" w:hAnsi="PT Astra Serif" w:cs="Calibri"/>
                <w:color w:val="000000"/>
              </w:rPr>
            </w:pPr>
            <w:r w:rsidRPr="00121575">
              <w:rPr>
                <w:rFonts w:ascii="PT Astra Serif" w:hAnsi="PT Astra Serif" w:cs="Calibri"/>
                <w:color w:val="000000"/>
              </w:rPr>
              <w:t>104,41%</w:t>
            </w:r>
          </w:p>
        </w:tc>
        <w:tc>
          <w:tcPr>
            <w:tcW w:w="1984" w:type="dxa"/>
            <w:shd w:val="clear" w:color="auto" w:fill="auto"/>
          </w:tcPr>
          <w:p w:rsidR="00987FF2" w:rsidRPr="00121575"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 xml:space="preserve">- </w:t>
            </w:r>
          </w:p>
        </w:tc>
      </w:tr>
      <w:tr w:rsidR="00987FF2" w:rsidRPr="00121575" w:rsidTr="00B74BE9">
        <w:tc>
          <w:tcPr>
            <w:tcW w:w="426" w:type="dxa"/>
            <w:shd w:val="clear" w:color="auto" w:fill="auto"/>
          </w:tcPr>
          <w:p w:rsidR="00987FF2" w:rsidRPr="00121575"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3</w:t>
            </w:r>
          </w:p>
        </w:tc>
        <w:tc>
          <w:tcPr>
            <w:tcW w:w="3402" w:type="dxa"/>
            <w:shd w:val="clear" w:color="auto" w:fill="auto"/>
          </w:tcPr>
          <w:p w:rsidR="00987FF2" w:rsidRPr="00121575"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Доля пациентов с хроническим вирусным гепатитом С, данные о которых внесены в Федеральный регистр вирусных гепатитов, из числа зарегистрированных пациентов с хроническим вирусным гепатитом С</w:t>
            </w:r>
          </w:p>
        </w:tc>
        <w:tc>
          <w:tcPr>
            <w:tcW w:w="1134" w:type="dxa"/>
            <w:shd w:val="clear" w:color="auto" w:fill="auto"/>
          </w:tcPr>
          <w:p w:rsidR="00987FF2" w:rsidRPr="00121575"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Процент. Возрастающий. Не нарастающим итогом</w:t>
            </w:r>
          </w:p>
        </w:tc>
        <w:tc>
          <w:tcPr>
            <w:tcW w:w="992" w:type="dxa"/>
            <w:tcBorders>
              <w:top w:val="nil"/>
              <w:left w:val="nil"/>
              <w:bottom w:val="single" w:sz="4" w:space="0" w:color="auto"/>
              <w:right w:val="single" w:sz="4" w:space="0" w:color="auto"/>
            </w:tcBorders>
            <w:shd w:val="clear" w:color="auto" w:fill="auto"/>
            <w:vAlign w:val="center"/>
          </w:tcPr>
          <w:p w:rsidR="00987FF2" w:rsidRPr="00121575" w:rsidRDefault="00987FF2" w:rsidP="00987FF2">
            <w:pPr>
              <w:jc w:val="center"/>
              <w:rPr>
                <w:rFonts w:ascii="PT Astra Serif" w:hAnsi="PT Astra Serif" w:cs="Calibri"/>
                <w:bCs/>
                <w:color w:val="000000"/>
              </w:rPr>
            </w:pPr>
            <w:r w:rsidRPr="00121575">
              <w:rPr>
                <w:rFonts w:ascii="PT Astra Serif" w:hAnsi="PT Astra Serif" w:cs="Calibri"/>
                <w:bCs/>
                <w:color w:val="000000"/>
              </w:rPr>
              <w:t>99,1</w:t>
            </w:r>
          </w:p>
        </w:tc>
        <w:tc>
          <w:tcPr>
            <w:tcW w:w="992" w:type="dxa"/>
            <w:tcBorders>
              <w:top w:val="nil"/>
              <w:left w:val="nil"/>
              <w:bottom w:val="single" w:sz="4" w:space="0" w:color="auto"/>
              <w:right w:val="single" w:sz="4" w:space="0" w:color="auto"/>
            </w:tcBorders>
            <w:shd w:val="clear" w:color="auto" w:fill="auto"/>
            <w:vAlign w:val="center"/>
          </w:tcPr>
          <w:p w:rsidR="00987FF2" w:rsidRPr="00121575" w:rsidRDefault="00987FF2" w:rsidP="00987FF2">
            <w:pPr>
              <w:jc w:val="center"/>
              <w:rPr>
                <w:rFonts w:ascii="PT Astra Serif" w:hAnsi="PT Astra Serif" w:cs="Calibri"/>
                <w:bCs/>
                <w:color w:val="000000"/>
              </w:rPr>
            </w:pPr>
            <w:r w:rsidRPr="00121575">
              <w:rPr>
                <w:rFonts w:ascii="PT Astra Serif" w:hAnsi="PT Astra Serif" w:cs="Calibri"/>
                <w:bCs/>
                <w:color w:val="000000"/>
              </w:rPr>
              <w:t>90,0</w:t>
            </w:r>
          </w:p>
        </w:tc>
        <w:tc>
          <w:tcPr>
            <w:tcW w:w="1276" w:type="dxa"/>
            <w:tcBorders>
              <w:top w:val="nil"/>
              <w:left w:val="nil"/>
              <w:bottom w:val="single" w:sz="4" w:space="0" w:color="auto"/>
              <w:right w:val="single" w:sz="4" w:space="0" w:color="auto"/>
            </w:tcBorders>
            <w:shd w:val="clear" w:color="auto" w:fill="auto"/>
            <w:vAlign w:val="center"/>
          </w:tcPr>
          <w:p w:rsidR="00987FF2" w:rsidRPr="00121575" w:rsidRDefault="00987FF2" w:rsidP="00987FF2">
            <w:pPr>
              <w:jc w:val="center"/>
              <w:rPr>
                <w:rFonts w:ascii="PT Astra Serif" w:hAnsi="PT Astra Serif" w:cs="Calibri"/>
                <w:color w:val="000000"/>
              </w:rPr>
            </w:pPr>
            <w:r w:rsidRPr="00121575">
              <w:rPr>
                <w:rFonts w:ascii="PT Astra Serif" w:hAnsi="PT Astra Serif" w:cs="Calibri"/>
                <w:color w:val="000000"/>
              </w:rPr>
              <w:t>110,11%</w:t>
            </w:r>
          </w:p>
        </w:tc>
        <w:tc>
          <w:tcPr>
            <w:tcW w:w="1984" w:type="dxa"/>
            <w:shd w:val="clear" w:color="auto" w:fill="auto"/>
          </w:tcPr>
          <w:p w:rsidR="00987FF2" w:rsidRPr="00121575"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w:t>
            </w:r>
          </w:p>
        </w:tc>
      </w:tr>
      <w:tr w:rsidR="00987FF2" w:rsidRPr="00121575" w:rsidTr="00B74BE9">
        <w:tc>
          <w:tcPr>
            <w:tcW w:w="426" w:type="dxa"/>
            <w:shd w:val="clear" w:color="auto" w:fill="auto"/>
          </w:tcPr>
          <w:p w:rsidR="00987FF2" w:rsidRPr="00121575"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4</w:t>
            </w:r>
          </w:p>
        </w:tc>
        <w:tc>
          <w:tcPr>
            <w:tcW w:w="3402" w:type="dxa"/>
            <w:shd w:val="clear" w:color="auto" w:fill="auto"/>
          </w:tcPr>
          <w:p w:rsidR="00987FF2" w:rsidRPr="00121575"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Доля пациентов с хроническим вирусным гепатитом С, данные о которых внесены в Федеральный регистр вирусных гепатитов, обеспеченных лекарственными препаратами, в условиях дневного стационара в рамках обязательного медицинского страхования, от общего числа пациентов с хроническим вирусным гепатитом С, состоящих под диспансерным наблюдением</w:t>
            </w:r>
          </w:p>
        </w:tc>
        <w:tc>
          <w:tcPr>
            <w:tcW w:w="1134" w:type="dxa"/>
            <w:shd w:val="clear" w:color="auto" w:fill="auto"/>
          </w:tcPr>
          <w:p w:rsidR="00987FF2" w:rsidRPr="00121575"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Процент. Возрастающий. Не нарастающим итогом</w:t>
            </w:r>
          </w:p>
        </w:tc>
        <w:tc>
          <w:tcPr>
            <w:tcW w:w="992" w:type="dxa"/>
            <w:tcBorders>
              <w:top w:val="nil"/>
              <w:left w:val="nil"/>
              <w:bottom w:val="single" w:sz="4" w:space="0" w:color="auto"/>
              <w:right w:val="single" w:sz="4" w:space="0" w:color="auto"/>
            </w:tcBorders>
            <w:shd w:val="clear" w:color="auto" w:fill="auto"/>
            <w:vAlign w:val="center"/>
          </w:tcPr>
          <w:p w:rsidR="00987FF2" w:rsidRPr="00121575" w:rsidRDefault="00987FF2" w:rsidP="00987FF2">
            <w:pPr>
              <w:jc w:val="center"/>
              <w:rPr>
                <w:rFonts w:ascii="PT Astra Serif" w:hAnsi="PT Astra Serif" w:cs="Calibri"/>
                <w:bCs/>
                <w:color w:val="000000"/>
              </w:rPr>
            </w:pPr>
            <w:r w:rsidRPr="00121575">
              <w:rPr>
                <w:rFonts w:ascii="PT Astra Serif" w:hAnsi="PT Astra Serif" w:cs="Calibri"/>
                <w:bCs/>
                <w:color w:val="000000"/>
              </w:rPr>
              <w:t>7,6</w:t>
            </w:r>
          </w:p>
        </w:tc>
        <w:tc>
          <w:tcPr>
            <w:tcW w:w="992" w:type="dxa"/>
            <w:tcBorders>
              <w:top w:val="nil"/>
              <w:left w:val="nil"/>
              <w:bottom w:val="single" w:sz="4" w:space="0" w:color="auto"/>
              <w:right w:val="single" w:sz="4" w:space="0" w:color="auto"/>
            </w:tcBorders>
            <w:shd w:val="clear" w:color="auto" w:fill="auto"/>
            <w:vAlign w:val="center"/>
          </w:tcPr>
          <w:p w:rsidR="00987FF2" w:rsidRPr="00121575" w:rsidRDefault="00987FF2" w:rsidP="00987FF2">
            <w:pPr>
              <w:jc w:val="center"/>
              <w:rPr>
                <w:rFonts w:ascii="PT Astra Serif" w:hAnsi="PT Astra Serif" w:cs="Calibri"/>
                <w:bCs/>
                <w:color w:val="000000"/>
              </w:rPr>
            </w:pPr>
            <w:r w:rsidRPr="00121575">
              <w:rPr>
                <w:rFonts w:ascii="PT Astra Serif" w:hAnsi="PT Astra Serif" w:cs="Calibri"/>
                <w:bCs/>
                <w:color w:val="000000"/>
              </w:rPr>
              <w:t>5,1</w:t>
            </w:r>
          </w:p>
        </w:tc>
        <w:tc>
          <w:tcPr>
            <w:tcW w:w="1276" w:type="dxa"/>
            <w:tcBorders>
              <w:top w:val="nil"/>
              <w:left w:val="nil"/>
              <w:bottom w:val="single" w:sz="4" w:space="0" w:color="auto"/>
              <w:right w:val="single" w:sz="4" w:space="0" w:color="auto"/>
            </w:tcBorders>
            <w:shd w:val="clear" w:color="auto" w:fill="auto"/>
            <w:vAlign w:val="center"/>
          </w:tcPr>
          <w:p w:rsidR="00987FF2" w:rsidRPr="00121575" w:rsidRDefault="00987FF2" w:rsidP="00987FF2">
            <w:pPr>
              <w:jc w:val="center"/>
              <w:rPr>
                <w:rFonts w:ascii="PT Astra Serif" w:hAnsi="PT Astra Serif" w:cs="Calibri"/>
                <w:color w:val="000000"/>
              </w:rPr>
            </w:pPr>
            <w:r w:rsidRPr="00121575">
              <w:rPr>
                <w:rFonts w:ascii="PT Astra Serif" w:hAnsi="PT Astra Serif" w:cs="Calibri"/>
                <w:color w:val="000000"/>
              </w:rPr>
              <w:t>149,02%</w:t>
            </w:r>
          </w:p>
        </w:tc>
        <w:tc>
          <w:tcPr>
            <w:tcW w:w="1984" w:type="dxa"/>
            <w:shd w:val="clear" w:color="auto" w:fill="auto"/>
          </w:tcPr>
          <w:p w:rsidR="00987FF2" w:rsidRPr="00121575"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Утверждение и внедрение порядка ведения региональных сегментов Федерального регистра вирусных гепатитов и своевременное внесение данных о пациентах с хроническим вирусным гепатитом С</w:t>
            </w:r>
          </w:p>
          <w:p w:rsidR="00294166" w:rsidRPr="00121575" w:rsidRDefault="00294166"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p>
          <w:p w:rsidR="00294166" w:rsidRPr="00121575" w:rsidRDefault="00294166"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По данным за 2025 год в Федеральный регистр вирусных гепатитов, обеспеченных лекарственными препаратами, в условиях дневного стационара в рамках обязательного медицинского страхования, были дополнительно внесены лица, проходившие самомтоятельное лечение от вирусного гепатита С</w:t>
            </w:r>
          </w:p>
        </w:tc>
      </w:tr>
      <w:tr w:rsidR="00987FF2" w:rsidRPr="00121575" w:rsidTr="00B74BE9">
        <w:tc>
          <w:tcPr>
            <w:tcW w:w="426" w:type="dxa"/>
            <w:shd w:val="clear" w:color="auto" w:fill="auto"/>
          </w:tcPr>
          <w:p w:rsidR="00987FF2" w:rsidRPr="00121575"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5</w:t>
            </w:r>
          </w:p>
        </w:tc>
        <w:tc>
          <w:tcPr>
            <w:tcW w:w="3402" w:type="dxa"/>
            <w:shd w:val="clear" w:color="auto" w:fill="auto"/>
          </w:tcPr>
          <w:p w:rsidR="00987FF2" w:rsidRPr="00121575"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Доля пациентов с хроническим вирусным гепатитом С, данные о которых внесены в Федеральный регистр вирусных гепатитов, обеспеченных лекарственными препаратами в амбулаторных условиях, от общего числа пациентов с хроническим вирусным гепатитом С, состоящих под диспансерным наблюдением</w:t>
            </w:r>
          </w:p>
        </w:tc>
        <w:tc>
          <w:tcPr>
            <w:tcW w:w="1134" w:type="dxa"/>
            <w:shd w:val="clear" w:color="auto" w:fill="auto"/>
          </w:tcPr>
          <w:p w:rsidR="00987FF2" w:rsidRPr="00121575" w:rsidRDefault="00987FF2" w:rsidP="00987FF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Процент. Возрастающий. Не нарастающим итогом</w:t>
            </w:r>
          </w:p>
        </w:tc>
        <w:tc>
          <w:tcPr>
            <w:tcW w:w="992" w:type="dxa"/>
            <w:tcBorders>
              <w:top w:val="nil"/>
              <w:left w:val="nil"/>
              <w:bottom w:val="single" w:sz="4" w:space="0" w:color="auto"/>
              <w:right w:val="single" w:sz="4" w:space="0" w:color="auto"/>
            </w:tcBorders>
            <w:shd w:val="clear" w:color="auto" w:fill="auto"/>
            <w:vAlign w:val="center"/>
          </w:tcPr>
          <w:p w:rsidR="00987FF2" w:rsidRPr="00121575" w:rsidRDefault="00987FF2" w:rsidP="00987FF2">
            <w:pPr>
              <w:jc w:val="center"/>
              <w:rPr>
                <w:rFonts w:ascii="PT Astra Serif" w:hAnsi="PT Astra Serif" w:cs="Calibri"/>
                <w:bCs/>
                <w:color w:val="000000"/>
              </w:rPr>
            </w:pPr>
            <w:r w:rsidRPr="00121575">
              <w:rPr>
                <w:rFonts w:ascii="PT Astra Serif" w:hAnsi="PT Astra Serif" w:cs="Calibri"/>
                <w:bCs/>
                <w:color w:val="000000"/>
              </w:rPr>
              <w:t>4,0</w:t>
            </w:r>
          </w:p>
        </w:tc>
        <w:tc>
          <w:tcPr>
            <w:tcW w:w="992" w:type="dxa"/>
            <w:tcBorders>
              <w:top w:val="nil"/>
              <w:left w:val="nil"/>
              <w:bottom w:val="single" w:sz="4" w:space="0" w:color="auto"/>
              <w:right w:val="single" w:sz="4" w:space="0" w:color="auto"/>
            </w:tcBorders>
            <w:shd w:val="clear" w:color="auto" w:fill="auto"/>
            <w:vAlign w:val="center"/>
          </w:tcPr>
          <w:p w:rsidR="00987FF2" w:rsidRPr="00121575" w:rsidRDefault="00987FF2" w:rsidP="00987FF2">
            <w:pPr>
              <w:jc w:val="center"/>
              <w:rPr>
                <w:rFonts w:ascii="PT Astra Serif" w:hAnsi="PT Astra Serif" w:cs="Calibri"/>
                <w:bCs/>
                <w:color w:val="000000"/>
              </w:rPr>
            </w:pPr>
            <w:r w:rsidRPr="00121575">
              <w:rPr>
                <w:rFonts w:ascii="PT Astra Serif" w:hAnsi="PT Astra Serif" w:cs="Calibri"/>
                <w:bCs/>
                <w:color w:val="000000"/>
              </w:rPr>
              <w:t>3,8</w:t>
            </w:r>
          </w:p>
        </w:tc>
        <w:tc>
          <w:tcPr>
            <w:tcW w:w="1276" w:type="dxa"/>
            <w:tcBorders>
              <w:top w:val="nil"/>
              <w:left w:val="nil"/>
              <w:bottom w:val="single" w:sz="4" w:space="0" w:color="auto"/>
              <w:right w:val="single" w:sz="4" w:space="0" w:color="auto"/>
            </w:tcBorders>
            <w:shd w:val="clear" w:color="auto" w:fill="auto"/>
            <w:vAlign w:val="center"/>
          </w:tcPr>
          <w:p w:rsidR="00987FF2" w:rsidRPr="00121575" w:rsidRDefault="00987FF2" w:rsidP="00987FF2">
            <w:pPr>
              <w:jc w:val="center"/>
              <w:rPr>
                <w:rFonts w:ascii="PT Astra Serif" w:hAnsi="PT Astra Serif" w:cs="Calibri"/>
                <w:color w:val="000000"/>
              </w:rPr>
            </w:pPr>
            <w:r w:rsidRPr="00121575">
              <w:rPr>
                <w:rFonts w:ascii="PT Astra Serif" w:hAnsi="PT Astra Serif" w:cs="Calibri"/>
                <w:color w:val="000000"/>
              </w:rPr>
              <w:t>104,71</w:t>
            </w:r>
          </w:p>
        </w:tc>
        <w:tc>
          <w:tcPr>
            <w:tcW w:w="1984" w:type="dxa"/>
            <w:shd w:val="clear" w:color="auto" w:fill="auto"/>
          </w:tcPr>
          <w:p w:rsidR="00987FF2" w:rsidRPr="00121575" w:rsidRDefault="00987FF2" w:rsidP="00987FF2">
            <w:pPr>
              <w:widowControl w:val="0"/>
              <w:autoSpaceDE w:val="0"/>
              <w:autoSpaceDN w:val="0"/>
              <w:adjustRightInd w:val="0"/>
              <w:spacing w:after="0" w:line="240" w:lineRule="auto"/>
              <w:ind w:left="34"/>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w:t>
            </w:r>
          </w:p>
        </w:tc>
      </w:tr>
    </w:tbl>
    <w:p w:rsidR="00DE5C76" w:rsidRPr="00121575" w:rsidRDefault="00DE5C76" w:rsidP="00DE5C76">
      <w:pPr>
        <w:widowControl w:val="0"/>
        <w:autoSpaceDE w:val="0"/>
        <w:autoSpaceDN w:val="0"/>
        <w:adjustRightInd w:val="0"/>
        <w:spacing w:after="0" w:line="240" w:lineRule="auto"/>
        <w:ind w:left="1211"/>
        <w:contextualSpacing/>
        <w:jc w:val="both"/>
        <w:rPr>
          <w:rFonts w:ascii="PT Astra Serif" w:eastAsia="Times New Roman" w:hAnsi="PT Astra Serif" w:cs="Times New Roman"/>
          <w:color w:val="000000" w:themeColor="text1"/>
          <w:lang w:eastAsia="ru-RU"/>
        </w:rPr>
      </w:pPr>
    </w:p>
    <w:p w:rsidR="00DE5C76" w:rsidRPr="00121575" w:rsidRDefault="00DE5C76" w:rsidP="00241C6C">
      <w:pPr>
        <w:widowControl w:val="0"/>
        <w:numPr>
          <w:ilvl w:val="0"/>
          <w:numId w:val="5"/>
        </w:numPr>
        <w:autoSpaceDE w:val="0"/>
        <w:autoSpaceDN w:val="0"/>
        <w:adjustRightInd w:val="0"/>
        <w:spacing w:after="0" w:line="240" w:lineRule="auto"/>
        <w:ind w:left="0" w:firstLine="709"/>
        <w:contextualSpacing/>
        <w:jc w:val="both"/>
        <w:rPr>
          <w:rFonts w:ascii="PT Astra Serif" w:eastAsia="Times New Roman" w:hAnsi="PT Astra Serif" w:cs="Times New Roman"/>
          <w:color w:val="000000" w:themeColor="text1"/>
          <w:sz w:val="28"/>
          <w:szCs w:val="28"/>
          <w:lang w:eastAsia="ru-RU"/>
        </w:rPr>
      </w:pPr>
      <w:r w:rsidRPr="00121575">
        <w:rPr>
          <w:rFonts w:ascii="PT Astra Serif" w:eastAsia="Times New Roman" w:hAnsi="PT Astra Serif" w:cs="Times New Roman"/>
          <w:color w:val="000000" w:themeColor="text1"/>
          <w:sz w:val="28"/>
          <w:szCs w:val="28"/>
          <w:lang w:eastAsia="ru-RU"/>
        </w:rPr>
        <w:t xml:space="preserve">Фактическое исполнение финансового обеспечения структурного элемента (регионального проекта) составило </w:t>
      </w:r>
      <w:r w:rsidR="00431560" w:rsidRPr="00121575">
        <w:rPr>
          <w:rFonts w:ascii="PT Astra Serif" w:eastAsia="Times New Roman" w:hAnsi="PT Astra Serif" w:cs="Times New Roman"/>
          <w:color w:val="000000" w:themeColor="text1"/>
          <w:sz w:val="28"/>
          <w:szCs w:val="28"/>
          <w:lang w:eastAsia="ru-RU"/>
        </w:rPr>
        <w:t>37 716,</w:t>
      </w:r>
      <w:r w:rsidRPr="00121575">
        <w:rPr>
          <w:rFonts w:ascii="PT Astra Serif" w:eastAsia="Times New Roman" w:hAnsi="PT Astra Serif" w:cs="Times New Roman"/>
          <w:color w:val="000000" w:themeColor="text1"/>
          <w:sz w:val="28"/>
          <w:szCs w:val="28"/>
          <w:lang w:eastAsia="ru-RU"/>
        </w:rPr>
        <w:t>1</w:t>
      </w:r>
      <w:r w:rsidR="00431560" w:rsidRPr="00121575">
        <w:rPr>
          <w:rFonts w:ascii="PT Astra Serif" w:eastAsia="Times New Roman" w:hAnsi="PT Astra Serif" w:cs="Times New Roman"/>
          <w:color w:val="000000" w:themeColor="text1"/>
          <w:sz w:val="28"/>
          <w:szCs w:val="28"/>
          <w:lang w:eastAsia="ru-RU"/>
        </w:rPr>
        <w:t>4</w:t>
      </w:r>
      <w:r w:rsidRPr="00121575">
        <w:rPr>
          <w:rFonts w:ascii="PT Astra Serif" w:eastAsia="Times New Roman" w:hAnsi="PT Astra Serif" w:cs="Times New Roman"/>
          <w:color w:val="000000" w:themeColor="text1"/>
          <w:sz w:val="28"/>
          <w:szCs w:val="28"/>
          <w:lang w:eastAsia="ru-RU"/>
        </w:rPr>
        <w:t xml:space="preserve"> тыс. рублей </w:t>
      </w:r>
      <w:r w:rsidR="008E276A" w:rsidRPr="00121575">
        <w:rPr>
          <w:rFonts w:ascii="PT Astra Serif" w:eastAsia="Times New Roman" w:hAnsi="PT Astra Serif" w:cs="Times New Roman"/>
          <w:color w:val="000000" w:themeColor="text1"/>
          <w:sz w:val="28"/>
          <w:szCs w:val="28"/>
          <w:lang w:eastAsia="ru-RU"/>
        </w:rPr>
        <w:t>–</w:t>
      </w:r>
      <w:r w:rsidRPr="00121575">
        <w:rPr>
          <w:rFonts w:ascii="PT Astra Serif" w:eastAsia="Times New Roman" w:hAnsi="PT Astra Serif" w:cs="Times New Roman"/>
          <w:color w:val="000000" w:themeColor="text1"/>
          <w:sz w:val="28"/>
          <w:szCs w:val="28"/>
          <w:lang w:eastAsia="ru-RU"/>
        </w:rPr>
        <w:t xml:space="preserve"> </w:t>
      </w:r>
      <w:r w:rsidR="008E276A" w:rsidRPr="00121575">
        <w:rPr>
          <w:rFonts w:ascii="PT Astra Serif" w:eastAsia="Times New Roman" w:hAnsi="PT Astra Serif" w:cs="Times New Roman"/>
          <w:color w:val="000000" w:themeColor="text1"/>
          <w:sz w:val="28"/>
          <w:szCs w:val="28"/>
          <w:lang w:eastAsia="ru-RU"/>
        </w:rPr>
        <w:t>99,6</w:t>
      </w:r>
      <w:r w:rsidRPr="00121575">
        <w:rPr>
          <w:rFonts w:ascii="PT Astra Serif" w:eastAsia="Times New Roman" w:hAnsi="PT Astra Serif" w:cs="Times New Roman"/>
          <w:color w:val="000000" w:themeColor="text1"/>
          <w:sz w:val="28"/>
          <w:szCs w:val="28"/>
          <w:lang w:eastAsia="ru-RU"/>
        </w:rPr>
        <w:t>% от годового планового значения (37859,8 тыс. рублей).</w:t>
      </w:r>
    </w:p>
    <w:p w:rsidR="00DE5C76" w:rsidRPr="00121575" w:rsidRDefault="00DE5C76" w:rsidP="00802082">
      <w:pPr>
        <w:widowControl w:val="0"/>
        <w:numPr>
          <w:ilvl w:val="0"/>
          <w:numId w:val="5"/>
        </w:numPr>
        <w:autoSpaceDE w:val="0"/>
        <w:autoSpaceDN w:val="0"/>
        <w:adjustRightInd w:val="0"/>
        <w:spacing w:after="0" w:line="240" w:lineRule="auto"/>
        <w:ind w:left="0" w:firstLine="709"/>
        <w:contextualSpacing/>
        <w:jc w:val="both"/>
        <w:rPr>
          <w:rFonts w:ascii="PT Astra Serif" w:eastAsia="Times New Roman" w:hAnsi="PT Astra Serif" w:cs="Times New Roman"/>
          <w:color w:val="000000" w:themeColor="text1"/>
          <w:sz w:val="28"/>
          <w:szCs w:val="28"/>
          <w:lang w:eastAsia="ru-RU"/>
        </w:rPr>
      </w:pPr>
      <w:r w:rsidRPr="00121575">
        <w:rPr>
          <w:rFonts w:ascii="PT Astra Serif" w:eastAsia="Times New Roman" w:hAnsi="PT Astra Serif" w:cs="Times New Roman"/>
          <w:color w:val="000000" w:themeColor="text1"/>
          <w:sz w:val="28"/>
          <w:szCs w:val="28"/>
          <w:lang w:eastAsia="ru-RU"/>
        </w:rPr>
        <w:t>Структурным элементом (региональным проектом) п</w:t>
      </w:r>
      <w:r w:rsidR="003428FB" w:rsidRPr="00121575">
        <w:rPr>
          <w:rFonts w:ascii="PT Astra Serif" w:eastAsia="Times New Roman" w:hAnsi="PT Astra Serif" w:cs="Times New Roman"/>
          <w:color w:val="000000" w:themeColor="text1"/>
          <w:sz w:val="28"/>
          <w:szCs w:val="28"/>
          <w:lang w:eastAsia="ru-RU"/>
        </w:rPr>
        <w:t>редусмотрено 6 мероприятий</w:t>
      </w:r>
      <w:r w:rsidR="000F43A8" w:rsidRPr="00121575">
        <w:rPr>
          <w:rFonts w:ascii="PT Astra Serif" w:eastAsia="Times New Roman" w:hAnsi="PT Astra Serif" w:cs="Times New Roman"/>
          <w:color w:val="000000" w:themeColor="text1"/>
          <w:sz w:val="28"/>
          <w:szCs w:val="28"/>
          <w:lang w:eastAsia="ru-RU"/>
        </w:rPr>
        <w:t xml:space="preserve">. За </w:t>
      </w:r>
      <w:r w:rsidR="00652D44" w:rsidRPr="00121575">
        <w:rPr>
          <w:rFonts w:ascii="PT Astra Serif" w:eastAsia="Times New Roman" w:hAnsi="PT Astra Serif" w:cs="Times New Roman"/>
          <w:color w:val="000000" w:themeColor="text1"/>
          <w:sz w:val="28"/>
          <w:szCs w:val="28"/>
          <w:lang w:eastAsia="ru-RU"/>
        </w:rPr>
        <w:t>4</w:t>
      </w:r>
      <w:r w:rsidRPr="00121575">
        <w:rPr>
          <w:rFonts w:ascii="PT Astra Serif" w:eastAsia="Times New Roman" w:hAnsi="PT Astra Serif" w:cs="Times New Roman"/>
          <w:color w:val="000000" w:themeColor="text1"/>
          <w:sz w:val="28"/>
          <w:szCs w:val="28"/>
          <w:lang w:eastAsia="ru-RU"/>
        </w:rPr>
        <w:t xml:space="preserve"> квартал 2025 года значения мероприятий:</w:t>
      </w:r>
    </w:p>
    <w:p w:rsidR="00DE5C76" w:rsidRPr="00121575" w:rsidRDefault="00DE5C76" w:rsidP="00DE5C76">
      <w:pPr>
        <w:widowControl w:val="0"/>
        <w:autoSpaceDE w:val="0"/>
        <w:autoSpaceDN w:val="0"/>
        <w:adjustRightInd w:val="0"/>
        <w:spacing w:after="0" w:line="240" w:lineRule="auto"/>
        <w:ind w:left="720" w:firstLine="720"/>
        <w:contextualSpacing/>
        <w:jc w:val="both"/>
        <w:rPr>
          <w:rFonts w:ascii="PT Astra Serif" w:eastAsia="Times New Roman" w:hAnsi="PT Astra Serif" w:cs="Times New Roman"/>
          <w:color w:val="000000" w:themeColor="text1"/>
          <w:sz w:val="28"/>
          <w:szCs w:val="28"/>
          <w:lang w:eastAsia="ru-RU"/>
        </w:rPr>
      </w:pPr>
    </w:p>
    <w:tbl>
      <w:tblPr>
        <w:tblStyle w:val="a5"/>
        <w:tblW w:w="10178" w:type="dxa"/>
        <w:tblInd w:w="-5" w:type="dxa"/>
        <w:tblLayout w:type="fixed"/>
        <w:tblLook w:val="04A0" w:firstRow="1" w:lastRow="0" w:firstColumn="1" w:lastColumn="0" w:noHBand="0" w:noVBand="1"/>
      </w:tblPr>
      <w:tblGrid>
        <w:gridCol w:w="426"/>
        <w:gridCol w:w="3402"/>
        <w:gridCol w:w="1134"/>
        <w:gridCol w:w="1021"/>
        <w:gridCol w:w="971"/>
        <w:gridCol w:w="1268"/>
        <w:gridCol w:w="1956"/>
      </w:tblGrid>
      <w:tr w:rsidR="000F43A8" w:rsidRPr="00A91B4C" w:rsidTr="00051CAE">
        <w:tc>
          <w:tcPr>
            <w:tcW w:w="426" w:type="dxa"/>
            <w:shd w:val="clear" w:color="auto" w:fill="auto"/>
          </w:tcPr>
          <w:p w:rsidR="000F43A8" w:rsidRPr="00121575" w:rsidRDefault="000F43A8"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w:t>
            </w:r>
          </w:p>
        </w:tc>
        <w:tc>
          <w:tcPr>
            <w:tcW w:w="3402" w:type="dxa"/>
            <w:shd w:val="clear" w:color="auto" w:fill="auto"/>
          </w:tcPr>
          <w:p w:rsidR="000F43A8" w:rsidRPr="00121575" w:rsidRDefault="000F43A8"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Наименование результата</w:t>
            </w:r>
          </w:p>
        </w:tc>
        <w:tc>
          <w:tcPr>
            <w:tcW w:w="1134" w:type="dxa"/>
            <w:shd w:val="clear" w:color="auto" w:fill="auto"/>
          </w:tcPr>
          <w:p w:rsidR="000F43A8" w:rsidRPr="00121575" w:rsidRDefault="000F43A8"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Единица измерения</w:t>
            </w:r>
          </w:p>
        </w:tc>
        <w:tc>
          <w:tcPr>
            <w:tcW w:w="1021" w:type="dxa"/>
            <w:shd w:val="clear" w:color="auto" w:fill="auto"/>
          </w:tcPr>
          <w:p w:rsidR="000F43A8" w:rsidRPr="00121575" w:rsidRDefault="000F43A8"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Факт на конец сентября 2025 года</w:t>
            </w:r>
          </w:p>
        </w:tc>
        <w:tc>
          <w:tcPr>
            <w:tcW w:w="971" w:type="dxa"/>
            <w:shd w:val="clear" w:color="auto" w:fill="auto"/>
          </w:tcPr>
          <w:p w:rsidR="000F43A8" w:rsidRPr="00121575" w:rsidRDefault="000F43A8"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План на конец 2025 года</w:t>
            </w:r>
          </w:p>
        </w:tc>
        <w:tc>
          <w:tcPr>
            <w:tcW w:w="1268" w:type="dxa"/>
            <w:shd w:val="clear" w:color="auto" w:fill="auto"/>
          </w:tcPr>
          <w:p w:rsidR="000F43A8" w:rsidRPr="00121575" w:rsidRDefault="000F43A8"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Процент достижения годового плана</w:t>
            </w:r>
          </w:p>
        </w:tc>
        <w:tc>
          <w:tcPr>
            <w:tcW w:w="1956" w:type="dxa"/>
            <w:shd w:val="clear" w:color="auto" w:fill="auto"/>
          </w:tcPr>
          <w:p w:rsidR="000F43A8" w:rsidRPr="00A91B4C" w:rsidRDefault="000F43A8"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121575">
              <w:rPr>
                <w:rFonts w:ascii="PT Astra Serif" w:hAnsi="PT Astra Serif"/>
                <w:color w:val="000000" w:themeColor="text1"/>
                <w:sz w:val="18"/>
                <w:szCs w:val="18"/>
              </w:rPr>
              <w:t>Причины недостижения значения результата и пути решения.</w:t>
            </w:r>
          </w:p>
        </w:tc>
      </w:tr>
      <w:tr w:rsidR="000F43A8" w:rsidRPr="00A91B4C" w:rsidTr="00051CAE">
        <w:tc>
          <w:tcPr>
            <w:tcW w:w="426" w:type="dxa"/>
            <w:shd w:val="clear" w:color="auto" w:fill="auto"/>
          </w:tcPr>
          <w:p w:rsidR="000F43A8" w:rsidRPr="00A91B4C" w:rsidRDefault="000F43A8"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w:t>
            </w:r>
          </w:p>
        </w:tc>
        <w:tc>
          <w:tcPr>
            <w:tcW w:w="3402" w:type="dxa"/>
            <w:shd w:val="clear" w:color="auto" w:fill="auto"/>
          </w:tcPr>
          <w:p w:rsidR="000F43A8" w:rsidRPr="00A91B4C" w:rsidRDefault="000F43A8"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Обеспечена потребность в лекарственных препаратах пациентов с хроническим вирусным гепатитом С, получающих лечение в амбулаторных условиях</w:t>
            </w:r>
          </w:p>
        </w:tc>
        <w:tc>
          <w:tcPr>
            <w:tcW w:w="1134" w:type="dxa"/>
            <w:shd w:val="clear" w:color="auto" w:fill="auto"/>
          </w:tcPr>
          <w:p w:rsidR="000F43A8" w:rsidRPr="00A91B4C" w:rsidRDefault="000F43A8"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Человек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0F43A8" w:rsidRPr="00A91B4C" w:rsidRDefault="000F43A8" w:rsidP="00ED5812">
            <w:pPr>
              <w:spacing w:after="0" w:line="240" w:lineRule="auto"/>
              <w:jc w:val="center"/>
              <w:rPr>
                <w:rFonts w:ascii="PT Astra Serif" w:hAnsi="PT Astra Serif" w:cs="Calibri"/>
                <w:bCs/>
                <w:color w:val="000000"/>
              </w:rPr>
            </w:pPr>
            <w:r w:rsidRPr="00A91B4C">
              <w:rPr>
                <w:rFonts w:ascii="PT Astra Serif" w:hAnsi="PT Astra Serif" w:cs="Calibri"/>
                <w:bCs/>
                <w:color w:val="000000"/>
              </w:rPr>
              <w:t>161</w:t>
            </w:r>
          </w:p>
        </w:tc>
        <w:tc>
          <w:tcPr>
            <w:tcW w:w="971" w:type="dxa"/>
            <w:tcBorders>
              <w:top w:val="single" w:sz="4" w:space="0" w:color="auto"/>
              <w:left w:val="nil"/>
              <w:bottom w:val="single" w:sz="4" w:space="0" w:color="auto"/>
              <w:right w:val="single" w:sz="4" w:space="0" w:color="auto"/>
            </w:tcBorders>
            <w:shd w:val="clear" w:color="auto" w:fill="auto"/>
            <w:vAlign w:val="center"/>
          </w:tcPr>
          <w:p w:rsidR="000F43A8" w:rsidRPr="00A91B4C" w:rsidRDefault="000F43A8" w:rsidP="00ED5812">
            <w:pPr>
              <w:jc w:val="center"/>
              <w:rPr>
                <w:rFonts w:ascii="PT Astra Serif" w:hAnsi="PT Astra Serif" w:cs="Calibri"/>
                <w:bCs/>
                <w:color w:val="000000"/>
              </w:rPr>
            </w:pPr>
            <w:r w:rsidRPr="00A91B4C">
              <w:rPr>
                <w:rFonts w:ascii="PT Astra Serif" w:hAnsi="PT Astra Serif" w:cs="Calibri"/>
                <w:bCs/>
                <w:color w:val="000000"/>
              </w:rPr>
              <w:t>160,0</w:t>
            </w:r>
          </w:p>
        </w:tc>
        <w:tc>
          <w:tcPr>
            <w:tcW w:w="1268" w:type="dxa"/>
            <w:tcBorders>
              <w:top w:val="single" w:sz="4" w:space="0" w:color="auto"/>
              <w:left w:val="nil"/>
              <w:bottom w:val="single" w:sz="4" w:space="0" w:color="auto"/>
              <w:right w:val="single" w:sz="4" w:space="0" w:color="auto"/>
            </w:tcBorders>
            <w:shd w:val="clear" w:color="auto" w:fill="auto"/>
            <w:vAlign w:val="center"/>
          </w:tcPr>
          <w:p w:rsidR="000F43A8" w:rsidRPr="00A91B4C" w:rsidRDefault="000F43A8" w:rsidP="00ED5812">
            <w:pPr>
              <w:jc w:val="center"/>
              <w:rPr>
                <w:rFonts w:ascii="PT Astra Serif" w:hAnsi="PT Astra Serif" w:cs="Calibri"/>
                <w:color w:val="000000"/>
              </w:rPr>
            </w:pPr>
            <w:r w:rsidRPr="00A91B4C">
              <w:rPr>
                <w:rFonts w:ascii="PT Astra Serif" w:hAnsi="PT Astra Serif" w:cs="Calibri"/>
                <w:color w:val="000000"/>
              </w:rPr>
              <w:t>100,63%</w:t>
            </w:r>
          </w:p>
        </w:tc>
        <w:tc>
          <w:tcPr>
            <w:tcW w:w="1956" w:type="dxa"/>
            <w:shd w:val="clear" w:color="auto" w:fill="auto"/>
          </w:tcPr>
          <w:p w:rsidR="000F43A8" w:rsidRPr="00A91B4C" w:rsidRDefault="00496382"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r w:rsidR="000F43A8" w:rsidRPr="00A91B4C">
              <w:rPr>
                <w:rFonts w:ascii="PT Astra Serif" w:hAnsi="PT Astra Serif"/>
                <w:color w:val="000000" w:themeColor="text1"/>
                <w:sz w:val="18"/>
                <w:szCs w:val="18"/>
              </w:rPr>
              <w:t xml:space="preserve"> </w:t>
            </w:r>
          </w:p>
        </w:tc>
      </w:tr>
      <w:tr w:rsidR="000F43A8" w:rsidRPr="00A91B4C" w:rsidTr="00051CAE">
        <w:tc>
          <w:tcPr>
            <w:tcW w:w="426" w:type="dxa"/>
            <w:shd w:val="clear" w:color="auto" w:fill="auto"/>
          </w:tcPr>
          <w:p w:rsidR="000F43A8" w:rsidRPr="00A91B4C" w:rsidRDefault="000F43A8"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2</w:t>
            </w:r>
          </w:p>
        </w:tc>
        <w:tc>
          <w:tcPr>
            <w:tcW w:w="3402" w:type="dxa"/>
            <w:shd w:val="clear" w:color="auto" w:fill="auto"/>
          </w:tcPr>
          <w:p w:rsidR="000F43A8" w:rsidRPr="00A91B4C" w:rsidRDefault="000F43A8"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Пациенты с хроническим вирусным гепатитом С в условиях дневного стационара обеспечены полным курсом противовирусной терапии в рамках обязательного медицинского страхования</w:t>
            </w:r>
          </w:p>
        </w:tc>
        <w:tc>
          <w:tcPr>
            <w:tcW w:w="1134" w:type="dxa"/>
            <w:shd w:val="clear" w:color="auto" w:fill="auto"/>
          </w:tcPr>
          <w:p w:rsidR="000F43A8" w:rsidRPr="00A91B4C" w:rsidRDefault="000F43A8"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Человек</w:t>
            </w:r>
          </w:p>
        </w:tc>
        <w:tc>
          <w:tcPr>
            <w:tcW w:w="1021" w:type="dxa"/>
            <w:tcBorders>
              <w:top w:val="nil"/>
              <w:left w:val="single" w:sz="4" w:space="0" w:color="auto"/>
              <w:bottom w:val="single" w:sz="4" w:space="0" w:color="auto"/>
              <w:right w:val="single" w:sz="4" w:space="0" w:color="auto"/>
            </w:tcBorders>
            <w:shd w:val="clear" w:color="auto" w:fill="auto"/>
            <w:vAlign w:val="center"/>
          </w:tcPr>
          <w:p w:rsidR="000F43A8" w:rsidRPr="00A91B4C" w:rsidRDefault="00496382" w:rsidP="00ED5812">
            <w:pPr>
              <w:jc w:val="center"/>
              <w:rPr>
                <w:rFonts w:ascii="PT Astra Serif" w:hAnsi="PT Astra Serif" w:cs="Calibri"/>
                <w:bCs/>
                <w:color w:val="000000"/>
              </w:rPr>
            </w:pPr>
            <w:r w:rsidRPr="00A91B4C">
              <w:rPr>
                <w:rFonts w:ascii="PT Astra Serif" w:hAnsi="PT Astra Serif" w:cs="Calibri"/>
                <w:bCs/>
                <w:color w:val="000000"/>
              </w:rPr>
              <w:t>308</w:t>
            </w:r>
          </w:p>
        </w:tc>
        <w:tc>
          <w:tcPr>
            <w:tcW w:w="971" w:type="dxa"/>
            <w:tcBorders>
              <w:top w:val="nil"/>
              <w:left w:val="nil"/>
              <w:bottom w:val="single" w:sz="4" w:space="0" w:color="auto"/>
              <w:right w:val="single" w:sz="4" w:space="0" w:color="auto"/>
            </w:tcBorders>
            <w:shd w:val="clear" w:color="auto" w:fill="auto"/>
            <w:vAlign w:val="center"/>
          </w:tcPr>
          <w:p w:rsidR="000F43A8" w:rsidRPr="00A91B4C" w:rsidRDefault="000F43A8" w:rsidP="00ED5812">
            <w:pPr>
              <w:jc w:val="center"/>
              <w:rPr>
                <w:rFonts w:ascii="PT Astra Serif" w:hAnsi="PT Astra Serif" w:cs="Calibri"/>
                <w:bCs/>
                <w:color w:val="000000"/>
              </w:rPr>
            </w:pPr>
            <w:r w:rsidRPr="00A91B4C">
              <w:rPr>
                <w:rFonts w:ascii="PT Astra Serif" w:hAnsi="PT Astra Serif" w:cs="Calibri"/>
                <w:bCs/>
                <w:color w:val="000000"/>
              </w:rPr>
              <w:t>269,0</w:t>
            </w:r>
          </w:p>
        </w:tc>
        <w:tc>
          <w:tcPr>
            <w:tcW w:w="1268" w:type="dxa"/>
            <w:tcBorders>
              <w:top w:val="nil"/>
              <w:left w:val="nil"/>
              <w:bottom w:val="single" w:sz="4" w:space="0" w:color="auto"/>
              <w:right w:val="single" w:sz="4" w:space="0" w:color="auto"/>
            </w:tcBorders>
            <w:shd w:val="clear" w:color="auto" w:fill="auto"/>
            <w:vAlign w:val="center"/>
          </w:tcPr>
          <w:p w:rsidR="000F43A8" w:rsidRPr="00A91B4C" w:rsidRDefault="00496382" w:rsidP="00ED5812">
            <w:pPr>
              <w:jc w:val="center"/>
              <w:rPr>
                <w:rFonts w:ascii="PT Astra Serif" w:hAnsi="PT Astra Serif" w:cs="Calibri"/>
                <w:color w:val="000000"/>
              </w:rPr>
            </w:pPr>
            <w:r w:rsidRPr="00A91B4C">
              <w:rPr>
                <w:rFonts w:ascii="PT Astra Serif" w:hAnsi="PT Astra Serif" w:cs="Calibri"/>
                <w:color w:val="000000"/>
              </w:rPr>
              <w:t>114,50</w:t>
            </w:r>
            <w:r w:rsidR="000F43A8" w:rsidRPr="00A91B4C">
              <w:rPr>
                <w:rFonts w:ascii="PT Astra Serif" w:hAnsi="PT Astra Serif" w:cs="Calibri"/>
                <w:color w:val="000000"/>
              </w:rPr>
              <w:t>%</w:t>
            </w:r>
          </w:p>
        </w:tc>
        <w:tc>
          <w:tcPr>
            <w:tcW w:w="1956" w:type="dxa"/>
            <w:shd w:val="clear" w:color="auto" w:fill="auto"/>
          </w:tcPr>
          <w:p w:rsidR="000F43A8" w:rsidRPr="00A91B4C" w:rsidRDefault="00496382"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r w:rsidR="000F43A8" w:rsidRPr="00A91B4C" w:rsidTr="00051CAE">
        <w:tc>
          <w:tcPr>
            <w:tcW w:w="426" w:type="dxa"/>
            <w:shd w:val="clear" w:color="auto" w:fill="auto"/>
          </w:tcPr>
          <w:p w:rsidR="000F43A8" w:rsidRPr="00A91B4C" w:rsidRDefault="000F43A8"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3</w:t>
            </w:r>
          </w:p>
        </w:tc>
        <w:tc>
          <w:tcPr>
            <w:tcW w:w="3402" w:type="dxa"/>
            <w:shd w:val="clear" w:color="auto" w:fill="auto"/>
          </w:tcPr>
          <w:p w:rsidR="000F43A8" w:rsidRPr="00A91B4C" w:rsidRDefault="000F43A8"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Обеспечено ведение региональных сегментов Федерального регистра вирусных гепатитов и своевременное внесение данных о пациентах с хроническим вирусным гепатитом С</w:t>
            </w:r>
          </w:p>
        </w:tc>
        <w:tc>
          <w:tcPr>
            <w:tcW w:w="1134" w:type="dxa"/>
            <w:shd w:val="clear" w:color="auto" w:fill="auto"/>
          </w:tcPr>
          <w:p w:rsidR="000F43A8" w:rsidRPr="00A91B4C" w:rsidRDefault="000F43A8"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Условная единица</w:t>
            </w:r>
          </w:p>
        </w:tc>
        <w:tc>
          <w:tcPr>
            <w:tcW w:w="1021" w:type="dxa"/>
            <w:tcBorders>
              <w:top w:val="nil"/>
              <w:left w:val="single" w:sz="4" w:space="0" w:color="auto"/>
              <w:bottom w:val="single" w:sz="4" w:space="0" w:color="auto"/>
              <w:right w:val="single" w:sz="4" w:space="0" w:color="auto"/>
            </w:tcBorders>
            <w:shd w:val="clear" w:color="auto" w:fill="auto"/>
            <w:vAlign w:val="center"/>
          </w:tcPr>
          <w:p w:rsidR="000F43A8" w:rsidRPr="00A91B4C" w:rsidRDefault="00496382" w:rsidP="00ED5812">
            <w:pPr>
              <w:jc w:val="center"/>
              <w:rPr>
                <w:rFonts w:ascii="PT Astra Serif" w:hAnsi="PT Astra Serif" w:cs="Calibri"/>
                <w:bCs/>
                <w:color w:val="000000"/>
              </w:rPr>
            </w:pPr>
            <w:r w:rsidRPr="00A91B4C">
              <w:rPr>
                <w:rFonts w:ascii="PT Astra Serif" w:hAnsi="PT Astra Serif" w:cs="Calibri"/>
                <w:bCs/>
                <w:color w:val="000000"/>
              </w:rPr>
              <w:t>1,0</w:t>
            </w:r>
          </w:p>
        </w:tc>
        <w:tc>
          <w:tcPr>
            <w:tcW w:w="971" w:type="dxa"/>
            <w:tcBorders>
              <w:top w:val="nil"/>
              <w:left w:val="nil"/>
              <w:bottom w:val="single" w:sz="4" w:space="0" w:color="auto"/>
              <w:right w:val="single" w:sz="4" w:space="0" w:color="auto"/>
            </w:tcBorders>
            <w:shd w:val="clear" w:color="auto" w:fill="auto"/>
            <w:vAlign w:val="center"/>
          </w:tcPr>
          <w:p w:rsidR="000F43A8" w:rsidRPr="00A91B4C" w:rsidRDefault="000F43A8" w:rsidP="00ED5812">
            <w:pPr>
              <w:jc w:val="center"/>
              <w:rPr>
                <w:rFonts w:ascii="PT Astra Serif" w:hAnsi="PT Astra Serif" w:cs="Calibri"/>
                <w:bCs/>
                <w:color w:val="000000"/>
              </w:rPr>
            </w:pPr>
            <w:r w:rsidRPr="00A91B4C">
              <w:rPr>
                <w:rFonts w:ascii="PT Astra Serif" w:hAnsi="PT Astra Serif" w:cs="Calibri"/>
                <w:bCs/>
                <w:color w:val="000000"/>
              </w:rPr>
              <w:t>1,0</w:t>
            </w:r>
          </w:p>
        </w:tc>
        <w:tc>
          <w:tcPr>
            <w:tcW w:w="1268" w:type="dxa"/>
            <w:tcBorders>
              <w:top w:val="nil"/>
              <w:left w:val="nil"/>
              <w:bottom w:val="single" w:sz="4" w:space="0" w:color="auto"/>
              <w:right w:val="single" w:sz="4" w:space="0" w:color="auto"/>
            </w:tcBorders>
            <w:shd w:val="clear" w:color="auto" w:fill="auto"/>
            <w:vAlign w:val="center"/>
          </w:tcPr>
          <w:p w:rsidR="000F43A8" w:rsidRPr="00A91B4C" w:rsidRDefault="00496382" w:rsidP="00ED5812">
            <w:pPr>
              <w:jc w:val="center"/>
              <w:rPr>
                <w:rFonts w:ascii="PT Astra Serif" w:hAnsi="PT Astra Serif" w:cs="Calibri"/>
                <w:color w:val="000000"/>
              </w:rPr>
            </w:pPr>
            <w:r w:rsidRPr="00A91B4C">
              <w:rPr>
                <w:rFonts w:ascii="PT Astra Serif" w:hAnsi="PT Astra Serif" w:cs="Calibri"/>
                <w:color w:val="000000"/>
              </w:rPr>
              <w:t>100</w:t>
            </w:r>
            <w:r w:rsidR="000F43A8" w:rsidRPr="00A91B4C">
              <w:rPr>
                <w:rFonts w:ascii="PT Astra Serif" w:hAnsi="PT Astra Serif" w:cs="Calibri"/>
                <w:color w:val="000000"/>
              </w:rPr>
              <w:t>%</w:t>
            </w:r>
          </w:p>
        </w:tc>
        <w:tc>
          <w:tcPr>
            <w:tcW w:w="1956" w:type="dxa"/>
            <w:shd w:val="clear" w:color="auto" w:fill="auto"/>
          </w:tcPr>
          <w:p w:rsidR="000F43A8" w:rsidRPr="00A91B4C" w:rsidRDefault="00496382"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r w:rsidR="000F43A8" w:rsidRPr="00A91B4C" w:rsidTr="00051CAE">
        <w:trPr>
          <w:trHeight w:val="1148"/>
        </w:trPr>
        <w:tc>
          <w:tcPr>
            <w:tcW w:w="426" w:type="dxa"/>
            <w:shd w:val="clear" w:color="auto" w:fill="auto"/>
          </w:tcPr>
          <w:p w:rsidR="000F43A8" w:rsidRPr="00A91B4C" w:rsidRDefault="000F43A8"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4</w:t>
            </w:r>
          </w:p>
        </w:tc>
        <w:tc>
          <w:tcPr>
            <w:tcW w:w="3402" w:type="dxa"/>
            <w:shd w:val="clear" w:color="auto" w:fill="auto"/>
          </w:tcPr>
          <w:p w:rsidR="000F43A8" w:rsidRPr="00A91B4C" w:rsidRDefault="000F43A8"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Достигнут устойчивый вирусологический ответ у пациентов с хроническим вирусным гепатитом С, завершивших курс противовирусной терапии</w:t>
            </w:r>
          </w:p>
        </w:tc>
        <w:tc>
          <w:tcPr>
            <w:tcW w:w="1134" w:type="dxa"/>
            <w:shd w:val="clear" w:color="auto" w:fill="auto"/>
          </w:tcPr>
          <w:p w:rsidR="000F43A8" w:rsidRPr="00A91B4C" w:rsidRDefault="000F43A8"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Человек</w:t>
            </w:r>
          </w:p>
        </w:tc>
        <w:tc>
          <w:tcPr>
            <w:tcW w:w="1021" w:type="dxa"/>
            <w:tcBorders>
              <w:top w:val="nil"/>
              <w:left w:val="single" w:sz="4" w:space="0" w:color="auto"/>
              <w:bottom w:val="single" w:sz="4" w:space="0" w:color="auto"/>
              <w:right w:val="single" w:sz="4" w:space="0" w:color="auto"/>
            </w:tcBorders>
            <w:shd w:val="clear" w:color="auto" w:fill="auto"/>
            <w:vAlign w:val="center"/>
          </w:tcPr>
          <w:p w:rsidR="000F43A8" w:rsidRPr="00A91B4C" w:rsidRDefault="00496382" w:rsidP="00ED5812">
            <w:pPr>
              <w:jc w:val="center"/>
              <w:rPr>
                <w:rFonts w:ascii="PT Astra Serif" w:hAnsi="PT Astra Serif" w:cs="Calibri"/>
                <w:bCs/>
                <w:color w:val="000000"/>
              </w:rPr>
            </w:pPr>
            <w:r w:rsidRPr="00A91B4C">
              <w:rPr>
                <w:rFonts w:ascii="PT Astra Serif" w:hAnsi="PT Astra Serif" w:cs="Calibri"/>
                <w:bCs/>
                <w:color w:val="000000"/>
              </w:rPr>
              <w:t>413,0</w:t>
            </w:r>
          </w:p>
        </w:tc>
        <w:tc>
          <w:tcPr>
            <w:tcW w:w="971" w:type="dxa"/>
            <w:tcBorders>
              <w:top w:val="nil"/>
              <w:left w:val="nil"/>
              <w:bottom w:val="single" w:sz="4" w:space="0" w:color="auto"/>
              <w:right w:val="single" w:sz="4" w:space="0" w:color="auto"/>
            </w:tcBorders>
            <w:shd w:val="clear" w:color="auto" w:fill="auto"/>
            <w:vAlign w:val="center"/>
          </w:tcPr>
          <w:p w:rsidR="000F43A8" w:rsidRPr="00A91B4C" w:rsidRDefault="000F43A8" w:rsidP="00ED5812">
            <w:pPr>
              <w:jc w:val="center"/>
              <w:rPr>
                <w:rFonts w:ascii="PT Astra Serif" w:hAnsi="PT Astra Serif" w:cs="Calibri"/>
                <w:bCs/>
                <w:color w:val="000000"/>
              </w:rPr>
            </w:pPr>
            <w:r w:rsidRPr="00A91B4C">
              <w:rPr>
                <w:rFonts w:ascii="PT Astra Serif" w:hAnsi="PT Astra Serif" w:cs="Calibri"/>
                <w:bCs/>
                <w:color w:val="000000"/>
              </w:rPr>
              <w:t>399,0</w:t>
            </w:r>
          </w:p>
        </w:tc>
        <w:tc>
          <w:tcPr>
            <w:tcW w:w="1268" w:type="dxa"/>
            <w:tcBorders>
              <w:top w:val="nil"/>
              <w:left w:val="nil"/>
              <w:bottom w:val="single" w:sz="4" w:space="0" w:color="auto"/>
              <w:right w:val="single" w:sz="4" w:space="0" w:color="auto"/>
            </w:tcBorders>
            <w:shd w:val="clear" w:color="auto" w:fill="auto"/>
            <w:vAlign w:val="center"/>
          </w:tcPr>
          <w:p w:rsidR="000F43A8" w:rsidRPr="00A91B4C" w:rsidRDefault="00496382" w:rsidP="00ED5812">
            <w:pPr>
              <w:jc w:val="center"/>
              <w:rPr>
                <w:rFonts w:ascii="PT Astra Serif" w:hAnsi="PT Astra Serif" w:cs="Calibri"/>
                <w:color w:val="000000"/>
              </w:rPr>
            </w:pPr>
            <w:r w:rsidRPr="00A91B4C">
              <w:rPr>
                <w:rFonts w:ascii="PT Astra Serif" w:hAnsi="PT Astra Serif" w:cs="Calibri"/>
                <w:color w:val="000000"/>
              </w:rPr>
              <w:t>103,51</w:t>
            </w:r>
            <w:r w:rsidR="000F43A8" w:rsidRPr="00A91B4C">
              <w:rPr>
                <w:rFonts w:ascii="PT Astra Serif" w:hAnsi="PT Astra Serif" w:cs="Calibri"/>
                <w:color w:val="000000"/>
              </w:rPr>
              <w:t>%</w:t>
            </w:r>
          </w:p>
        </w:tc>
        <w:tc>
          <w:tcPr>
            <w:tcW w:w="1956" w:type="dxa"/>
            <w:shd w:val="clear" w:color="auto" w:fill="auto"/>
          </w:tcPr>
          <w:p w:rsidR="00496382" w:rsidRPr="00A91B4C" w:rsidRDefault="00496382" w:rsidP="00496382">
            <w:pPr>
              <w:widowControl w:val="0"/>
              <w:autoSpaceDE w:val="0"/>
              <w:autoSpaceDN w:val="0"/>
              <w:adjustRightInd w:val="0"/>
              <w:spacing w:after="0" w:line="240" w:lineRule="auto"/>
              <w:ind w:left="-50" w:firstLine="50"/>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r w:rsidR="000F43A8" w:rsidRPr="00A91B4C" w:rsidTr="00051CAE">
        <w:tc>
          <w:tcPr>
            <w:tcW w:w="426" w:type="dxa"/>
            <w:shd w:val="clear" w:color="auto" w:fill="auto"/>
          </w:tcPr>
          <w:p w:rsidR="000F43A8" w:rsidRPr="00A91B4C" w:rsidRDefault="000F43A8"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5</w:t>
            </w:r>
          </w:p>
        </w:tc>
        <w:tc>
          <w:tcPr>
            <w:tcW w:w="3402" w:type="dxa"/>
            <w:shd w:val="clear" w:color="auto" w:fill="auto"/>
          </w:tcPr>
          <w:p w:rsidR="000F43A8" w:rsidRPr="00A91B4C" w:rsidRDefault="000F43A8"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Проведены скрининговые исследования на антитела гепатиту C граждан в возрасте 25 лет и старше один раз в 10 лет путём определения суммарных антител к вирусу гепатита C в крови</w:t>
            </w:r>
          </w:p>
        </w:tc>
        <w:tc>
          <w:tcPr>
            <w:tcW w:w="1134" w:type="dxa"/>
            <w:shd w:val="clear" w:color="auto" w:fill="auto"/>
          </w:tcPr>
          <w:p w:rsidR="000F43A8" w:rsidRPr="00A91B4C" w:rsidRDefault="000F43A8"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Человек</w:t>
            </w:r>
          </w:p>
        </w:tc>
        <w:tc>
          <w:tcPr>
            <w:tcW w:w="1021" w:type="dxa"/>
            <w:tcBorders>
              <w:top w:val="nil"/>
              <w:left w:val="single" w:sz="4" w:space="0" w:color="auto"/>
              <w:bottom w:val="single" w:sz="4" w:space="0" w:color="auto"/>
              <w:right w:val="single" w:sz="4" w:space="0" w:color="auto"/>
            </w:tcBorders>
            <w:shd w:val="clear" w:color="auto" w:fill="auto"/>
            <w:vAlign w:val="center"/>
          </w:tcPr>
          <w:p w:rsidR="000F43A8" w:rsidRPr="00A91B4C" w:rsidRDefault="00496382" w:rsidP="00ED5812">
            <w:pPr>
              <w:jc w:val="center"/>
              <w:rPr>
                <w:rFonts w:ascii="PT Astra Serif" w:hAnsi="PT Astra Serif" w:cs="Calibri"/>
                <w:bCs/>
                <w:color w:val="000000"/>
              </w:rPr>
            </w:pPr>
            <w:r w:rsidRPr="00A91B4C">
              <w:rPr>
                <w:rFonts w:ascii="PT Astra Serif" w:hAnsi="PT Astra Serif" w:cs="Calibri"/>
                <w:bCs/>
                <w:color w:val="000000"/>
              </w:rPr>
              <w:t>139 272,0</w:t>
            </w:r>
          </w:p>
        </w:tc>
        <w:tc>
          <w:tcPr>
            <w:tcW w:w="971" w:type="dxa"/>
            <w:tcBorders>
              <w:top w:val="nil"/>
              <w:left w:val="nil"/>
              <w:bottom w:val="single" w:sz="4" w:space="0" w:color="auto"/>
              <w:right w:val="single" w:sz="4" w:space="0" w:color="auto"/>
            </w:tcBorders>
            <w:shd w:val="clear" w:color="auto" w:fill="auto"/>
            <w:vAlign w:val="center"/>
          </w:tcPr>
          <w:p w:rsidR="000F43A8" w:rsidRPr="00A91B4C" w:rsidRDefault="000F43A8" w:rsidP="00ED5812">
            <w:pPr>
              <w:jc w:val="center"/>
              <w:rPr>
                <w:rFonts w:ascii="PT Astra Serif" w:hAnsi="PT Astra Serif" w:cs="Calibri"/>
                <w:bCs/>
                <w:color w:val="000000"/>
              </w:rPr>
            </w:pPr>
            <w:r w:rsidRPr="00A91B4C">
              <w:rPr>
                <w:rFonts w:ascii="PT Astra Serif" w:hAnsi="PT Astra Serif" w:cs="Calibri"/>
                <w:bCs/>
                <w:color w:val="000000"/>
              </w:rPr>
              <w:t>65 775,0</w:t>
            </w:r>
          </w:p>
        </w:tc>
        <w:tc>
          <w:tcPr>
            <w:tcW w:w="1268" w:type="dxa"/>
            <w:tcBorders>
              <w:top w:val="nil"/>
              <w:left w:val="nil"/>
              <w:bottom w:val="single" w:sz="4" w:space="0" w:color="auto"/>
              <w:right w:val="single" w:sz="4" w:space="0" w:color="auto"/>
            </w:tcBorders>
            <w:shd w:val="clear" w:color="auto" w:fill="auto"/>
            <w:vAlign w:val="center"/>
          </w:tcPr>
          <w:p w:rsidR="000F43A8" w:rsidRPr="00A91B4C" w:rsidRDefault="00496382" w:rsidP="00ED5812">
            <w:pPr>
              <w:jc w:val="center"/>
              <w:rPr>
                <w:rFonts w:ascii="PT Astra Serif" w:hAnsi="PT Astra Serif" w:cs="Calibri"/>
                <w:color w:val="000000"/>
              </w:rPr>
            </w:pPr>
            <w:r w:rsidRPr="00A91B4C">
              <w:rPr>
                <w:rFonts w:ascii="PT Astra Serif" w:hAnsi="PT Astra Serif" w:cs="Calibri"/>
                <w:color w:val="000000"/>
              </w:rPr>
              <w:t>211,74</w:t>
            </w:r>
            <w:r w:rsidR="000F43A8" w:rsidRPr="00A91B4C">
              <w:rPr>
                <w:rFonts w:ascii="PT Astra Serif" w:hAnsi="PT Astra Serif" w:cs="Calibri"/>
                <w:color w:val="000000"/>
              </w:rPr>
              <w:t>%</w:t>
            </w:r>
          </w:p>
        </w:tc>
        <w:tc>
          <w:tcPr>
            <w:tcW w:w="1956" w:type="dxa"/>
            <w:shd w:val="clear" w:color="auto" w:fill="auto"/>
          </w:tcPr>
          <w:p w:rsidR="00987FF2" w:rsidRPr="00A91B4C" w:rsidRDefault="00987FF2" w:rsidP="00987FF2">
            <w:pPr>
              <w:spacing w:after="0" w:line="240" w:lineRule="auto"/>
              <w:contextualSpacing/>
              <w:jc w:val="center"/>
              <w:rPr>
                <w:rFonts w:ascii="PT Astra Serif" w:hAnsi="PT Astra Serif"/>
              </w:rPr>
            </w:pPr>
            <w:r w:rsidRPr="00A91B4C">
              <w:rPr>
                <w:rFonts w:ascii="PT Astra Serif" w:hAnsi="PT Astra Serif"/>
                <w:sz w:val="18"/>
                <w:szCs w:val="18"/>
              </w:rPr>
              <w:t xml:space="preserve">В связи с увеличением профилактических мероприятий: </w:t>
            </w:r>
            <w:r w:rsidRPr="00A91B4C">
              <w:rPr>
                <w:rFonts w:ascii="PT Astra Serif" w:hAnsi="PT Astra Serif"/>
              </w:rPr>
              <w:t xml:space="preserve">День открытых дверей в Центре здоровья: проведение диспансеризации  профилактического медицинского осмотра; Единый день диспансеризации </w:t>
            </w:r>
          </w:p>
          <w:p w:rsidR="00294166" w:rsidRPr="00A91B4C" w:rsidRDefault="00294166" w:rsidP="00987FF2">
            <w:pPr>
              <w:spacing w:after="0" w:line="240" w:lineRule="auto"/>
              <w:contextualSpacing/>
              <w:jc w:val="center"/>
              <w:rPr>
                <w:rFonts w:ascii="PT Astra Serif" w:hAnsi="PT Astra Serif"/>
              </w:rPr>
            </w:pPr>
          </w:p>
          <w:p w:rsidR="00294166" w:rsidRPr="00A91B4C" w:rsidRDefault="00294166" w:rsidP="00987FF2">
            <w:pPr>
              <w:spacing w:after="0" w:line="240" w:lineRule="auto"/>
              <w:contextualSpacing/>
              <w:jc w:val="center"/>
              <w:rPr>
                <w:rFonts w:ascii="PT Astra Serif" w:hAnsi="PT Astra Serif"/>
              </w:rPr>
            </w:pPr>
            <w:r w:rsidRPr="00A91B4C">
              <w:rPr>
                <w:rFonts w:ascii="PT Astra Serif" w:hAnsi="PT Astra Serif"/>
                <w:color w:val="000000" w:themeColor="text1"/>
                <w:sz w:val="18"/>
                <w:szCs w:val="18"/>
              </w:rPr>
              <w:t>В факт на конец сентября 2025 года на проведение скрининговых исследований на антитела гепатиту C граждан в возрасте 25 лет и старше один раз в 10 лет путём определения суммарных антител к вирусу гепатита C в крови были дополнительно включены лица, обращавшиеся за медицинской помощью в ходе самомтоятельного обследования на вирусный гепатит С в целях ретроспективного анализа статуса ностельства и контагенозности вирусного заболевания, а также граждане, проходившие медицинские осмотры вне плана</w:t>
            </w:r>
          </w:p>
          <w:p w:rsidR="000F43A8" w:rsidRPr="00A91B4C" w:rsidRDefault="000F43A8"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 xml:space="preserve"> </w:t>
            </w:r>
          </w:p>
        </w:tc>
      </w:tr>
      <w:tr w:rsidR="000F43A8" w:rsidRPr="00A91B4C" w:rsidTr="00051CAE">
        <w:tc>
          <w:tcPr>
            <w:tcW w:w="426" w:type="dxa"/>
            <w:shd w:val="clear" w:color="auto" w:fill="auto"/>
          </w:tcPr>
          <w:p w:rsidR="000F43A8" w:rsidRPr="00A91B4C" w:rsidRDefault="000F43A8"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6</w:t>
            </w:r>
          </w:p>
        </w:tc>
        <w:tc>
          <w:tcPr>
            <w:tcW w:w="3402" w:type="dxa"/>
            <w:shd w:val="clear" w:color="auto" w:fill="auto"/>
          </w:tcPr>
          <w:p w:rsidR="000F43A8" w:rsidRPr="00A91B4C" w:rsidRDefault="000F43A8"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В субъектах Российской Федерации обеспечена реализация мероприятий, направленных на борьбу с гепатитом С, минимизацию рисков распространения данного заболевания</w:t>
            </w:r>
          </w:p>
        </w:tc>
        <w:tc>
          <w:tcPr>
            <w:tcW w:w="1134" w:type="dxa"/>
            <w:shd w:val="clear" w:color="auto" w:fill="auto"/>
          </w:tcPr>
          <w:p w:rsidR="000F43A8" w:rsidRPr="00A91B4C" w:rsidRDefault="000F43A8"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w:t>
            </w:r>
          </w:p>
        </w:tc>
        <w:tc>
          <w:tcPr>
            <w:tcW w:w="1021" w:type="dxa"/>
            <w:tcBorders>
              <w:top w:val="nil"/>
              <w:left w:val="single" w:sz="4" w:space="0" w:color="auto"/>
              <w:bottom w:val="single" w:sz="4" w:space="0" w:color="auto"/>
              <w:right w:val="single" w:sz="4" w:space="0" w:color="auto"/>
            </w:tcBorders>
            <w:shd w:val="clear" w:color="auto" w:fill="auto"/>
            <w:vAlign w:val="center"/>
          </w:tcPr>
          <w:p w:rsidR="000F43A8" w:rsidRPr="00A91B4C" w:rsidRDefault="00496382" w:rsidP="00ED5812">
            <w:pPr>
              <w:jc w:val="center"/>
              <w:rPr>
                <w:rFonts w:ascii="PT Astra Serif" w:hAnsi="PT Astra Serif" w:cs="Calibri"/>
                <w:bCs/>
                <w:color w:val="000000"/>
              </w:rPr>
            </w:pPr>
            <w:r w:rsidRPr="00A91B4C">
              <w:rPr>
                <w:rFonts w:ascii="PT Astra Serif" w:hAnsi="PT Astra Serif" w:cs="Calibri"/>
                <w:bCs/>
                <w:color w:val="000000"/>
              </w:rPr>
              <w:t>1,0</w:t>
            </w:r>
          </w:p>
        </w:tc>
        <w:tc>
          <w:tcPr>
            <w:tcW w:w="971" w:type="dxa"/>
            <w:tcBorders>
              <w:top w:val="nil"/>
              <w:left w:val="nil"/>
              <w:bottom w:val="single" w:sz="4" w:space="0" w:color="auto"/>
              <w:right w:val="single" w:sz="4" w:space="0" w:color="auto"/>
            </w:tcBorders>
            <w:shd w:val="clear" w:color="auto" w:fill="auto"/>
            <w:vAlign w:val="center"/>
          </w:tcPr>
          <w:p w:rsidR="000F43A8" w:rsidRPr="00A91B4C" w:rsidRDefault="000F43A8" w:rsidP="00ED5812">
            <w:pPr>
              <w:jc w:val="center"/>
              <w:rPr>
                <w:rFonts w:ascii="PT Astra Serif" w:hAnsi="PT Astra Serif" w:cs="Calibri"/>
                <w:bCs/>
                <w:color w:val="000000"/>
              </w:rPr>
            </w:pPr>
            <w:r w:rsidRPr="00A91B4C">
              <w:rPr>
                <w:rFonts w:ascii="PT Astra Serif" w:hAnsi="PT Astra Serif" w:cs="Calibri"/>
                <w:bCs/>
                <w:color w:val="000000"/>
              </w:rPr>
              <w:t>1,0</w:t>
            </w:r>
          </w:p>
        </w:tc>
        <w:tc>
          <w:tcPr>
            <w:tcW w:w="1268" w:type="dxa"/>
            <w:tcBorders>
              <w:top w:val="nil"/>
              <w:left w:val="nil"/>
              <w:bottom w:val="single" w:sz="4" w:space="0" w:color="auto"/>
              <w:right w:val="single" w:sz="4" w:space="0" w:color="auto"/>
            </w:tcBorders>
            <w:shd w:val="clear" w:color="auto" w:fill="auto"/>
            <w:vAlign w:val="center"/>
          </w:tcPr>
          <w:p w:rsidR="000F43A8" w:rsidRPr="00A91B4C" w:rsidRDefault="001C180F" w:rsidP="00ED5812">
            <w:pPr>
              <w:jc w:val="center"/>
              <w:rPr>
                <w:rFonts w:ascii="PT Astra Serif" w:hAnsi="PT Astra Serif" w:cs="Calibri"/>
                <w:color w:val="000000"/>
              </w:rPr>
            </w:pPr>
            <w:r w:rsidRPr="00A91B4C">
              <w:rPr>
                <w:rFonts w:ascii="PT Astra Serif" w:hAnsi="PT Astra Serif" w:cs="Calibri"/>
                <w:color w:val="000000"/>
              </w:rPr>
              <w:t>100</w:t>
            </w:r>
            <w:r w:rsidR="000F43A8" w:rsidRPr="00A91B4C">
              <w:rPr>
                <w:rFonts w:ascii="PT Astra Serif" w:hAnsi="PT Astra Serif" w:cs="Calibri"/>
                <w:color w:val="000000"/>
              </w:rPr>
              <w:t>,00%</w:t>
            </w:r>
          </w:p>
        </w:tc>
        <w:tc>
          <w:tcPr>
            <w:tcW w:w="1956" w:type="dxa"/>
            <w:shd w:val="clear" w:color="auto" w:fill="auto"/>
          </w:tcPr>
          <w:p w:rsidR="000F43A8" w:rsidRPr="00A91B4C" w:rsidRDefault="00496382"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bl>
    <w:p w:rsidR="00DE5C76" w:rsidRPr="00A91B4C" w:rsidRDefault="00DE5C76" w:rsidP="007E3144">
      <w:pPr>
        <w:widowControl w:val="0"/>
        <w:autoSpaceDE w:val="0"/>
        <w:autoSpaceDN w:val="0"/>
        <w:adjustRightInd w:val="0"/>
        <w:spacing w:after="0" w:line="240" w:lineRule="auto"/>
        <w:contextualSpacing/>
        <w:jc w:val="both"/>
        <w:rPr>
          <w:rFonts w:ascii="PT Astra Serif" w:eastAsia="Times New Roman" w:hAnsi="PT Astra Serif" w:cs="Times New Roman"/>
          <w:color w:val="000000" w:themeColor="text1"/>
          <w:sz w:val="28"/>
          <w:szCs w:val="28"/>
          <w:lang w:eastAsia="ru-RU"/>
        </w:rPr>
      </w:pPr>
    </w:p>
    <w:p w:rsidR="00DE5C76" w:rsidRPr="00A91B4C" w:rsidRDefault="000F43A8" w:rsidP="00051CAE">
      <w:pPr>
        <w:widowControl w:val="0"/>
        <w:numPr>
          <w:ilvl w:val="0"/>
          <w:numId w:val="5"/>
        </w:numPr>
        <w:autoSpaceDE w:val="0"/>
        <w:autoSpaceDN w:val="0"/>
        <w:adjustRightInd w:val="0"/>
        <w:spacing w:after="0" w:line="240" w:lineRule="auto"/>
        <w:ind w:left="0" w:firstLine="709"/>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В рамках структурного элемента (регионального пр</w:t>
      </w:r>
      <w:r w:rsidR="00437611" w:rsidRPr="00A91B4C">
        <w:rPr>
          <w:rFonts w:ascii="PT Astra Serif" w:eastAsia="Times New Roman" w:hAnsi="PT Astra Serif" w:cs="Times New Roman"/>
          <w:color w:val="000000" w:themeColor="text1"/>
          <w:sz w:val="28"/>
          <w:szCs w:val="28"/>
          <w:lang w:eastAsia="ru-RU"/>
        </w:rPr>
        <w:t xml:space="preserve">оекта) достигнуто </w:t>
      </w:r>
      <w:r w:rsidR="00023229" w:rsidRPr="00A91B4C">
        <w:rPr>
          <w:rFonts w:ascii="PT Astra Serif" w:eastAsia="Times New Roman" w:hAnsi="PT Astra Serif" w:cs="Times New Roman"/>
          <w:color w:val="000000" w:themeColor="text1"/>
          <w:sz w:val="28"/>
          <w:szCs w:val="28"/>
          <w:lang w:eastAsia="ru-RU"/>
        </w:rPr>
        <w:t>41</w:t>
      </w:r>
      <w:r w:rsidR="00437611" w:rsidRPr="00A91B4C">
        <w:rPr>
          <w:rFonts w:ascii="PT Astra Serif" w:eastAsia="Times New Roman" w:hAnsi="PT Astra Serif" w:cs="Times New Roman"/>
          <w:color w:val="000000" w:themeColor="text1"/>
          <w:sz w:val="28"/>
          <w:szCs w:val="28"/>
          <w:lang w:eastAsia="ru-RU"/>
        </w:rPr>
        <w:t xml:space="preserve"> контрольных </w:t>
      </w:r>
      <w:r w:rsidRPr="00A91B4C">
        <w:rPr>
          <w:rFonts w:ascii="PT Astra Serif" w:eastAsia="Times New Roman" w:hAnsi="PT Astra Serif" w:cs="Times New Roman"/>
          <w:color w:val="000000" w:themeColor="text1"/>
          <w:sz w:val="28"/>
          <w:szCs w:val="28"/>
          <w:lang w:eastAsia="ru-RU"/>
        </w:rPr>
        <w:t>точ</w:t>
      </w:r>
      <w:r w:rsidR="00437611" w:rsidRPr="00A91B4C">
        <w:rPr>
          <w:rFonts w:ascii="PT Astra Serif" w:eastAsia="Times New Roman" w:hAnsi="PT Astra Serif" w:cs="Times New Roman"/>
          <w:color w:val="000000" w:themeColor="text1"/>
          <w:sz w:val="28"/>
          <w:szCs w:val="28"/>
          <w:lang w:eastAsia="ru-RU"/>
        </w:rPr>
        <w:t>ек</w:t>
      </w:r>
      <w:r w:rsidRPr="00A91B4C">
        <w:rPr>
          <w:rFonts w:ascii="PT Astra Serif" w:eastAsia="Times New Roman" w:hAnsi="PT Astra Serif" w:cs="Times New Roman"/>
          <w:color w:val="000000" w:themeColor="text1"/>
          <w:sz w:val="28"/>
          <w:szCs w:val="28"/>
          <w:lang w:eastAsia="ru-RU"/>
        </w:rPr>
        <w:t xml:space="preserve"> или </w:t>
      </w:r>
      <w:r w:rsidR="00023229" w:rsidRPr="00A91B4C">
        <w:rPr>
          <w:rFonts w:ascii="PT Astra Serif" w:eastAsia="Times New Roman" w:hAnsi="PT Astra Serif" w:cs="Times New Roman"/>
          <w:color w:val="000000" w:themeColor="text1"/>
          <w:sz w:val="28"/>
          <w:szCs w:val="28"/>
          <w:lang w:eastAsia="ru-RU"/>
        </w:rPr>
        <w:t>100</w:t>
      </w:r>
      <w:r w:rsidRPr="00A91B4C">
        <w:rPr>
          <w:rFonts w:ascii="PT Astra Serif" w:eastAsia="Times New Roman" w:hAnsi="PT Astra Serif" w:cs="Times New Roman"/>
          <w:color w:val="000000" w:themeColor="text1"/>
          <w:sz w:val="28"/>
          <w:szCs w:val="28"/>
          <w:lang w:eastAsia="ru-RU"/>
        </w:rPr>
        <w:t>% от общего количества контрольных точек в отчетном периоде (</w:t>
      </w:r>
      <w:r w:rsidR="00023229" w:rsidRPr="00A91B4C">
        <w:rPr>
          <w:rFonts w:ascii="PT Astra Serif" w:eastAsia="Times New Roman" w:hAnsi="PT Astra Serif" w:cs="Times New Roman"/>
          <w:color w:val="000000" w:themeColor="text1"/>
          <w:sz w:val="28"/>
          <w:szCs w:val="28"/>
          <w:lang w:eastAsia="ru-RU"/>
        </w:rPr>
        <w:t>41</w:t>
      </w:r>
      <w:r w:rsidRPr="00A91B4C">
        <w:rPr>
          <w:rFonts w:ascii="PT Astra Serif" w:eastAsia="Times New Roman" w:hAnsi="PT Astra Serif" w:cs="Times New Roman"/>
          <w:color w:val="000000" w:themeColor="text1"/>
          <w:sz w:val="28"/>
          <w:szCs w:val="28"/>
          <w:lang w:eastAsia="ru-RU"/>
        </w:rPr>
        <w:t xml:space="preserve"> контрольных точек)</w:t>
      </w:r>
      <w:r w:rsidR="00DE5C76" w:rsidRPr="00A91B4C">
        <w:rPr>
          <w:rFonts w:ascii="PT Astra Serif" w:eastAsia="Times New Roman" w:hAnsi="PT Astra Serif" w:cs="Times New Roman"/>
          <w:color w:val="000000" w:themeColor="text1"/>
          <w:sz w:val="28"/>
          <w:szCs w:val="28"/>
          <w:lang w:eastAsia="ru-RU"/>
        </w:rPr>
        <w:t>.</w:t>
      </w:r>
    </w:p>
    <w:p w:rsidR="002C3784" w:rsidRPr="00A91B4C" w:rsidRDefault="002C3784" w:rsidP="002C3784">
      <w:pPr>
        <w:pStyle w:val="af8"/>
      </w:pPr>
    </w:p>
    <w:p w:rsidR="00DE5C76" w:rsidRPr="00A91B4C" w:rsidRDefault="002C3784" w:rsidP="00B4616F">
      <w:pPr>
        <w:pStyle w:val="af8"/>
      </w:pPr>
      <w:r w:rsidRPr="00A91B4C">
        <w:t>Итогом нового регионального проекта, направленного на достижение увеличения охвата пациентов с гепатитом С лечением и минимизации рисков распространения данного заболевания, стало значительное увеличение пациентов с хроническим вирусным гепатитом С, прошедших полный курс противовирусной терапии за счет ОМС, 600 человек в 2025 году излечились и сняты с учета по данному заболеванию.</w:t>
      </w:r>
    </w:p>
    <w:p w:rsidR="00DE5C76" w:rsidRPr="00A91B4C" w:rsidRDefault="00DE5C76" w:rsidP="00DE5C76">
      <w:pPr>
        <w:spacing w:after="0" w:line="240" w:lineRule="auto"/>
        <w:ind w:firstLine="851"/>
        <w:rPr>
          <w:rFonts w:ascii="PT Astra Serif" w:eastAsia="Times New Roman" w:hAnsi="PT Astra Serif" w:cs="Times New Roman"/>
          <w:color w:val="000000" w:themeColor="text1"/>
          <w:sz w:val="28"/>
          <w:szCs w:val="28"/>
          <w:u w:val="single"/>
          <w:lang w:eastAsia="ru-RU"/>
        </w:rPr>
      </w:pPr>
      <w:r w:rsidRPr="00A91B4C">
        <w:rPr>
          <w:rFonts w:ascii="PT Astra Serif" w:eastAsia="Times New Roman" w:hAnsi="PT Astra Serif" w:cs="Times New Roman"/>
          <w:color w:val="000000" w:themeColor="text1"/>
          <w:sz w:val="28"/>
          <w:szCs w:val="28"/>
          <w:u w:val="single"/>
          <w:lang w:eastAsia="ru-RU"/>
        </w:rPr>
        <w:t>Структурный элемент №6</w:t>
      </w:r>
    </w:p>
    <w:p w:rsidR="00DE5C76" w:rsidRPr="00A91B4C" w:rsidRDefault="00DE5C76" w:rsidP="00DE5C76">
      <w:pPr>
        <w:spacing w:after="0" w:line="240" w:lineRule="auto"/>
        <w:ind w:firstLine="851"/>
        <w:jc w:val="both"/>
        <w:rPr>
          <w:rFonts w:ascii="PT Astra Serif" w:eastAsia="Times New Roman" w:hAnsi="PT Astra Serif" w:cs="Times New Roman"/>
          <w:b/>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Региональный проект «Совершенствование экстренной медицинской помощи»</w:t>
      </w:r>
    </w:p>
    <w:p w:rsidR="00DE5C76" w:rsidRPr="00A91B4C" w:rsidRDefault="00DE5C76" w:rsidP="00051CAE">
      <w:pPr>
        <w:spacing w:after="0" w:line="240" w:lineRule="auto"/>
        <w:ind w:firstLine="709"/>
        <w:jc w:val="both"/>
        <w:rPr>
          <w:rFonts w:ascii="PT Astra Serif" w:eastAsia="Times New Roman" w:hAnsi="PT Astra Serif" w:cs="Times New Roman"/>
          <w:color w:val="000000" w:themeColor="text1"/>
          <w:spacing w:val="-4"/>
          <w:sz w:val="28"/>
          <w:szCs w:val="28"/>
          <w:lang w:eastAsia="ru-RU"/>
        </w:rPr>
      </w:pPr>
      <w:r w:rsidRPr="00A91B4C">
        <w:rPr>
          <w:rFonts w:ascii="PT Astra Serif" w:eastAsia="Times New Roman" w:hAnsi="PT Astra Serif" w:cs="Times New Roman"/>
          <w:b/>
          <w:color w:val="000000" w:themeColor="text1"/>
          <w:spacing w:val="-4"/>
          <w:sz w:val="28"/>
          <w:szCs w:val="28"/>
          <w:lang w:eastAsia="ru-RU"/>
        </w:rPr>
        <w:t xml:space="preserve">Паспорт: </w:t>
      </w:r>
      <w:r w:rsidR="007E175B" w:rsidRPr="00A91B4C">
        <w:rPr>
          <w:rFonts w:ascii="PT Astra Serif" w:eastAsia="Times New Roman" w:hAnsi="PT Astra Serif" w:cs="Times New Roman"/>
          <w:color w:val="000000" w:themeColor="text1"/>
          <w:spacing w:val="-4"/>
          <w:sz w:val="28"/>
          <w:szCs w:val="28"/>
          <w:lang w:eastAsia="ru-RU"/>
        </w:rPr>
        <w:t>Д6-73 от 01.01.2025, с</w:t>
      </w:r>
      <w:r w:rsidRPr="00A91B4C">
        <w:rPr>
          <w:rFonts w:ascii="PT Astra Serif" w:eastAsia="Times New Roman" w:hAnsi="PT Astra Serif" w:cs="Times New Roman"/>
          <w:color w:val="000000" w:themeColor="text1"/>
          <w:spacing w:val="-4"/>
          <w:sz w:val="28"/>
          <w:szCs w:val="28"/>
          <w:lang w:eastAsia="ru-RU"/>
        </w:rPr>
        <w:t xml:space="preserve">оглашение </w:t>
      </w:r>
      <w:r w:rsidR="007E175B" w:rsidRPr="00A91B4C">
        <w:rPr>
          <w:rFonts w:ascii="PT Astra Serif" w:eastAsia="Times New Roman" w:hAnsi="PT Astra Serif" w:cs="Times New Roman"/>
          <w:color w:val="000000" w:themeColor="text1"/>
          <w:spacing w:val="-4"/>
          <w:sz w:val="28"/>
          <w:szCs w:val="28"/>
          <w:lang w:eastAsia="ru-RU"/>
        </w:rPr>
        <w:t>от 20.12.2024 № 056-2024-Д60064-1.</w:t>
      </w:r>
    </w:p>
    <w:p w:rsidR="00DE5C76" w:rsidRPr="00A91B4C" w:rsidRDefault="00DE5C76" w:rsidP="00051CAE">
      <w:pPr>
        <w:widowControl w:val="0"/>
        <w:numPr>
          <w:ilvl w:val="0"/>
          <w:numId w:val="6"/>
        </w:numPr>
        <w:tabs>
          <w:tab w:val="left" w:pos="1134"/>
        </w:tabs>
        <w:autoSpaceDE w:val="0"/>
        <w:autoSpaceDN w:val="0"/>
        <w:adjustRightInd w:val="0"/>
        <w:spacing w:after="0" w:line="240" w:lineRule="auto"/>
        <w:ind w:left="0" w:firstLine="709"/>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Структурным элементо</w:t>
      </w:r>
      <w:r w:rsidR="00437611" w:rsidRPr="00A91B4C">
        <w:rPr>
          <w:rFonts w:ascii="PT Astra Serif" w:eastAsia="Times New Roman" w:hAnsi="PT Astra Serif" w:cs="Times New Roman"/>
          <w:color w:val="000000" w:themeColor="text1"/>
          <w:sz w:val="28"/>
          <w:szCs w:val="28"/>
          <w:lang w:eastAsia="ru-RU"/>
        </w:rPr>
        <w:t>м</w:t>
      </w:r>
      <w:r w:rsidRPr="00A91B4C">
        <w:rPr>
          <w:rFonts w:ascii="PT Astra Serif" w:eastAsia="Times New Roman" w:hAnsi="PT Astra Serif" w:cs="Times New Roman"/>
          <w:color w:val="000000" w:themeColor="text1"/>
          <w:sz w:val="28"/>
          <w:szCs w:val="28"/>
          <w:lang w:eastAsia="ru-RU"/>
        </w:rPr>
        <w:t xml:space="preserve"> (региональным проектом) п</w:t>
      </w:r>
      <w:r w:rsidR="00437611" w:rsidRPr="00A91B4C">
        <w:rPr>
          <w:rFonts w:ascii="PT Astra Serif" w:eastAsia="Times New Roman" w:hAnsi="PT Astra Serif" w:cs="Times New Roman"/>
          <w:color w:val="000000" w:themeColor="text1"/>
          <w:sz w:val="28"/>
          <w:szCs w:val="28"/>
          <w:lang w:eastAsia="ru-RU"/>
        </w:rPr>
        <w:t>редусмотрено 1 показатель</w:t>
      </w:r>
      <w:r w:rsidR="00DF5AB9" w:rsidRPr="00A91B4C">
        <w:rPr>
          <w:rFonts w:ascii="PT Astra Serif" w:eastAsia="Times New Roman" w:hAnsi="PT Astra Serif" w:cs="Times New Roman"/>
          <w:color w:val="000000" w:themeColor="text1"/>
          <w:sz w:val="28"/>
          <w:szCs w:val="28"/>
          <w:lang w:eastAsia="ru-RU"/>
        </w:rPr>
        <w:t xml:space="preserve">. За </w:t>
      </w:r>
      <w:r w:rsidR="00023229" w:rsidRPr="00A91B4C">
        <w:rPr>
          <w:rFonts w:ascii="PT Astra Serif" w:eastAsia="Times New Roman" w:hAnsi="PT Astra Serif" w:cs="Times New Roman"/>
          <w:color w:val="000000" w:themeColor="text1"/>
          <w:sz w:val="28"/>
          <w:szCs w:val="28"/>
          <w:lang w:eastAsia="ru-RU"/>
        </w:rPr>
        <w:t>4</w:t>
      </w:r>
      <w:r w:rsidR="00437611" w:rsidRPr="00A91B4C">
        <w:rPr>
          <w:rFonts w:ascii="PT Astra Serif" w:eastAsia="Times New Roman" w:hAnsi="PT Astra Serif" w:cs="Times New Roman"/>
          <w:color w:val="000000" w:themeColor="text1"/>
          <w:sz w:val="28"/>
          <w:szCs w:val="28"/>
          <w:lang w:eastAsia="ru-RU"/>
        </w:rPr>
        <w:t xml:space="preserve"> квартал 2025 года значение показателя</w:t>
      </w:r>
      <w:r w:rsidRPr="00A91B4C">
        <w:rPr>
          <w:rFonts w:ascii="PT Astra Serif" w:eastAsia="Times New Roman" w:hAnsi="PT Astra Serif" w:cs="Times New Roman"/>
          <w:color w:val="000000" w:themeColor="text1"/>
          <w:sz w:val="28"/>
          <w:szCs w:val="28"/>
          <w:lang w:eastAsia="ru-RU"/>
        </w:rPr>
        <w:t>:</w:t>
      </w:r>
    </w:p>
    <w:p w:rsidR="00DE5C76" w:rsidRPr="00A91B4C" w:rsidRDefault="00DE5C76" w:rsidP="00DE5C76">
      <w:pPr>
        <w:widowControl w:val="0"/>
        <w:autoSpaceDE w:val="0"/>
        <w:autoSpaceDN w:val="0"/>
        <w:adjustRightInd w:val="0"/>
        <w:spacing w:after="0" w:line="240" w:lineRule="auto"/>
        <w:ind w:left="1211"/>
        <w:contextualSpacing/>
        <w:jc w:val="both"/>
        <w:rPr>
          <w:rFonts w:ascii="PT Astra Serif" w:eastAsia="Times New Roman" w:hAnsi="PT Astra Serif" w:cs="Times New Roman"/>
          <w:color w:val="000000" w:themeColor="text1"/>
          <w:sz w:val="28"/>
          <w:szCs w:val="28"/>
          <w:lang w:eastAsia="ru-RU"/>
        </w:rPr>
      </w:pPr>
    </w:p>
    <w:tbl>
      <w:tblPr>
        <w:tblStyle w:val="a5"/>
        <w:tblW w:w="0" w:type="auto"/>
        <w:tblInd w:w="-5" w:type="dxa"/>
        <w:tblLayout w:type="fixed"/>
        <w:tblLook w:val="04A0" w:firstRow="1" w:lastRow="0" w:firstColumn="1" w:lastColumn="0" w:noHBand="0" w:noVBand="1"/>
      </w:tblPr>
      <w:tblGrid>
        <w:gridCol w:w="284"/>
        <w:gridCol w:w="3685"/>
        <w:gridCol w:w="1134"/>
        <w:gridCol w:w="993"/>
        <w:gridCol w:w="992"/>
        <w:gridCol w:w="1134"/>
        <w:gridCol w:w="1843"/>
      </w:tblGrid>
      <w:tr w:rsidR="00023229" w:rsidRPr="00A91B4C" w:rsidTr="00051CAE">
        <w:tc>
          <w:tcPr>
            <w:tcW w:w="284" w:type="dxa"/>
            <w:shd w:val="clear" w:color="auto" w:fill="auto"/>
          </w:tcPr>
          <w:p w:rsidR="00023229" w:rsidRPr="00A91B4C" w:rsidRDefault="00023229"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c>
          <w:tcPr>
            <w:tcW w:w="3685" w:type="dxa"/>
            <w:shd w:val="clear" w:color="auto" w:fill="auto"/>
          </w:tcPr>
          <w:p w:rsidR="00023229" w:rsidRPr="00A91B4C" w:rsidRDefault="00023229"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Наименование показателя</w:t>
            </w:r>
          </w:p>
        </w:tc>
        <w:tc>
          <w:tcPr>
            <w:tcW w:w="1134" w:type="dxa"/>
            <w:shd w:val="clear" w:color="auto" w:fill="auto"/>
          </w:tcPr>
          <w:p w:rsidR="00023229" w:rsidRPr="00A91B4C" w:rsidRDefault="00023229"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 измерения</w:t>
            </w:r>
          </w:p>
        </w:tc>
        <w:tc>
          <w:tcPr>
            <w:tcW w:w="993" w:type="dxa"/>
            <w:shd w:val="clear" w:color="auto" w:fill="auto"/>
          </w:tcPr>
          <w:p w:rsidR="00023229" w:rsidRPr="00A91B4C" w:rsidRDefault="00023229" w:rsidP="00023229">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Факт на конец 2025 года</w:t>
            </w:r>
          </w:p>
        </w:tc>
        <w:tc>
          <w:tcPr>
            <w:tcW w:w="992" w:type="dxa"/>
            <w:shd w:val="clear" w:color="auto" w:fill="auto"/>
          </w:tcPr>
          <w:p w:rsidR="00023229" w:rsidRPr="00A91B4C" w:rsidRDefault="00023229"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План на конец 2025 года</w:t>
            </w:r>
          </w:p>
        </w:tc>
        <w:tc>
          <w:tcPr>
            <w:tcW w:w="1134" w:type="dxa"/>
            <w:shd w:val="clear" w:color="auto" w:fill="auto"/>
          </w:tcPr>
          <w:p w:rsidR="00023229" w:rsidRPr="00A91B4C" w:rsidRDefault="00023229"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достижения годового плана</w:t>
            </w:r>
          </w:p>
        </w:tc>
        <w:tc>
          <w:tcPr>
            <w:tcW w:w="1843" w:type="dxa"/>
            <w:shd w:val="clear" w:color="auto" w:fill="auto"/>
          </w:tcPr>
          <w:p w:rsidR="00023229" w:rsidRPr="00A91B4C" w:rsidRDefault="00023229"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Причины недостижения значения показателя и пути решения.</w:t>
            </w:r>
          </w:p>
        </w:tc>
      </w:tr>
      <w:tr w:rsidR="00023229" w:rsidRPr="00A91B4C" w:rsidTr="00051CAE">
        <w:tc>
          <w:tcPr>
            <w:tcW w:w="284" w:type="dxa"/>
            <w:shd w:val="clear" w:color="auto" w:fill="auto"/>
          </w:tcPr>
          <w:p w:rsidR="00023229" w:rsidRPr="00A91B4C" w:rsidRDefault="00023229"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w:t>
            </w:r>
          </w:p>
        </w:tc>
        <w:tc>
          <w:tcPr>
            <w:tcW w:w="3685" w:type="dxa"/>
            <w:shd w:val="clear" w:color="auto" w:fill="auto"/>
          </w:tcPr>
          <w:p w:rsidR="00023229" w:rsidRPr="00A91B4C" w:rsidRDefault="00B14235"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Число лиц (пациентов), дополнительно эвакуированных с использованием санитарной авиации (ежегодно, человек) не менее</w:t>
            </w:r>
          </w:p>
        </w:tc>
        <w:tc>
          <w:tcPr>
            <w:tcW w:w="1134" w:type="dxa"/>
            <w:shd w:val="clear" w:color="auto" w:fill="auto"/>
          </w:tcPr>
          <w:p w:rsidR="00023229" w:rsidRPr="00A91B4C" w:rsidRDefault="00B14235"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Человек. Возрастающий. Не нарастающим итогом</w:t>
            </w:r>
          </w:p>
        </w:tc>
        <w:tc>
          <w:tcPr>
            <w:tcW w:w="993" w:type="dxa"/>
            <w:shd w:val="clear" w:color="auto" w:fill="auto"/>
          </w:tcPr>
          <w:p w:rsidR="00023229" w:rsidRPr="00A91B4C" w:rsidRDefault="00023229"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53,0</w:t>
            </w:r>
          </w:p>
        </w:tc>
        <w:tc>
          <w:tcPr>
            <w:tcW w:w="992" w:type="dxa"/>
            <w:shd w:val="clear" w:color="auto" w:fill="auto"/>
          </w:tcPr>
          <w:p w:rsidR="00023229" w:rsidRPr="00A91B4C" w:rsidRDefault="00023229"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53,0</w:t>
            </w:r>
          </w:p>
        </w:tc>
        <w:tc>
          <w:tcPr>
            <w:tcW w:w="1134" w:type="dxa"/>
            <w:shd w:val="clear" w:color="auto" w:fill="auto"/>
          </w:tcPr>
          <w:p w:rsidR="00023229" w:rsidRPr="00A91B4C" w:rsidRDefault="00023229"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100,00%</w:t>
            </w:r>
          </w:p>
        </w:tc>
        <w:tc>
          <w:tcPr>
            <w:tcW w:w="1843" w:type="dxa"/>
            <w:shd w:val="clear" w:color="auto" w:fill="auto"/>
          </w:tcPr>
          <w:p w:rsidR="00023229" w:rsidRPr="00A91B4C" w:rsidRDefault="00023229"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bl>
    <w:p w:rsidR="00DE5C76" w:rsidRPr="00A91B4C" w:rsidRDefault="00DE5C76" w:rsidP="007E175B">
      <w:pPr>
        <w:spacing w:after="0" w:line="240" w:lineRule="auto"/>
        <w:rPr>
          <w:rFonts w:ascii="PT Astra Serif" w:hAnsi="PT Astra Serif" w:cs="Times New Roman"/>
          <w:color w:val="000000" w:themeColor="text1"/>
          <w:sz w:val="28"/>
          <w:szCs w:val="28"/>
        </w:rPr>
      </w:pPr>
    </w:p>
    <w:p w:rsidR="00DE5C76" w:rsidRPr="00A91B4C" w:rsidRDefault="00DE5C76" w:rsidP="008573B9">
      <w:pPr>
        <w:widowControl w:val="0"/>
        <w:numPr>
          <w:ilvl w:val="0"/>
          <w:numId w:val="6"/>
        </w:numPr>
        <w:autoSpaceDE w:val="0"/>
        <w:autoSpaceDN w:val="0"/>
        <w:adjustRightInd w:val="0"/>
        <w:spacing w:after="0" w:line="240" w:lineRule="auto"/>
        <w:ind w:left="0" w:firstLine="851"/>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Фактическое исполнение финансового обеспечения структурного элемента (регионального проекта) составило 16 017,1 тыс. рублей или 27% от годового планового значения (</w:t>
      </w:r>
      <w:r w:rsidR="001A3272" w:rsidRPr="00A91B4C">
        <w:rPr>
          <w:rFonts w:ascii="PT Astra Serif" w:eastAsia="Times New Roman" w:hAnsi="PT Astra Serif" w:cs="Times New Roman"/>
          <w:color w:val="000000" w:themeColor="text1"/>
          <w:sz w:val="28"/>
          <w:szCs w:val="28"/>
          <w:lang w:eastAsia="ru-RU"/>
        </w:rPr>
        <w:t>16 026,02</w:t>
      </w:r>
      <w:r w:rsidRPr="00A91B4C">
        <w:rPr>
          <w:rFonts w:ascii="PT Astra Serif" w:eastAsia="Times New Roman" w:hAnsi="PT Astra Serif" w:cs="Times New Roman"/>
          <w:color w:val="000000" w:themeColor="text1"/>
          <w:sz w:val="28"/>
          <w:szCs w:val="28"/>
          <w:lang w:eastAsia="ru-RU"/>
        </w:rPr>
        <w:t xml:space="preserve"> тыс. рублей).</w:t>
      </w:r>
    </w:p>
    <w:p w:rsidR="00DE5C76" w:rsidRPr="00A91B4C" w:rsidRDefault="00DE5C76" w:rsidP="00DE5C76">
      <w:pPr>
        <w:widowControl w:val="0"/>
        <w:numPr>
          <w:ilvl w:val="0"/>
          <w:numId w:val="6"/>
        </w:numPr>
        <w:autoSpaceDE w:val="0"/>
        <w:autoSpaceDN w:val="0"/>
        <w:adjustRightInd w:val="0"/>
        <w:spacing w:after="0" w:line="240" w:lineRule="auto"/>
        <w:ind w:left="0" w:firstLine="851"/>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Структурным элементом (региональным проектом) п</w:t>
      </w:r>
      <w:r w:rsidR="003428FB" w:rsidRPr="00A91B4C">
        <w:rPr>
          <w:rFonts w:ascii="PT Astra Serif" w:eastAsia="Times New Roman" w:hAnsi="PT Astra Serif" w:cs="Times New Roman"/>
          <w:color w:val="000000" w:themeColor="text1"/>
          <w:sz w:val="28"/>
          <w:szCs w:val="28"/>
          <w:lang w:eastAsia="ru-RU"/>
        </w:rPr>
        <w:t>редусмотрено 1 мероприятие</w:t>
      </w:r>
      <w:r w:rsidR="008F0201" w:rsidRPr="00A91B4C">
        <w:rPr>
          <w:rFonts w:ascii="PT Astra Serif" w:eastAsia="Times New Roman" w:hAnsi="PT Astra Serif" w:cs="Times New Roman"/>
          <w:color w:val="000000" w:themeColor="text1"/>
          <w:sz w:val="28"/>
          <w:szCs w:val="28"/>
          <w:lang w:eastAsia="ru-RU"/>
        </w:rPr>
        <w:t xml:space="preserve">. За </w:t>
      </w:r>
      <w:r w:rsidR="00023229" w:rsidRPr="00A91B4C">
        <w:rPr>
          <w:rFonts w:ascii="PT Astra Serif" w:eastAsia="Times New Roman" w:hAnsi="PT Astra Serif" w:cs="Times New Roman"/>
          <w:color w:val="000000" w:themeColor="text1"/>
          <w:sz w:val="28"/>
          <w:szCs w:val="28"/>
          <w:lang w:eastAsia="ru-RU"/>
        </w:rPr>
        <w:t>4</w:t>
      </w:r>
      <w:r w:rsidR="00437611" w:rsidRPr="00A91B4C">
        <w:rPr>
          <w:rFonts w:ascii="PT Astra Serif" w:eastAsia="Times New Roman" w:hAnsi="PT Astra Serif" w:cs="Times New Roman"/>
          <w:color w:val="000000" w:themeColor="text1"/>
          <w:sz w:val="28"/>
          <w:szCs w:val="28"/>
          <w:lang w:eastAsia="ru-RU"/>
        </w:rPr>
        <w:t xml:space="preserve"> квартал 2025 года значение</w:t>
      </w:r>
      <w:r w:rsidRPr="00A91B4C">
        <w:rPr>
          <w:rFonts w:ascii="PT Astra Serif" w:eastAsia="Times New Roman" w:hAnsi="PT Astra Serif" w:cs="Times New Roman"/>
          <w:color w:val="000000" w:themeColor="text1"/>
          <w:sz w:val="28"/>
          <w:szCs w:val="28"/>
          <w:lang w:eastAsia="ru-RU"/>
        </w:rPr>
        <w:t xml:space="preserve"> мероприят</w:t>
      </w:r>
      <w:r w:rsidR="00437611" w:rsidRPr="00A91B4C">
        <w:rPr>
          <w:rFonts w:ascii="PT Astra Serif" w:eastAsia="Times New Roman" w:hAnsi="PT Astra Serif" w:cs="Times New Roman"/>
          <w:color w:val="000000" w:themeColor="text1"/>
          <w:sz w:val="28"/>
          <w:szCs w:val="28"/>
          <w:lang w:eastAsia="ru-RU"/>
        </w:rPr>
        <w:t>ия</w:t>
      </w:r>
      <w:r w:rsidRPr="00A91B4C">
        <w:rPr>
          <w:rFonts w:ascii="PT Astra Serif" w:eastAsia="Times New Roman" w:hAnsi="PT Astra Serif" w:cs="Times New Roman"/>
          <w:color w:val="000000" w:themeColor="text1"/>
          <w:sz w:val="28"/>
          <w:szCs w:val="28"/>
          <w:lang w:eastAsia="ru-RU"/>
        </w:rPr>
        <w:t>:</w:t>
      </w:r>
    </w:p>
    <w:p w:rsidR="00DE5C76" w:rsidRPr="00A91B4C" w:rsidRDefault="00DE5C76" w:rsidP="00DE5C76">
      <w:pPr>
        <w:widowControl w:val="0"/>
        <w:autoSpaceDE w:val="0"/>
        <w:autoSpaceDN w:val="0"/>
        <w:adjustRightInd w:val="0"/>
        <w:spacing w:after="0" w:line="240" w:lineRule="auto"/>
        <w:ind w:left="720" w:firstLine="720"/>
        <w:contextualSpacing/>
        <w:jc w:val="both"/>
        <w:rPr>
          <w:rFonts w:ascii="PT Astra Serif" w:eastAsia="Times New Roman" w:hAnsi="PT Astra Serif" w:cs="Times New Roman"/>
          <w:color w:val="000000" w:themeColor="text1"/>
          <w:sz w:val="28"/>
          <w:szCs w:val="28"/>
          <w:lang w:eastAsia="ru-RU"/>
        </w:rPr>
      </w:pPr>
    </w:p>
    <w:tbl>
      <w:tblPr>
        <w:tblStyle w:val="a5"/>
        <w:tblW w:w="10206" w:type="dxa"/>
        <w:tblInd w:w="-5" w:type="dxa"/>
        <w:tblLook w:val="04A0" w:firstRow="1" w:lastRow="0" w:firstColumn="1" w:lastColumn="0" w:noHBand="0" w:noVBand="1"/>
      </w:tblPr>
      <w:tblGrid>
        <w:gridCol w:w="567"/>
        <w:gridCol w:w="3261"/>
        <w:gridCol w:w="1134"/>
        <w:gridCol w:w="992"/>
        <w:gridCol w:w="992"/>
        <w:gridCol w:w="1276"/>
        <w:gridCol w:w="1984"/>
      </w:tblGrid>
      <w:tr w:rsidR="00DF5AB9" w:rsidRPr="00A91B4C" w:rsidTr="00051CAE">
        <w:tc>
          <w:tcPr>
            <w:tcW w:w="567" w:type="dxa"/>
            <w:shd w:val="clear" w:color="auto" w:fill="auto"/>
          </w:tcPr>
          <w:p w:rsidR="00DF5AB9" w:rsidRPr="00A91B4C" w:rsidRDefault="00DF5AB9" w:rsidP="00ED5812">
            <w:pPr>
              <w:widowControl w:val="0"/>
              <w:autoSpaceDE w:val="0"/>
              <w:autoSpaceDN w:val="0"/>
              <w:adjustRightInd w:val="0"/>
              <w:spacing w:after="0" w:line="240" w:lineRule="auto"/>
              <w:contextualSpacing/>
              <w:jc w:val="center"/>
              <w:rPr>
                <w:rFonts w:ascii="PT Astra Serif" w:hAnsi="PT Astra Serif"/>
                <w:color w:val="000000" w:themeColor="text1"/>
              </w:rPr>
            </w:pPr>
            <w:r w:rsidRPr="00A91B4C">
              <w:rPr>
                <w:rFonts w:ascii="PT Astra Serif" w:hAnsi="PT Astra Serif"/>
                <w:color w:val="000000" w:themeColor="text1"/>
              </w:rPr>
              <w:t>№</w:t>
            </w:r>
          </w:p>
        </w:tc>
        <w:tc>
          <w:tcPr>
            <w:tcW w:w="3261" w:type="dxa"/>
            <w:shd w:val="clear" w:color="auto" w:fill="auto"/>
          </w:tcPr>
          <w:p w:rsidR="00DF5AB9" w:rsidRPr="00A91B4C" w:rsidRDefault="00DF5AB9" w:rsidP="00ED5812">
            <w:pPr>
              <w:widowControl w:val="0"/>
              <w:autoSpaceDE w:val="0"/>
              <w:autoSpaceDN w:val="0"/>
              <w:adjustRightInd w:val="0"/>
              <w:spacing w:after="0" w:line="240" w:lineRule="auto"/>
              <w:contextualSpacing/>
              <w:jc w:val="center"/>
              <w:rPr>
                <w:rFonts w:ascii="PT Astra Serif" w:hAnsi="PT Astra Serif"/>
                <w:color w:val="000000" w:themeColor="text1"/>
              </w:rPr>
            </w:pPr>
            <w:r w:rsidRPr="00A91B4C">
              <w:rPr>
                <w:rFonts w:ascii="PT Astra Serif" w:hAnsi="PT Astra Serif"/>
                <w:color w:val="000000" w:themeColor="text1"/>
              </w:rPr>
              <w:t>Наименование результата</w:t>
            </w:r>
          </w:p>
        </w:tc>
        <w:tc>
          <w:tcPr>
            <w:tcW w:w="1134" w:type="dxa"/>
            <w:shd w:val="clear" w:color="auto" w:fill="auto"/>
          </w:tcPr>
          <w:p w:rsidR="00DF5AB9" w:rsidRPr="00A91B4C" w:rsidRDefault="00DF5AB9" w:rsidP="00ED5812">
            <w:pPr>
              <w:widowControl w:val="0"/>
              <w:autoSpaceDE w:val="0"/>
              <w:autoSpaceDN w:val="0"/>
              <w:adjustRightInd w:val="0"/>
              <w:spacing w:after="0" w:line="240" w:lineRule="auto"/>
              <w:contextualSpacing/>
              <w:jc w:val="center"/>
              <w:rPr>
                <w:rFonts w:ascii="PT Astra Serif" w:hAnsi="PT Astra Serif"/>
                <w:color w:val="000000" w:themeColor="text1"/>
              </w:rPr>
            </w:pPr>
            <w:r w:rsidRPr="00A91B4C">
              <w:rPr>
                <w:rFonts w:ascii="PT Astra Serif" w:hAnsi="PT Astra Serif"/>
                <w:color w:val="000000" w:themeColor="text1"/>
              </w:rPr>
              <w:t>Единица измерения</w:t>
            </w:r>
          </w:p>
        </w:tc>
        <w:tc>
          <w:tcPr>
            <w:tcW w:w="992" w:type="dxa"/>
            <w:shd w:val="clear" w:color="auto" w:fill="auto"/>
          </w:tcPr>
          <w:p w:rsidR="00DF5AB9" w:rsidRPr="00A91B4C" w:rsidRDefault="00DF5AB9" w:rsidP="00023229">
            <w:pPr>
              <w:widowControl w:val="0"/>
              <w:autoSpaceDE w:val="0"/>
              <w:autoSpaceDN w:val="0"/>
              <w:adjustRightInd w:val="0"/>
              <w:spacing w:after="0" w:line="240" w:lineRule="auto"/>
              <w:contextualSpacing/>
              <w:jc w:val="center"/>
              <w:rPr>
                <w:rFonts w:ascii="PT Astra Serif" w:hAnsi="PT Astra Serif"/>
                <w:color w:val="000000" w:themeColor="text1"/>
              </w:rPr>
            </w:pPr>
            <w:r w:rsidRPr="00A91B4C">
              <w:rPr>
                <w:rFonts w:ascii="PT Astra Serif" w:hAnsi="PT Astra Serif"/>
                <w:color w:val="000000" w:themeColor="text1"/>
              </w:rPr>
              <w:t>Факт на конец 2025 года</w:t>
            </w:r>
          </w:p>
        </w:tc>
        <w:tc>
          <w:tcPr>
            <w:tcW w:w="992" w:type="dxa"/>
            <w:shd w:val="clear" w:color="auto" w:fill="auto"/>
          </w:tcPr>
          <w:p w:rsidR="00DF5AB9" w:rsidRPr="00A91B4C" w:rsidRDefault="00DF5AB9" w:rsidP="00ED5812">
            <w:pPr>
              <w:widowControl w:val="0"/>
              <w:autoSpaceDE w:val="0"/>
              <w:autoSpaceDN w:val="0"/>
              <w:adjustRightInd w:val="0"/>
              <w:spacing w:after="0" w:line="240" w:lineRule="auto"/>
              <w:contextualSpacing/>
              <w:jc w:val="center"/>
              <w:rPr>
                <w:rFonts w:ascii="PT Astra Serif" w:hAnsi="PT Astra Serif"/>
                <w:color w:val="000000" w:themeColor="text1"/>
              </w:rPr>
            </w:pPr>
            <w:r w:rsidRPr="00A91B4C">
              <w:rPr>
                <w:rFonts w:ascii="PT Astra Serif" w:hAnsi="PT Astra Serif"/>
                <w:color w:val="000000" w:themeColor="text1"/>
              </w:rPr>
              <w:t>План на конец 2025 года</w:t>
            </w:r>
          </w:p>
        </w:tc>
        <w:tc>
          <w:tcPr>
            <w:tcW w:w="1276" w:type="dxa"/>
            <w:shd w:val="clear" w:color="auto" w:fill="auto"/>
          </w:tcPr>
          <w:p w:rsidR="00DF5AB9" w:rsidRPr="00A91B4C" w:rsidRDefault="00DF5AB9" w:rsidP="00ED5812">
            <w:pPr>
              <w:widowControl w:val="0"/>
              <w:autoSpaceDE w:val="0"/>
              <w:autoSpaceDN w:val="0"/>
              <w:adjustRightInd w:val="0"/>
              <w:spacing w:after="0" w:line="240" w:lineRule="auto"/>
              <w:contextualSpacing/>
              <w:jc w:val="center"/>
              <w:rPr>
                <w:rFonts w:ascii="PT Astra Serif" w:hAnsi="PT Astra Serif"/>
                <w:color w:val="000000" w:themeColor="text1"/>
              </w:rPr>
            </w:pPr>
            <w:r w:rsidRPr="00A91B4C">
              <w:rPr>
                <w:rFonts w:ascii="PT Astra Serif" w:hAnsi="PT Astra Serif"/>
                <w:color w:val="000000" w:themeColor="text1"/>
              </w:rPr>
              <w:t>Процент достижения годового плана</w:t>
            </w:r>
          </w:p>
        </w:tc>
        <w:tc>
          <w:tcPr>
            <w:tcW w:w="1984" w:type="dxa"/>
            <w:shd w:val="clear" w:color="auto" w:fill="auto"/>
          </w:tcPr>
          <w:p w:rsidR="00DF5AB9" w:rsidRPr="00A91B4C" w:rsidRDefault="00DF5AB9" w:rsidP="00ED5812">
            <w:pPr>
              <w:widowControl w:val="0"/>
              <w:autoSpaceDE w:val="0"/>
              <w:autoSpaceDN w:val="0"/>
              <w:adjustRightInd w:val="0"/>
              <w:spacing w:after="0" w:line="240" w:lineRule="auto"/>
              <w:contextualSpacing/>
              <w:jc w:val="center"/>
              <w:rPr>
                <w:rFonts w:ascii="PT Astra Serif" w:hAnsi="PT Astra Serif"/>
                <w:color w:val="000000" w:themeColor="text1"/>
              </w:rPr>
            </w:pPr>
            <w:r w:rsidRPr="00A91B4C">
              <w:rPr>
                <w:rFonts w:ascii="PT Astra Serif" w:hAnsi="PT Astra Serif"/>
                <w:color w:val="000000" w:themeColor="text1"/>
              </w:rPr>
              <w:t>Причины недостижения значения результата и пути решения.</w:t>
            </w:r>
          </w:p>
        </w:tc>
      </w:tr>
      <w:tr w:rsidR="00DF5AB9" w:rsidRPr="00A91B4C" w:rsidTr="00051CAE">
        <w:tc>
          <w:tcPr>
            <w:tcW w:w="567" w:type="dxa"/>
            <w:shd w:val="clear" w:color="auto" w:fill="auto"/>
          </w:tcPr>
          <w:p w:rsidR="00DF5AB9" w:rsidRPr="00A91B4C" w:rsidRDefault="00DF5AB9" w:rsidP="00ED5812">
            <w:pPr>
              <w:widowControl w:val="0"/>
              <w:autoSpaceDE w:val="0"/>
              <w:autoSpaceDN w:val="0"/>
              <w:adjustRightInd w:val="0"/>
              <w:spacing w:after="0" w:line="240" w:lineRule="auto"/>
              <w:contextualSpacing/>
              <w:jc w:val="center"/>
              <w:rPr>
                <w:rFonts w:ascii="PT Astra Serif" w:hAnsi="PT Astra Serif"/>
                <w:color w:val="000000" w:themeColor="text1"/>
              </w:rPr>
            </w:pPr>
            <w:r w:rsidRPr="00A91B4C">
              <w:rPr>
                <w:rFonts w:ascii="PT Astra Serif" w:hAnsi="PT Astra Serif"/>
                <w:color w:val="000000" w:themeColor="text1"/>
              </w:rPr>
              <w:t>1</w:t>
            </w:r>
          </w:p>
        </w:tc>
        <w:tc>
          <w:tcPr>
            <w:tcW w:w="3261" w:type="dxa"/>
            <w:shd w:val="clear" w:color="auto" w:fill="auto"/>
          </w:tcPr>
          <w:p w:rsidR="00DF5AB9" w:rsidRPr="00A91B4C" w:rsidRDefault="00DF5AB9" w:rsidP="00ED5812">
            <w:pPr>
              <w:widowControl w:val="0"/>
              <w:autoSpaceDE w:val="0"/>
              <w:autoSpaceDN w:val="0"/>
              <w:adjustRightInd w:val="0"/>
              <w:spacing w:after="0" w:line="240" w:lineRule="auto"/>
              <w:contextualSpacing/>
              <w:jc w:val="center"/>
              <w:rPr>
                <w:rFonts w:ascii="PT Astra Serif" w:hAnsi="PT Astra Serif"/>
                <w:color w:val="000000" w:themeColor="text1"/>
              </w:rPr>
            </w:pPr>
            <w:r w:rsidRPr="00A91B4C">
              <w:rPr>
                <w:rFonts w:ascii="PT Astra Serif" w:hAnsi="PT Astra Serif"/>
                <w:color w:val="000000" w:themeColor="text1"/>
              </w:rPr>
              <w:t>Эвакуированы пациенты с использованием санитарной авиации для оказания медицинской помощи в экстренной и неотложной формах</w:t>
            </w:r>
          </w:p>
        </w:tc>
        <w:tc>
          <w:tcPr>
            <w:tcW w:w="1134" w:type="dxa"/>
            <w:shd w:val="clear" w:color="auto" w:fill="auto"/>
            <w:vAlign w:val="center"/>
          </w:tcPr>
          <w:p w:rsidR="00DF5AB9" w:rsidRPr="00A91B4C" w:rsidRDefault="00DF5AB9" w:rsidP="00ED5812">
            <w:pPr>
              <w:widowControl w:val="0"/>
              <w:autoSpaceDE w:val="0"/>
              <w:autoSpaceDN w:val="0"/>
              <w:adjustRightInd w:val="0"/>
              <w:spacing w:after="0" w:line="240" w:lineRule="auto"/>
              <w:contextualSpacing/>
              <w:jc w:val="center"/>
              <w:rPr>
                <w:rFonts w:ascii="PT Astra Serif" w:hAnsi="PT Astra Serif"/>
                <w:color w:val="000000" w:themeColor="text1"/>
              </w:rPr>
            </w:pPr>
            <w:r w:rsidRPr="00A91B4C">
              <w:rPr>
                <w:rFonts w:ascii="PT Astra Serif" w:hAnsi="PT Astra Serif"/>
                <w:color w:val="000000" w:themeColor="text1"/>
              </w:rPr>
              <w:t>Человек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F5AB9" w:rsidRPr="00A91B4C" w:rsidRDefault="00DF5AB9" w:rsidP="00ED5812">
            <w:pPr>
              <w:spacing w:after="0" w:line="240" w:lineRule="auto"/>
              <w:jc w:val="center"/>
              <w:rPr>
                <w:rFonts w:ascii="PT Astra Serif" w:hAnsi="PT Astra Serif" w:cs="Calibri"/>
                <w:bCs/>
                <w:color w:val="000000"/>
              </w:rPr>
            </w:pPr>
            <w:r w:rsidRPr="00A91B4C">
              <w:rPr>
                <w:rFonts w:ascii="PT Astra Serif" w:hAnsi="PT Astra Serif" w:cs="Calibri"/>
                <w:bCs/>
                <w:color w:val="000000"/>
              </w:rPr>
              <w:t>53,0</w:t>
            </w:r>
          </w:p>
        </w:tc>
        <w:tc>
          <w:tcPr>
            <w:tcW w:w="992" w:type="dxa"/>
            <w:tcBorders>
              <w:top w:val="single" w:sz="4" w:space="0" w:color="auto"/>
              <w:left w:val="nil"/>
              <w:bottom w:val="single" w:sz="4" w:space="0" w:color="auto"/>
              <w:right w:val="single" w:sz="4" w:space="0" w:color="auto"/>
            </w:tcBorders>
            <w:shd w:val="clear" w:color="auto" w:fill="auto"/>
            <w:vAlign w:val="center"/>
          </w:tcPr>
          <w:p w:rsidR="00DF5AB9" w:rsidRPr="00A91B4C" w:rsidRDefault="00DF5AB9" w:rsidP="00ED5812">
            <w:pPr>
              <w:jc w:val="center"/>
              <w:rPr>
                <w:rFonts w:ascii="PT Astra Serif" w:hAnsi="PT Astra Serif" w:cs="Calibri"/>
                <w:bCs/>
                <w:color w:val="000000"/>
              </w:rPr>
            </w:pPr>
            <w:r w:rsidRPr="00A91B4C">
              <w:rPr>
                <w:rFonts w:ascii="PT Astra Serif" w:hAnsi="PT Astra Serif" w:cs="Calibri"/>
                <w:bCs/>
                <w:color w:val="000000"/>
              </w:rPr>
              <w:t>53,0</w:t>
            </w:r>
          </w:p>
        </w:tc>
        <w:tc>
          <w:tcPr>
            <w:tcW w:w="1276" w:type="dxa"/>
            <w:tcBorders>
              <w:top w:val="single" w:sz="4" w:space="0" w:color="auto"/>
              <w:left w:val="nil"/>
              <w:bottom w:val="single" w:sz="4" w:space="0" w:color="auto"/>
              <w:right w:val="single" w:sz="4" w:space="0" w:color="auto"/>
            </w:tcBorders>
            <w:shd w:val="clear" w:color="auto" w:fill="auto"/>
            <w:vAlign w:val="center"/>
          </w:tcPr>
          <w:p w:rsidR="00DF5AB9" w:rsidRPr="00A91B4C" w:rsidRDefault="00DF5AB9" w:rsidP="00ED5812">
            <w:pPr>
              <w:jc w:val="center"/>
              <w:rPr>
                <w:rFonts w:ascii="PT Astra Serif" w:hAnsi="PT Astra Serif" w:cs="Calibri"/>
                <w:color w:val="000000"/>
              </w:rPr>
            </w:pPr>
            <w:r w:rsidRPr="00A91B4C">
              <w:rPr>
                <w:rFonts w:ascii="PT Astra Serif" w:hAnsi="PT Astra Serif" w:cs="Calibri"/>
                <w:color w:val="000000"/>
              </w:rPr>
              <w:t>100,00%</w:t>
            </w:r>
          </w:p>
        </w:tc>
        <w:tc>
          <w:tcPr>
            <w:tcW w:w="1984" w:type="dxa"/>
            <w:shd w:val="clear" w:color="auto" w:fill="auto"/>
          </w:tcPr>
          <w:p w:rsidR="00DF5AB9" w:rsidRPr="00A91B4C" w:rsidRDefault="00023229" w:rsidP="00ED5812">
            <w:pPr>
              <w:widowControl w:val="0"/>
              <w:autoSpaceDE w:val="0"/>
              <w:autoSpaceDN w:val="0"/>
              <w:adjustRightInd w:val="0"/>
              <w:spacing w:after="0" w:line="240" w:lineRule="auto"/>
              <w:contextualSpacing/>
              <w:jc w:val="center"/>
              <w:rPr>
                <w:rFonts w:ascii="PT Astra Serif" w:hAnsi="PT Astra Serif"/>
                <w:color w:val="000000" w:themeColor="text1"/>
              </w:rPr>
            </w:pPr>
            <w:r w:rsidRPr="00A91B4C">
              <w:rPr>
                <w:rFonts w:ascii="PT Astra Serif" w:hAnsi="PT Astra Serif"/>
                <w:color w:val="000000" w:themeColor="text1"/>
              </w:rPr>
              <w:t>-</w:t>
            </w:r>
            <w:r w:rsidR="00DF5AB9" w:rsidRPr="00A91B4C">
              <w:rPr>
                <w:rFonts w:ascii="PT Astra Serif" w:hAnsi="PT Astra Serif"/>
                <w:color w:val="000000" w:themeColor="text1"/>
              </w:rPr>
              <w:t xml:space="preserve"> </w:t>
            </w:r>
          </w:p>
        </w:tc>
      </w:tr>
    </w:tbl>
    <w:p w:rsidR="00DE5C76" w:rsidRPr="00A91B4C" w:rsidRDefault="00DE5C76" w:rsidP="00DF5AB9">
      <w:pPr>
        <w:widowControl w:val="0"/>
        <w:autoSpaceDE w:val="0"/>
        <w:autoSpaceDN w:val="0"/>
        <w:adjustRightInd w:val="0"/>
        <w:spacing w:after="0" w:line="240" w:lineRule="auto"/>
        <w:contextualSpacing/>
        <w:jc w:val="both"/>
        <w:rPr>
          <w:rFonts w:ascii="PT Astra Serif" w:eastAsia="Times New Roman" w:hAnsi="PT Astra Serif" w:cs="Times New Roman"/>
          <w:color w:val="000000" w:themeColor="text1"/>
          <w:sz w:val="28"/>
          <w:szCs w:val="28"/>
          <w:lang w:eastAsia="ru-RU"/>
        </w:rPr>
      </w:pPr>
    </w:p>
    <w:p w:rsidR="00DE5C76" w:rsidRPr="00A91B4C" w:rsidRDefault="008F0201" w:rsidP="00B777AE">
      <w:pPr>
        <w:widowControl w:val="0"/>
        <w:numPr>
          <w:ilvl w:val="0"/>
          <w:numId w:val="6"/>
        </w:numPr>
        <w:tabs>
          <w:tab w:val="left" w:pos="1134"/>
        </w:tabs>
        <w:autoSpaceDE w:val="0"/>
        <w:autoSpaceDN w:val="0"/>
        <w:adjustRightInd w:val="0"/>
        <w:spacing w:after="0" w:line="240" w:lineRule="auto"/>
        <w:ind w:left="0" w:firstLine="709"/>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 xml:space="preserve">В рамках структурного элемента (регионального проекта) достигнуто </w:t>
      </w:r>
      <w:r w:rsidR="00023229" w:rsidRPr="00A91B4C">
        <w:rPr>
          <w:rFonts w:ascii="PT Astra Serif" w:eastAsia="Times New Roman" w:hAnsi="PT Astra Serif" w:cs="Times New Roman"/>
          <w:color w:val="000000" w:themeColor="text1"/>
          <w:sz w:val="28"/>
          <w:szCs w:val="28"/>
          <w:lang w:eastAsia="ru-RU"/>
        </w:rPr>
        <w:t>5</w:t>
      </w:r>
      <w:r w:rsidRPr="00A91B4C">
        <w:rPr>
          <w:rFonts w:ascii="PT Astra Serif" w:eastAsia="Times New Roman" w:hAnsi="PT Astra Serif" w:cs="Times New Roman"/>
          <w:color w:val="000000" w:themeColor="text1"/>
          <w:sz w:val="28"/>
          <w:szCs w:val="28"/>
          <w:lang w:eastAsia="ru-RU"/>
        </w:rPr>
        <w:t xml:space="preserve"> контрольные точки или </w:t>
      </w:r>
      <w:r w:rsidR="00023229" w:rsidRPr="00A91B4C">
        <w:rPr>
          <w:rFonts w:ascii="PT Astra Serif" w:eastAsia="Times New Roman" w:hAnsi="PT Astra Serif" w:cs="Times New Roman"/>
          <w:color w:val="000000" w:themeColor="text1"/>
          <w:sz w:val="28"/>
          <w:szCs w:val="28"/>
          <w:lang w:eastAsia="ru-RU"/>
        </w:rPr>
        <w:t>100</w:t>
      </w:r>
      <w:r w:rsidRPr="00A91B4C">
        <w:rPr>
          <w:rFonts w:ascii="PT Astra Serif" w:eastAsia="Times New Roman" w:hAnsi="PT Astra Serif" w:cs="Times New Roman"/>
          <w:color w:val="000000" w:themeColor="text1"/>
          <w:sz w:val="28"/>
          <w:szCs w:val="28"/>
          <w:lang w:eastAsia="ru-RU"/>
        </w:rPr>
        <w:t>% от общего количества контрольных точек в отчетном периоде (</w:t>
      </w:r>
      <w:r w:rsidR="00023229" w:rsidRPr="00A91B4C">
        <w:rPr>
          <w:rFonts w:ascii="PT Astra Serif" w:eastAsia="Times New Roman" w:hAnsi="PT Astra Serif" w:cs="Times New Roman"/>
          <w:color w:val="000000" w:themeColor="text1"/>
          <w:sz w:val="28"/>
          <w:szCs w:val="28"/>
          <w:lang w:eastAsia="ru-RU"/>
        </w:rPr>
        <w:t>5</w:t>
      </w:r>
      <w:r w:rsidRPr="00A91B4C">
        <w:rPr>
          <w:rFonts w:ascii="PT Astra Serif" w:eastAsia="Times New Roman" w:hAnsi="PT Astra Serif" w:cs="Times New Roman"/>
          <w:color w:val="000000" w:themeColor="text1"/>
          <w:sz w:val="28"/>
          <w:szCs w:val="28"/>
          <w:lang w:eastAsia="ru-RU"/>
        </w:rPr>
        <w:t xml:space="preserve"> контрольных точек).</w:t>
      </w:r>
    </w:p>
    <w:p w:rsidR="002C3784" w:rsidRPr="00A91B4C" w:rsidRDefault="002C3784" w:rsidP="002C3784">
      <w:pPr>
        <w:pStyle w:val="af8"/>
      </w:pPr>
      <w:r w:rsidRPr="00A91B4C">
        <w:t>Для оказания экстренной медицинской помощи в условиях плохой транспортной доступности или большой удалённости от медицинских учреждений в регионе применяется санитарная авиация. За 2025 год эвакуировано 53 человека. В 2026 году использование санитарной авиации будет продолжено.</w:t>
      </w:r>
    </w:p>
    <w:p w:rsidR="002C3784" w:rsidRPr="00A91B4C" w:rsidRDefault="002C3784" w:rsidP="002C3784">
      <w:pPr>
        <w:pStyle w:val="af8"/>
      </w:pPr>
    </w:p>
    <w:p w:rsidR="002C3784" w:rsidRPr="00A91B4C" w:rsidRDefault="002C3784" w:rsidP="002C3784">
      <w:pPr>
        <w:pStyle w:val="af8"/>
      </w:pPr>
      <w:r w:rsidRPr="00A91B4C">
        <w:t>В 2026 году планируется строительство современного приемного отделения в ГУЗ «Ульяновский областной клинический центр специализированных видов медицинской помощи им. Е.М. Чучкалова» для оказания экстренной медицинской помощи больным с жизнеугрожающими состояниями. На данные цели выделены средства в размере 525 млн рублей.</w:t>
      </w:r>
    </w:p>
    <w:p w:rsidR="00DE5C76" w:rsidRPr="00A91B4C" w:rsidRDefault="00DE5C76" w:rsidP="00D825A6">
      <w:pPr>
        <w:spacing w:after="0" w:line="240" w:lineRule="auto"/>
        <w:ind w:left="1419"/>
        <w:rPr>
          <w:rFonts w:ascii="PT Astra Serif" w:hAnsi="PT Astra Serif" w:cs="Times New Roman"/>
          <w:color w:val="000000" w:themeColor="text1"/>
          <w:sz w:val="28"/>
          <w:szCs w:val="28"/>
          <w:u w:val="single"/>
        </w:rPr>
      </w:pPr>
    </w:p>
    <w:p w:rsidR="00DE5C76" w:rsidRPr="00A91B4C" w:rsidRDefault="00DE5C76" w:rsidP="00D825A6">
      <w:pPr>
        <w:spacing w:after="0" w:line="240" w:lineRule="auto"/>
        <w:ind w:firstLine="851"/>
        <w:rPr>
          <w:rFonts w:ascii="PT Astra Serif" w:eastAsia="Times New Roman" w:hAnsi="PT Astra Serif" w:cs="Times New Roman"/>
          <w:color w:val="000000" w:themeColor="text1"/>
          <w:sz w:val="28"/>
          <w:szCs w:val="28"/>
          <w:u w:val="single"/>
          <w:lang w:eastAsia="ru-RU"/>
        </w:rPr>
      </w:pPr>
      <w:r w:rsidRPr="00A91B4C">
        <w:rPr>
          <w:rFonts w:ascii="PT Astra Serif" w:eastAsia="Times New Roman" w:hAnsi="PT Astra Serif" w:cs="Times New Roman"/>
          <w:color w:val="000000" w:themeColor="text1"/>
          <w:sz w:val="28"/>
          <w:szCs w:val="28"/>
          <w:u w:val="single"/>
          <w:lang w:eastAsia="ru-RU"/>
        </w:rPr>
        <w:t>Структурный элемент №7</w:t>
      </w:r>
    </w:p>
    <w:p w:rsidR="00DE5C76" w:rsidRPr="00A91B4C" w:rsidRDefault="006606FA" w:rsidP="00D825A6">
      <w:pPr>
        <w:spacing w:after="0" w:line="240" w:lineRule="auto"/>
        <w:ind w:firstLine="851"/>
        <w:jc w:val="both"/>
        <w:rPr>
          <w:rFonts w:ascii="PT Astra Serif" w:eastAsia="Times New Roman" w:hAnsi="PT Astra Serif" w:cs="Times New Roman"/>
          <w:b/>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Региональный проект «</w:t>
      </w:r>
      <w:r w:rsidR="00DE5C76" w:rsidRPr="00A91B4C">
        <w:rPr>
          <w:rFonts w:ascii="PT Astra Serif" w:eastAsia="Times New Roman" w:hAnsi="PT Astra Serif" w:cs="Times New Roman"/>
          <w:b/>
          <w:color w:val="000000" w:themeColor="text1"/>
          <w:sz w:val="28"/>
          <w:szCs w:val="28"/>
          <w:lang w:eastAsia="ru-RU"/>
        </w:rPr>
        <w:t>Оптимальная для восстановления здоровья медицинская реа</w:t>
      </w:r>
      <w:r w:rsidRPr="00A91B4C">
        <w:rPr>
          <w:rFonts w:ascii="PT Astra Serif" w:eastAsia="Times New Roman" w:hAnsi="PT Astra Serif" w:cs="Times New Roman"/>
          <w:b/>
          <w:color w:val="000000" w:themeColor="text1"/>
          <w:sz w:val="28"/>
          <w:szCs w:val="28"/>
          <w:lang w:eastAsia="ru-RU"/>
        </w:rPr>
        <w:t>билитация в Ульяновской области»</w:t>
      </w:r>
    </w:p>
    <w:p w:rsidR="00DE5C76" w:rsidRPr="00A91B4C" w:rsidRDefault="00DE5C76" w:rsidP="00D825A6">
      <w:pPr>
        <w:spacing w:after="0" w:line="240" w:lineRule="auto"/>
        <w:ind w:firstLine="851"/>
        <w:jc w:val="both"/>
        <w:rPr>
          <w:rFonts w:ascii="PT Astra Serif" w:eastAsia="Times New Roman" w:hAnsi="PT Astra Serif" w:cs="Times New Roman"/>
          <w:color w:val="000000" w:themeColor="text1"/>
          <w:spacing w:val="-4"/>
          <w:sz w:val="28"/>
          <w:szCs w:val="28"/>
          <w:lang w:eastAsia="ru-RU"/>
        </w:rPr>
      </w:pPr>
      <w:r w:rsidRPr="00A91B4C">
        <w:rPr>
          <w:rFonts w:ascii="PT Astra Serif" w:eastAsia="Times New Roman" w:hAnsi="PT Astra Serif" w:cs="Times New Roman"/>
          <w:b/>
          <w:color w:val="000000" w:themeColor="text1"/>
          <w:spacing w:val="-4"/>
          <w:sz w:val="28"/>
          <w:szCs w:val="28"/>
          <w:lang w:eastAsia="ru-RU"/>
        </w:rPr>
        <w:t xml:space="preserve">Паспорт: </w:t>
      </w:r>
      <w:r w:rsidR="007E175B" w:rsidRPr="00A91B4C">
        <w:rPr>
          <w:rFonts w:ascii="PT Astra Serif" w:eastAsia="Times New Roman" w:hAnsi="PT Astra Serif" w:cs="Times New Roman"/>
          <w:color w:val="000000" w:themeColor="text1"/>
          <w:spacing w:val="-4"/>
          <w:sz w:val="28"/>
          <w:szCs w:val="28"/>
          <w:lang w:eastAsia="ru-RU"/>
        </w:rPr>
        <w:t>Д7-73 от 01.01.2025, с</w:t>
      </w:r>
      <w:r w:rsidRPr="00A91B4C">
        <w:rPr>
          <w:rFonts w:ascii="PT Astra Serif" w:eastAsia="Times New Roman" w:hAnsi="PT Astra Serif" w:cs="Times New Roman"/>
          <w:color w:val="000000" w:themeColor="text1"/>
          <w:spacing w:val="-4"/>
          <w:sz w:val="28"/>
          <w:szCs w:val="28"/>
          <w:lang w:eastAsia="ru-RU"/>
        </w:rPr>
        <w:t xml:space="preserve">оглашение </w:t>
      </w:r>
      <w:r w:rsidR="007E175B" w:rsidRPr="00A91B4C">
        <w:rPr>
          <w:rFonts w:ascii="PT Astra Serif" w:eastAsia="Times New Roman" w:hAnsi="PT Astra Serif" w:cs="Times New Roman"/>
          <w:color w:val="000000" w:themeColor="text1"/>
          <w:spacing w:val="-4"/>
          <w:sz w:val="28"/>
          <w:szCs w:val="28"/>
          <w:lang w:eastAsia="ru-RU"/>
        </w:rPr>
        <w:t>от 19.12.2024 № 056-2024-Д70072-1.</w:t>
      </w:r>
    </w:p>
    <w:p w:rsidR="00DE5C76" w:rsidRPr="00A91B4C" w:rsidRDefault="00437611" w:rsidP="00B777AE">
      <w:pPr>
        <w:widowControl w:val="0"/>
        <w:numPr>
          <w:ilvl w:val="0"/>
          <w:numId w:val="7"/>
        </w:numPr>
        <w:autoSpaceDE w:val="0"/>
        <w:autoSpaceDN w:val="0"/>
        <w:adjustRightInd w:val="0"/>
        <w:spacing w:after="0" w:line="240" w:lineRule="auto"/>
        <w:ind w:left="0" w:firstLine="709"/>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Структурным элементом</w:t>
      </w:r>
      <w:r w:rsidR="00DE5C76" w:rsidRPr="00A91B4C">
        <w:rPr>
          <w:rFonts w:ascii="PT Astra Serif" w:eastAsia="Times New Roman" w:hAnsi="PT Astra Serif" w:cs="Times New Roman"/>
          <w:color w:val="000000" w:themeColor="text1"/>
          <w:sz w:val="28"/>
          <w:szCs w:val="28"/>
          <w:lang w:eastAsia="ru-RU"/>
        </w:rPr>
        <w:t xml:space="preserve"> (региональным проектом) </w:t>
      </w:r>
      <w:r w:rsidR="003428FB" w:rsidRPr="00A91B4C">
        <w:rPr>
          <w:rFonts w:ascii="PT Astra Serif" w:eastAsia="Times New Roman" w:hAnsi="PT Astra Serif" w:cs="Times New Roman"/>
          <w:color w:val="000000" w:themeColor="text1"/>
          <w:sz w:val="28"/>
          <w:szCs w:val="28"/>
          <w:lang w:eastAsia="ru-RU"/>
        </w:rPr>
        <w:t>предусмотрен</w:t>
      </w:r>
      <w:r w:rsidR="0084156F" w:rsidRPr="00A91B4C">
        <w:rPr>
          <w:rFonts w:ascii="PT Astra Serif" w:eastAsia="Times New Roman" w:hAnsi="PT Astra Serif" w:cs="Times New Roman"/>
          <w:color w:val="000000" w:themeColor="text1"/>
          <w:sz w:val="28"/>
          <w:szCs w:val="28"/>
          <w:lang w:eastAsia="ru-RU"/>
        </w:rPr>
        <w:t xml:space="preserve"> 1 показатель. За </w:t>
      </w:r>
      <w:r w:rsidR="00023229" w:rsidRPr="00A91B4C">
        <w:rPr>
          <w:rFonts w:ascii="PT Astra Serif" w:eastAsia="Times New Roman" w:hAnsi="PT Astra Serif" w:cs="Times New Roman"/>
          <w:color w:val="000000" w:themeColor="text1"/>
          <w:sz w:val="28"/>
          <w:szCs w:val="28"/>
          <w:lang w:eastAsia="ru-RU"/>
        </w:rPr>
        <w:t>4</w:t>
      </w:r>
      <w:r w:rsidR="00DE5C76" w:rsidRPr="00A91B4C">
        <w:rPr>
          <w:rFonts w:ascii="PT Astra Serif" w:eastAsia="Times New Roman" w:hAnsi="PT Astra Serif" w:cs="Times New Roman"/>
          <w:color w:val="000000" w:themeColor="text1"/>
          <w:sz w:val="28"/>
          <w:szCs w:val="28"/>
          <w:lang w:eastAsia="ru-RU"/>
        </w:rPr>
        <w:t xml:space="preserve"> кварта</w:t>
      </w:r>
      <w:r w:rsidR="003428FB" w:rsidRPr="00A91B4C">
        <w:rPr>
          <w:rFonts w:ascii="PT Astra Serif" w:eastAsia="Times New Roman" w:hAnsi="PT Astra Serif" w:cs="Times New Roman"/>
          <w:color w:val="000000" w:themeColor="text1"/>
          <w:sz w:val="28"/>
          <w:szCs w:val="28"/>
          <w:lang w:eastAsia="ru-RU"/>
        </w:rPr>
        <w:t>л 2025 года значения показателя</w:t>
      </w:r>
      <w:r w:rsidR="00DE5C76" w:rsidRPr="00A91B4C">
        <w:rPr>
          <w:rFonts w:ascii="PT Astra Serif" w:eastAsia="Times New Roman" w:hAnsi="PT Astra Serif" w:cs="Times New Roman"/>
          <w:color w:val="000000" w:themeColor="text1"/>
          <w:sz w:val="28"/>
          <w:szCs w:val="28"/>
          <w:lang w:eastAsia="ru-RU"/>
        </w:rPr>
        <w:t>:</w:t>
      </w:r>
    </w:p>
    <w:p w:rsidR="00DE5C76" w:rsidRPr="00A91B4C" w:rsidRDefault="00DE5C76" w:rsidP="00DE5C76">
      <w:pPr>
        <w:widowControl w:val="0"/>
        <w:autoSpaceDE w:val="0"/>
        <w:autoSpaceDN w:val="0"/>
        <w:adjustRightInd w:val="0"/>
        <w:spacing w:after="0" w:line="240" w:lineRule="auto"/>
        <w:ind w:left="1211"/>
        <w:contextualSpacing/>
        <w:jc w:val="both"/>
        <w:rPr>
          <w:rFonts w:ascii="PT Astra Serif" w:eastAsia="Times New Roman" w:hAnsi="PT Astra Serif" w:cs="Times New Roman"/>
          <w:color w:val="000000" w:themeColor="text1"/>
          <w:sz w:val="28"/>
          <w:szCs w:val="28"/>
          <w:lang w:eastAsia="ru-RU"/>
        </w:rPr>
      </w:pPr>
    </w:p>
    <w:tbl>
      <w:tblPr>
        <w:tblStyle w:val="a5"/>
        <w:tblW w:w="10206" w:type="dxa"/>
        <w:tblInd w:w="-5" w:type="dxa"/>
        <w:tblLayout w:type="fixed"/>
        <w:tblLook w:val="04A0" w:firstRow="1" w:lastRow="0" w:firstColumn="1" w:lastColumn="0" w:noHBand="0" w:noVBand="1"/>
      </w:tblPr>
      <w:tblGrid>
        <w:gridCol w:w="426"/>
        <w:gridCol w:w="2551"/>
        <w:gridCol w:w="1843"/>
        <w:gridCol w:w="1134"/>
        <w:gridCol w:w="1134"/>
        <w:gridCol w:w="1276"/>
        <w:gridCol w:w="1842"/>
      </w:tblGrid>
      <w:tr w:rsidR="00023229" w:rsidRPr="00A91B4C" w:rsidTr="00051CAE">
        <w:tc>
          <w:tcPr>
            <w:tcW w:w="426" w:type="dxa"/>
            <w:shd w:val="clear" w:color="auto" w:fill="auto"/>
          </w:tcPr>
          <w:p w:rsidR="00023229" w:rsidRPr="00A91B4C" w:rsidRDefault="00023229" w:rsidP="00ED5812">
            <w:pPr>
              <w:widowControl w:val="0"/>
              <w:autoSpaceDE w:val="0"/>
              <w:autoSpaceDN w:val="0"/>
              <w:adjustRightInd w:val="0"/>
              <w:spacing w:after="0" w:line="240" w:lineRule="auto"/>
              <w:contextualSpacing/>
              <w:jc w:val="center"/>
              <w:rPr>
                <w:rFonts w:ascii="PT Astra Serif" w:hAnsi="PT Astra Serif"/>
                <w:color w:val="000000" w:themeColor="text1"/>
              </w:rPr>
            </w:pPr>
            <w:r w:rsidRPr="00A91B4C">
              <w:rPr>
                <w:rFonts w:ascii="PT Astra Serif" w:hAnsi="PT Astra Serif"/>
                <w:color w:val="000000" w:themeColor="text1"/>
              </w:rPr>
              <w:t>№</w:t>
            </w:r>
          </w:p>
        </w:tc>
        <w:tc>
          <w:tcPr>
            <w:tcW w:w="2551" w:type="dxa"/>
            <w:shd w:val="clear" w:color="auto" w:fill="auto"/>
          </w:tcPr>
          <w:p w:rsidR="00023229" w:rsidRPr="00A91B4C" w:rsidRDefault="00023229" w:rsidP="00ED5812">
            <w:pPr>
              <w:widowControl w:val="0"/>
              <w:autoSpaceDE w:val="0"/>
              <w:autoSpaceDN w:val="0"/>
              <w:adjustRightInd w:val="0"/>
              <w:spacing w:after="0" w:line="240" w:lineRule="auto"/>
              <w:contextualSpacing/>
              <w:jc w:val="center"/>
              <w:rPr>
                <w:rFonts w:ascii="PT Astra Serif" w:hAnsi="PT Astra Serif"/>
                <w:color w:val="000000" w:themeColor="text1"/>
              </w:rPr>
            </w:pPr>
            <w:r w:rsidRPr="00A91B4C">
              <w:rPr>
                <w:rFonts w:ascii="PT Astra Serif" w:hAnsi="PT Astra Serif"/>
                <w:color w:val="000000" w:themeColor="text1"/>
              </w:rPr>
              <w:t>Наименование показателя</w:t>
            </w:r>
          </w:p>
        </w:tc>
        <w:tc>
          <w:tcPr>
            <w:tcW w:w="1843" w:type="dxa"/>
            <w:shd w:val="clear" w:color="auto" w:fill="auto"/>
          </w:tcPr>
          <w:p w:rsidR="00023229" w:rsidRPr="00A91B4C" w:rsidRDefault="00023229" w:rsidP="00ED5812">
            <w:pPr>
              <w:widowControl w:val="0"/>
              <w:autoSpaceDE w:val="0"/>
              <w:autoSpaceDN w:val="0"/>
              <w:adjustRightInd w:val="0"/>
              <w:spacing w:after="0" w:line="240" w:lineRule="auto"/>
              <w:contextualSpacing/>
              <w:jc w:val="center"/>
              <w:rPr>
                <w:rFonts w:ascii="PT Astra Serif" w:hAnsi="PT Astra Serif"/>
                <w:color w:val="000000" w:themeColor="text1"/>
              </w:rPr>
            </w:pPr>
            <w:r w:rsidRPr="00A91B4C">
              <w:rPr>
                <w:rFonts w:ascii="PT Astra Serif" w:hAnsi="PT Astra Serif"/>
                <w:color w:val="000000" w:themeColor="text1"/>
              </w:rPr>
              <w:t>Единица измерения</w:t>
            </w:r>
          </w:p>
        </w:tc>
        <w:tc>
          <w:tcPr>
            <w:tcW w:w="1134" w:type="dxa"/>
            <w:shd w:val="clear" w:color="auto" w:fill="auto"/>
          </w:tcPr>
          <w:p w:rsidR="00023229" w:rsidRPr="00A91B4C" w:rsidRDefault="00023229" w:rsidP="00023229">
            <w:pPr>
              <w:widowControl w:val="0"/>
              <w:autoSpaceDE w:val="0"/>
              <w:autoSpaceDN w:val="0"/>
              <w:adjustRightInd w:val="0"/>
              <w:spacing w:after="0" w:line="240" w:lineRule="auto"/>
              <w:contextualSpacing/>
              <w:jc w:val="center"/>
              <w:rPr>
                <w:rFonts w:ascii="PT Astra Serif" w:hAnsi="PT Astra Serif"/>
                <w:color w:val="000000" w:themeColor="text1"/>
              </w:rPr>
            </w:pPr>
            <w:r w:rsidRPr="00A91B4C">
              <w:rPr>
                <w:rFonts w:ascii="PT Astra Serif" w:hAnsi="PT Astra Serif"/>
                <w:color w:val="000000" w:themeColor="text1"/>
              </w:rPr>
              <w:t>Факт на конец 2025 года</w:t>
            </w:r>
          </w:p>
        </w:tc>
        <w:tc>
          <w:tcPr>
            <w:tcW w:w="1134" w:type="dxa"/>
            <w:shd w:val="clear" w:color="auto" w:fill="auto"/>
          </w:tcPr>
          <w:p w:rsidR="00023229" w:rsidRPr="00A91B4C" w:rsidRDefault="00023229" w:rsidP="00ED5812">
            <w:pPr>
              <w:widowControl w:val="0"/>
              <w:autoSpaceDE w:val="0"/>
              <w:autoSpaceDN w:val="0"/>
              <w:adjustRightInd w:val="0"/>
              <w:spacing w:after="0" w:line="240" w:lineRule="auto"/>
              <w:contextualSpacing/>
              <w:jc w:val="center"/>
              <w:rPr>
                <w:rFonts w:ascii="PT Astra Serif" w:hAnsi="PT Astra Serif"/>
                <w:color w:val="000000" w:themeColor="text1"/>
              </w:rPr>
            </w:pPr>
            <w:r w:rsidRPr="00A91B4C">
              <w:rPr>
                <w:rFonts w:ascii="PT Astra Serif" w:hAnsi="PT Astra Serif"/>
                <w:color w:val="000000" w:themeColor="text1"/>
              </w:rPr>
              <w:t>План на конец 2025 года</w:t>
            </w:r>
          </w:p>
        </w:tc>
        <w:tc>
          <w:tcPr>
            <w:tcW w:w="1276" w:type="dxa"/>
            <w:shd w:val="clear" w:color="auto" w:fill="auto"/>
          </w:tcPr>
          <w:p w:rsidR="00023229" w:rsidRPr="00A91B4C" w:rsidRDefault="00023229" w:rsidP="00ED5812">
            <w:pPr>
              <w:widowControl w:val="0"/>
              <w:autoSpaceDE w:val="0"/>
              <w:autoSpaceDN w:val="0"/>
              <w:adjustRightInd w:val="0"/>
              <w:spacing w:after="0" w:line="240" w:lineRule="auto"/>
              <w:contextualSpacing/>
              <w:jc w:val="center"/>
              <w:rPr>
                <w:rFonts w:ascii="PT Astra Serif" w:hAnsi="PT Astra Serif"/>
                <w:color w:val="000000" w:themeColor="text1"/>
              </w:rPr>
            </w:pPr>
            <w:r w:rsidRPr="00A91B4C">
              <w:rPr>
                <w:rFonts w:ascii="PT Astra Serif" w:hAnsi="PT Astra Serif"/>
                <w:color w:val="000000" w:themeColor="text1"/>
              </w:rPr>
              <w:t>Процент достижения годового плана</w:t>
            </w:r>
          </w:p>
        </w:tc>
        <w:tc>
          <w:tcPr>
            <w:tcW w:w="1842" w:type="dxa"/>
            <w:shd w:val="clear" w:color="auto" w:fill="auto"/>
          </w:tcPr>
          <w:p w:rsidR="00023229" w:rsidRPr="00A91B4C" w:rsidRDefault="00023229" w:rsidP="00ED5812">
            <w:pPr>
              <w:widowControl w:val="0"/>
              <w:autoSpaceDE w:val="0"/>
              <w:autoSpaceDN w:val="0"/>
              <w:adjustRightInd w:val="0"/>
              <w:spacing w:after="0" w:line="240" w:lineRule="auto"/>
              <w:contextualSpacing/>
              <w:jc w:val="center"/>
              <w:rPr>
                <w:rFonts w:ascii="PT Astra Serif" w:hAnsi="PT Astra Serif"/>
                <w:color w:val="000000" w:themeColor="text1"/>
              </w:rPr>
            </w:pPr>
            <w:r w:rsidRPr="00A91B4C">
              <w:rPr>
                <w:rFonts w:ascii="PT Astra Serif" w:hAnsi="PT Astra Serif"/>
                <w:color w:val="000000" w:themeColor="text1"/>
              </w:rPr>
              <w:t>Причины недостижения значения показателя и пути решения.</w:t>
            </w:r>
          </w:p>
        </w:tc>
      </w:tr>
      <w:tr w:rsidR="00023229" w:rsidRPr="00A91B4C" w:rsidTr="00051CAE">
        <w:tc>
          <w:tcPr>
            <w:tcW w:w="426" w:type="dxa"/>
            <w:shd w:val="clear" w:color="auto" w:fill="auto"/>
          </w:tcPr>
          <w:p w:rsidR="00023229" w:rsidRPr="00A91B4C" w:rsidRDefault="00023229" w:rsidP="00ED5812">
            <w:pPr>
              <w:widowControl w:val="0"/>
              <w:autoSpaceDE w:val="0"/>
              <w:autoSpaceDN w:val="0"/>
              <w:adjustRightInd w:val="0"/>
              <w:spacing w:after="0" w:line="240" w:lineRule="auto"/>
              <w:contextualSpacing/>
              <w:jc w:val="center"/>
              <w:rPr>
                <w:rFonts w:ascii="PT Astra Serif" w:hAnsi="PT Astra Serif"/>
                <w:color w:val="000000" w:themeColor="text1"/>
              </w:rPr>
            </w:pPr>
            <w:r w:rsidRPr="00A91B4C">
              <w:rPr>
                <w:rFonts w:ascii="PT Astra Serif" w:hAnsi="PT Astra Serif"/>
                <w:color w:val="000000" w:themeColor="text1"/>
              </w:rPr>
              <w:t>1</w:t>
            </w:r>
          </w:p>
        </w:tc>
        <w:tc>
          <w:tcPr>
            <w:tcW w:w="2551" w:type="dxa"/>
            <w:shd w:val="clear" w:color="auto" w:fill="auto"/>
          </w:tcPr>
          <w:p w:rsidR="00023229" w:rsidRPr="00A91B4C" w:rsidRDefault="00023229" w:rsidP="00ED5812">
            <w:pPr>
              <w:widowControl w:val="0"/>
              <w:autoSpaceDE w:val="0"/>
              <w:autoSpaceDN w:val="0"/>
              <w:adjustRightInd w:val="0"/>
              <w:spacing w:after="0" w:line="240" w:lineRule="auto"/>
              <w:contextualSpacing/>
              <w:jc w:val="center"/>
              <w:rPr>
                <w:rFonts w:ascii="PT Astra Serif" w:hAnsi="PT Astra Serif"/>
                <w:color w:val="000000" w:themeColor="text1"/>
              </w:rPr>
            </w:pPr>
            <w:r w:rsidRPr="00A91B4C">
              <w:rPr>
                <w:rFonts w:ascii="PT Astra Serif" w:hAnsi="PT Astra Serif"/>
                <w:color w:val="000000" w:themeColor="text1"/>
              </w:rPr>
              <w:t>Увеличено число лиц, получивших медицинскую помощь по медицинской реабилитации (А)</w:t>
            </w:r>
          </w:p>
        </w:tc>
        <w:tc>
          <w:tcPr>
            <w:tcW w:w="1843" w:type="dxa"/>
            <w:shd w:val="clear" w:color="auto" w:fill="auto"/>
          </w:tcPr>
          <w:p w:rsidR="00023229" w:rsidRPr="00A91B4C" w:rsidRDefault="00023229" w:rsidP="00ED5812">
            <w:pPr>
              <w:widowControl w:val="0"/>
              <w:autoSpaceDE w:val="0"/>
              <w:autoSpaceDN w:val="0"/>
              <w:adjustRightInd w:val="0"/>
              <w:spacing w:after="0" w:line="240" w:lineRule="auto"/>
              <w:contextualSpacing/>
              <w:jc w:val="center"/>
              <w:rPr>
                <w:rFonts w:ascii="PT Astra Serif" w:hAnsi="PT Astra Serif"/>
                <w:color w:val="000000" w:themeColor="text1"/>
              </w:rPr>
            </w:pPr>
            <w:r w:rsidRPr="00A91B4C">
              <w:rPr>
                <w:rFonts w:ascii="PT Astra Serif" w:hAnsi="PT Astra Serif"/>
                <w:color w:val="000000" w:themeColor="text1"/>
              </w:rPr>
              <w:t>Процент. Возрастающий. Не нарастающим итогом</w:t>
            </w:r>
          </w:p>
        </w:tc>
        <w:tc>
          <w:tcPr>
            <w:tcW w:w="1134" w:type="dxa"/>
            <w:tcBorders>
              <w:top w:val="nil"/>
              <w:left w:val="nil"/>
              <w:bottom w:val="single" w:sz="4" w:space="0" w:color="auto"/>
              <w:right w:val="single" w:sz="4" w:space="0" w:color="auto"/>
            </w:tcBorders>
            <w:shd w:val="clear" w:color="auto" w:fill="auto"/>
            <w:vAlign w:val="center"/>
          </w:tcPr>
          <w:p w:rsidR="00023229" w:rsidRPr="00A91B4C" w:rsidRDefault="00023229" w:rsidP="00ED5812">
            <w:pPr>
              <w:jc w:val="center"/>
              <w:rPr>
                <w:rFonts w:ascii="PT Astra Serif" w:hAnsi="PT Astra Serif" w:cs="Calibri"/>
                <w:bCs/>
                <w:color w:val="000000"/>
              </w:rPr>
            </w:pPr>
            <w:r w:rsidRPr="00A91B4C">
              <w:rPr>
                <w:rFonts w:ascii="PT Astra Serif" w:hAnsi="PT Astra Serif" w:cs="Calibri"/>
                <w:bCs/>
                <w:color w:val="000000"/>
              </w:rPr>
              <w:t>5,7</w:t>
            </w:r>
          </w:p>
        </w:tc>
        <w:tc>
          <w:tcPr>
            <w:tcW w:w="1134" w:type="dxa"/>
            <w:tcBorders>
              <w:top w:val="nil"/>
              <w:left w:val="nil"/>
              <w:bottom w:val="single" w:sz="4" w:space="0" w:color="auto"/>
              <w:right w:val="single" w:sz="4" w:space="0" w:color="auto"/>
            </w:tcBorders>
            <w:shd w:val="clear" w:color="auto" w:fill="auto"/>
            <w:vAlign w:val="center"/>
          </w:tcPr>
          <w:p w:rsidR="00023229" w:rsidRPr="00A91B4C" w:rsidRDefault="00023229" w:rsidP="00ED5812">
            <w:pPr>
              <w:jc w:val="center"/>
              <w:rPr>
                <w:rFonts w:ascii="PT Astra Serif" w:hAnsi="PT Astra Serif" w:cs="Calibri"/>
                <w:bCs/>
                <w:color w:val="000000"/>
              </w:rPr>
            </w:pPr>
            <w:r w:rsidRPr="00A91B4C">
              <w:rPr>
                <w:rFonts w:ascii="PT Astra Serif" w:hAnsi="PT Astra Serif" w:cs="Calibri"/>
                <w:bCs/>
                <w:color w:val="000000"/>
              </w:rPr>
              <w:t>4,0</w:t>
            </w:r>
          </w:p>
        </w:tc>
        <w:tc>
          <w:tcPr>
            <w:tcW w:w="1276" w:type="dxa"/>
            <w:tcBorders>
              <w:top w:val="nil"/>
              <w:left w:val="nil"/>
              <w:bottom w:val="single" w:sz="4" w:space="0" w:color="auto"/>
              <w:right w:val="single" w:sz="4" w:space="0" w:color="auto"/>
            </w:tcBorders>
            <w:shd w:val="clear" w:color="auto" w:fill="auto"/>
            <w:vAlign w:val="center"/>
          </w:tcPr>
          <w:p w:rsidR="00023229" w:rsidRPr="00A91B4C" w:rsidRDefault="00023229" w:rsidP="00ED5812">
            <w:pPr>
              <w:jc w:val="center"/>
              <w:rPr>
                <w:rFonts w:ascii="PT Astra Serif" w:hAnsi="PT Astra Serif" w:cs="Calibri"/>
                <w:color w:val="000000"/>
              </w:rPr>
            </w:pPr>
            <w:r w:rsidRPr="00A91B4C">
              <w:rPr>
                <w:rFonts w:ascii="PT Astra Serif" w:hAnsi="PT Astra Serif" w:cs="Calibri"/>
                <w:color w:val="000000"/>
              </w:rPr>
              <w:t>142,50%</w:t>
            </w:r>
          </w:p>
        </w:tc>
        <w:tc>
          <w:tcPr>
            <w:tcW w:w="1842" w:type="dxa"/>
            <w:shd w:val="clear" w:color="auto" w:fill="auto"/>
          </w:tcPr>
          <w:p w:rsidR="00023229" w:rsidRPr="00A91B4C" w:rsidRDefault="00987FF2" w:rsidP="00ED5812">
            <w:pPr>
              <w:widowControl w:val="0"/>
              <w:autoSpaceDE w:val="0"/>
              <w:autoSpaceDN w:val="0"/>
              <w:adjustRightInd w:val="0"/>
              <w:spacing w:after="0" w:line="240" w:lineRule="auto"/>
              <w:contextualSpacing/>
              <w:jc w:val="center"/>
              <w:rPr>
                <w:rFonts w:ascii="PT Astra Serif" w:hAnsi="PT Astra Serif"/>
                <w:color w:val="000000" w:themeColor="text1"/>
              </w:rPr>
            </w:pPr>
            <w:r w:rsidRPr="00A91B4C">
              <w:rPr>
                <w:rFonts w:ascii="PT Astra Serif" w:hAnsi="PT Astra Serif"/>
                <w:sz w:val="18"/>
                <w:szCs w:val="18"/>
              </w:rPr>
              <w:t xml:space="preserve">В связи с увеличением профилактических мероприятий: </w:t>
            </w:r>
            <w:r w:rsidRPr="00A91B4C">
              <w:rPr>
                <w:rFonts w:ascii="PT Astra Serif" w:hAnsi="PT Astra Serif"/>
              </w:rPr>
              <w:t>День открытых дверей в Центре здоров</w:t>
            </w:r>
            <w:r w:rsidR="00A52BA7" w:rsidRPr="00A91B4C">
              <w:rPr>
                <w:rFonts w:ascii="PT Astra Serif" w:hAnsi="PT Astra Serif"/>
              </w:rPr>
              <w:t xml:space="preserve">ья: проведение диспансеризации </w:t>
            </w:r>
            <w:r w:rsidRPr="00A91B4C">
              <w:rPr>
                <w:rFonts w:ascii="PT Astra Serif" w:hAnsi="PT Astra Serif"/>
              </w:rPr>
              <w:t>профилактического медицинского осмотра; Единый день диспансеризации</w:t>
            </w:r>
          </w:p>
        </w:tc>
      </w:tr>
    </w:tbl>
    <w:p w:rsidR="00DE5C76" w:rsidRPr="00A91B4C" w:rsidRDefault="00DE5C76" w:rsidP="007E175B">
      <w:pPr>
        <w:spacing w:after="0" w:line="240" w:lineRule="auto"/>
        <w:ind w:firstLine="992"/>
        <w:rPr>
          <w:rFonts w:ascii="PT Astra Serif" w:hAnsi="PT Astra Serif" w:cs="Times New Roman"/>
          <w:color w:val="000000" w:themeColor="text1"/>
          <w:sz w:val="28"/>
          <w:szCs w:val="28"/>
        </w:rPr>
      </w:pPr>
    </w:p>
    <w:p w:rsidR="00DE5C76" w:rsidRPr="00A91B4C" w:rsidRDefault="00DE5C76" w:rsidP="008573B9">
      <w:pPr>
        <w:widowControl w:val="0"/>
        <w:numPr>
          <w:ilvl w:val="0"/>
          <w:numId w:val="7"/>
        </w:numPr>
        <w:tabs>
          <w:tab w:val="left" w:pos="1134"/>
        </w:tabs>
        <w:autoSpaceDE w:val="0"/>
        <w:autoSpaceDN w:val="0"/>
        <w:adjustRightInd w:val="0"/>
        <w:spacing w:after="0" w:line="240" w:lineRule="auto"/>
        <w:ind w:left="0" w:firstLine="709"/>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 xml:space="preserve">Фактическое исполнение финансового обеспечения структурного элемента (регионального проекта) составило </w:t>
      </w:r>
      <w:r w:rsidR="00B777AE" w:rsidRPr="00A91B4C">
        <w:rPr>
          <w:rFonts w:ascii="PT Astra Serif" w:eastAsia="Times New Roman" w:hAnsi="PT Astra Serif" w:cs="Times New Roman"/>
          <w:color w:val="000000" w:themeColor="text1"/>
          <w:sz w:val="28"/>
          <w:szCs w:val="28"/>
          <w:lang w:eastAsia="ru-RU"/>
        </w:rPr>
        <w:t>125202,89 тыс. рублей (100</w:t>
      </w:r>
      <w:r w:rsidRPr="00A91B4C">
        <w:rPr>
          <w:rFonts w:ascii="PT Astra Serif" w:eastAsia="Times New Roman" w:hAnsi="PT Astra Serif" w:cs="Times New Roman"/>
          <w:color w:val="000000" w:themeColor="text1"/>
          <w:sz w:val="28"/>
          <w:szCs w:val="28"/>
          <w:lang w:eastAsia="ru-RU"/>
        </w:rPr>
        <w:t>% от годового п</w:t>
      </w:r>
      <w:r w:rsidR="00B777AE" w:rsidRPr="00A91B4C">
        <w:rPr>
          <w:rFonts w:ascii="PT Astra Serif" w:eastAsia="Times New Roman" w:hAnsi="PT Astra Serif" w:cs="Times New Roman"/>
          <w:color w:val="000000" w:themeColor="text1"/>
          <w:sz w:val="28"/>
          <w:szCs w:val="28"/>
          <w:lang w:eastAsia="ru-RU"/>
        </w:rPr>
        <w:t>ланового значения - 125780,09</w:t>
      </w:r>
      <w:r w:rsidRPr="00A91B4C">
        <w:rPr>
          <w:rFonts w:ascii="PT Astra Serif" w:eastAsia="Times New Roman" w:hAnsi="PT Astra Serif" w:cs="Times New Roman"/>
          <w:color w:val="000000" w:themeColor="text1"/>
          <w:sz w:val="28"/>
          <w:szCs w:val="28"/>
          <w:lang w:eastAsia="ru-RU"/>
        </w:rPr>
        <w:t xml:space="preserve"> тыс. рублей).</w:t>
      </w:r>
    </w:p>
    <w:p w:rsidR="00DE5C76" w:rsidRPr="00A91B4C" w:rsidRDefault="00DE5C76" w:rsidP="00D25953">
      <w:pPr>
        <w:widowControl w:val="0"/>
        <w:numPr>
          <w:ilvl w:val="0"/>
          <w:numId w:val="7"/>
        </w:numPr>
        <w:tabs>
          <w:tab w:val="left" w:pos="1134"/>
        </w:tabs>
        <w:autoSpaceDE w:val="0"/>
        <w:autoSpaceDN w:val="0"/>
        <w:adjustRightInd w:val="0"/>
        <w:spacing w:after="0" w:line="240" w:lineRule="auto"/>
        <w:ind w:left="0" w:firstLine="709"/>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Структурным элементом (региональным проектом) пре</w:t>
      </w:r>
      <w:r w:rsidR="0084156F" w:rsidRPr="00A91B4C">
        <w:rPr>
          <w:rFonts w:ascii="PT Astra Serif" w:eastAsia="Times New Roman" w:hAnsi="PT Astra Serif" w:cs="Times New Roman"/>
          <w:color w:val="000000" w:themeColor="text1"/>
          <w:sz w:val="28"/>
          <w:szCs w:val="28"/>
          <w:lang w:eastAsia="ru-RU"/>
        </w:rPr>
        <w:t xml:space="preserve">дусмотрено </w:t>
      </w:r>
      <w:r w:rsidR="003428FB" w:rsidRPr="00A91B4C">
        <w:rPr>
          <w:rFonts w:ascii="PT Astra Serif" w:eastAsia="Times New Roman" w:hAnsi="PT Astra Serif" w:cs="Times New Roman"/>
          <w:color w:val="000000" w:themeColor="text1"/>
          <w:sz w:val="28"/>
          <w:szCs w:val="28"/>
          <w:lang w:eastAsia="ru-RU"/>
        </w:rPr>
        <w:t>2</w:t>
      </w:r>
      <w:r w:rsidR="0084156F" w:rsidRPr="00A91B4C">
        <w:rPr>
          <w:rFonts w:ascii="PT Astra Serif" w:eastAsia="Times New Roman" w:hAnsi="PT Astra Serif" w:cs="Times New Roman"/>
          <w:color w:val="000000" w:themeColor="text1"/>
          <w:sz w:val="28"/>
          <w:szCs w:val="28"/>
          <w:lang w:eastAsia="ru-RU"/>
        </w:rPr>
        <w:t xml:space="preserve"> мероприятия. За </w:t>
      </w:r>
      <w:r w:rsidR="00023229" w:rsidRPr="00A91B4C">
        <w:rPr>
          <w:rFonts w:ascii="PT Astra Serif" w:eastAsia="Times New Roman" w:hAnsi="PT Astra Serif" w:cs="Times New Roman"/>
          <w:color w:val="000000" w:themeColor="text1"/>
          <w:sz w:val="28"/>
          <w:szCs w:val="28"/>
          <w:lang w:eastAsia="ru-RU"/>
        </w:rPr>
        <w:t>4</w:t>
      </w:r>
      <w:r w:rsidRPr="00A91B4C">
        <w:rPr>
          <w:rFonts w:ascii="PT Astra Serif" w:eastAsia="Times New Roman" w:hAnsi="PT Astra Serif" w:cs="Times New Roman"/>
          <w:color w:val="000000" w:themeColor="text1"/>
          <w:sz w:val="28"/>
          <w:szCs w:val="28"/>
          <w:lang w:eastAsia="ru-RU"/>
        </w:rPr>
        <w:t xml:space="preserve"> квартал 2025 года значения мероприятий:</w:t>
      </w:r>
    </w:p>
    <w:p w:rsidR="00DE5C76" w:rsidRPr="00A91B4C" w:rsidRDefault="00DE5C76" w:rsidP="00DE5C76">
      <w:pPr>
        <w:widowControl w:val="0"/>
        <w:autoSpaceDE w:val="0"/>
        <w:autoSpaceDN w:val="0"/>
        <w:adjustRightInd w:val="0"/>
        <w:spacing w:after="0" w:line="240" w:lineRule="auto"/>
        <w:ind w:left="720" w:firstLine="720"/>
        <w:contextualSpacing/>
        <w:jc w:val="both"/>
        <w:rPr>
          <w:rFonts w:ascii="PT Astra Serif" w:eastAsia="Times New Roman" w:hAnsi="PT Astra Serif" w:cs="Times New Roman"/>
          <w:color w:val="000000" w:themeColor="text1"/>
          <w:sz w:val="28"/>
          <w:szCs w:val="28"/>
          <w:lang w:eastAsia="ru-RU"/>
        </w:rPr>
      </w:pPr>
    </w:p>
    <w:tbl>
      <w:tblPr>
        <w:tblStyle w:val="a5"/>
        <w:tblW w:w="10206" w:type="dxa"/>
        <w:tblInd w:w="-5" w:type="dxa"/>
        <w:tblLook w:val="04A0" w:firstRow="1" w:lastRow="0" w:firstColumn="1" w:lastColumn="0" w:noHBand="0" w:noVBand="1"/>
      </w:tblPr>
      <w:tblGrid>
        <w:gridCol w:w="426"/>
        <w:gridCol w:w="3543"/>
        <w:gridCol w:w="1418"/>
        <w:gridCol w:w="992"/>
        <w:gridCol w:w="992"/>
        <w:gridCol w:w="1134"/>
        <w:gridCol w:w="1701"/>
      </w:tblGrid>
      <w:tr w:rsidR="0084156F" w:rsidRPr="00A91B4C" w:rsidTr="00051CAE">
        <w:tc>
          <w:tcPr>
            <w:tcW w:w="426" w:type="dxa"/>
            <w:shd w:val="clear" w:color="auto" w:fill="auto"/>
          </w:tcPr>
          <w:p w:rsidR="0084156F" w:rsidRPr="00A91B4C" w:rsidRDefault="0084156F"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c>
          <w:tcPr>
            <w:tcW w:w="3543" w:type="dxa"/>
            <w:shd w:val="clear" w:color="auto" w:fill="auto"/>
          </w:tcPr>
          <w:p w:rsidR="0084156F" w:rsidRPr="00A91B4C" w:rsidRDefault="0084156F"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Наименование результата</w:t>
            </w:r>
          </w:p>
        </w:tc>
        <w:tc>
          <w:tcPr>
            <w:tcW w:w="1418" w:type="dxa"/>
            <w:shd w:val="clear" w:color="auto" w:fill="auto"/>
          </w:tcPr>
          <w:p w:rsidR="0084156F" w:rsidRPr="00A91B4C" w:rsidRDefault="0084156F"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 измерения</w:t>
            </w:r>
          </w:p>
        </w:tc>
        <w:tc>
          <w:tcPr>
            <w:tcW w:w="992" w:type="dxa"/>
            <w:shd w:val="clear" w:color="auto" w:fill="auto"/>
          </w:tcPr>
          <w:p w:rsidR="0084156F" w:rsidRPr="00A91B4C" w:rsidRDefault="0084156F" w:rsidP="00023229">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Факт на конец 2025 года</w:t>
            </w:r>
          </w:p>
        </w:tc>
        <w:tc>
          <w:tcPr>
            <w:tcW w:w="992" w:type="dxa"/>
            <w:shd w:val="clear" w:color="auto" w:fill="auto"/>
          </w:tcPr>
          <w:p w:rsidR="0084156F" w:rsidRPr="00A91B4C" w:rsidRDefault="0084156F"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План на конец 2025 года</w:t>
            </w:r>
          </w:p>
        </w:tc>
        <w:tc>
          <w:tcPr>
            <w:tcW w:w="1134" w:type="dxa"/>
            <w:shd w:val="clear" w:color="auto" w:fill="auto"/>
          </w:tcPr>
          <w:p w:rsidR="0084156F" w:rsidRPr="00A91B4C" w:rsidRDefault="0084156F"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достижения годового плана</w:t>
            </w:r>
          </w:p>
        </w:tc>
        <w:tc>
          <w:tcPr>
            <w:tcW w:w="1701" w:type="dxa"/>
            <w:shd w:val="clear" w:color="auto" w:fill="auto"/>
          </w:tcPr>
          <w:p w:rsidR="0084156F" w:rsidRPr="00A91B4C" w:rsidRDefault="0084156F"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Причины недостижения значения результата и пути решения.</w:t>
            </w:r>
          </w:p>
        </w:tc>
      </w:tr>
      <w:tr w:rsidR="0084156F" w:rsidRPr="00A91B4C" w:rsidTr="00051CAE">
        <w:tc>
          <w:tcPr>
            <w:tcW w:w="426" w:type="dxa"/>
            <w:shd w:val="clear" w:color="auto" w:fill="auto"/>
          </w:tcPr>
          <w:p w:rsidR="0084156F" w:rsidRPr="00A91B4C" w:rsidRDefault="0084156F"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w:t>
            </w:r>
          </w:p>
        </w:tc>
        <w:tc>
          <w:tcPr>
            <w:tcW w:w="3543" w:type="dxa"/>
            <w:shd w:val="clear" w:color="auto" w:fill="auto"/>
          </w:tcPr>
          <w:p w:rsidR="0084156F" w:rsidRPr="00A91B4C" w:rsidRDefault="0084156F"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Разработаны, утверждены и реализуются региональные программы «Оптимальная для восстановления здоровья медицинская реабилитация»</w:t>
            </w:r>
          </w:p>
        </w:tc>
        <w:tc>
          <w:tcPr>
            <w:tcW w:w="1418" w:type="dxa"/>
            <w:shd w:val="clear" w:color="auto" w:fill="auto"/>
          </w:tcPr>
          <w:p w:rsidR="0084156F" w:rsidRPr="00A91B4C" w:rsidRDefault="0084156F"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w:t>
            </w:r>
          </w:p>
        </w:tc>
        <w:tc>
          <w:tcPr>
            <w:tcW w:w="992" w:type="dxa"/>
            <w:tcBorders>
              <w:top w:val="nil"/>
              <w:left w:val="single" w:sz="4" w:space="0" w:color="auto"/>
              <w:bottom w:val="single" w:sz="4" w:space="0" w:color="auto"/>
              <w:right w:val="single" w:sz="4" w:space="0" w:color="auto"/>
            </w:tcBorders>
            <w:shd w:val="clear" w:color="auto" w:fill="auto"/>
            <w:vAlign w:val="center"/>
          </w:tcPr>
          <w:p w:rsidR="0084156F" w:rsidRPr="00A91B4C" w:rsidRDefault="0084156F" w:rsidP="00ED5812">
            <w:pPr>
              <w:jc w:val="center"/>
              <w:rPr>
                <w:rFonts w:ascii="PT Astra Serif" w:hAnsi="PT Astra Serif" w:cs="Calibri"/>
                <w:bCs/>
                <w:color w:val="000000"/>
              </w:rPr>
            </w:pPr>
            <w:r w:rsidRPr="00A91B4C">
              <w:rPr>
                <w:rFonts w:ascii="PT Astra Serif" w:hAnsi="PT Astra Serif" w:cs="Calibri"/>
                <w:bCs/>
                <w:color w:val="000000"/>
              </w:rPr>
              <w:t>1,0</w:t>
            </w:r>
          </w:p>
        </w:tc>
        <w:tc>
          <w:tcPr>
            <w:tcW w:w="992" w:type="dxa"/>
            <w:tcBorders>
              <w:top w:val="nil"/>
              <w:left w:val="nil"/>
              <w:bottom w:val="single" w:sz="4" w:space="0" w:color="auto"/>
              <w:right w:val="single" w:sz="4" w:space="0" w:color="auto"/>
            </w:tcBorders>
            <w:shd w:val="clear" w:color="auto" w:fill="auto"/>
            <w:vAlign w:val="center"/>
          </w:tcPr>
          <w:p w:rsidR="0084156F" w:rsidRPr="00A91B4C" w:rsidRDefault="0084156F" w:rsidP="00ED5812">
            <w:pPr>
              <w:jc w:val="center"/>
              <w:rPr>
                <w:rFonts w:ascii="PT Astra Serif" w:hAnsi="PT Astra Serif" w:cs="Calibri"/>
                <w:bCs/>
                <w:color w:val="000000"/>
              </w:rPr>
            </w:pPr>
            <w:r w:rsidRPr="00A91B4C">
              <w:rPr>
                <w:rFonts w:ascii="PT Astra Serif" w:hAnsi="PT Astra Serif" w:cs="Calibri"/>
                <w:bCs/>
                <w:color w:val="000000"/>
              </w:rPr>
              <w:t>1,0</w:t>
            </w:r>
          </w:p>
        </w:tc>
        <w:tc>
          <w:tcPr>
            <w:tcW w:w="1134" w:type="dxa"/>
            <w:tcBorders>
              <w:top w:val="nil"/>
              <w:left w:val="nil"/>
              <w:bottom w:val="single" w:sz="4" w:space="0" w:color="auto"/>
              <w:right w:val="single" w:sz="4" w:space="0" w:color="auto"/>
            </w:tcBorders>
            <w:shd w:val="clear" w:color="auto" w:fill="auto"/>
            <w:vAlign w:val="center"/>
          </w:tcPr>
          <w:p w:rsidR="0084156F" w:rsidRPr="00A91B4C" w:rsidRDefault="0084156F" w:rsidP="00ED5812">
            <w:pPr>
              <w:jc w:val="center"/>
              <w:rPr>
                <w:rFonts w:ascii="PT Astra Serif" w:hAnsi="PT Astra Serif" w:cs="Calibri"/>
                <w:color w:val="000000"/>
              </w:rPr>
            </w:pPr>
            <w:r w:rsidRPr="00A91B4C">
              <w:rPr>
                <w:rFonts w:ascii="PT Astra Serif" w:hAnsi="PT Astra Serif" w:cs="Calibri"/>
                <w:color w:val="000000"/>
              </w:rPr>
              <w:t>100,00%</w:t>
            </w:r>
          </w:p>
        </w:tc>
        <w:tc>
          <w:tcPr>
            <w:tcW w:w="1701" w:type="dxa"/>
            <w:shd w:val="clear" w:color="auto" w:fill="auto"/>
          </w:tcPr>
          <w:p w:rsidR="0084156F" w:rsidRPr="00A91B4C" w:rsidRDefault="00023229"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r w:rsidR="0084156F" w:rsidRPr="00A91B4C">
              <w:rPr>
                <w:rFonts w:ascii="PT Astra Serif" w:hAnsi="PT Astra Serif"/>
                <w:color w:val="000000" w:themeColor="text1"/>
                <w:sz w:val="18"/>
                <w:szCs w:val="18"/>
              </w:rPr>
              <w:t xml:space="preserve"> </w:t>
            </w:r>
          </w:p>
        </w:tc>
      </w:tr>
      <w:tr w:rsidR="0084156F" w:rsidRPr="00A91B4C" w:rsidTr="00051CAE">
        <w:tc>
          <w:tcPr>
            <w:tcW w:w="426" w:type="dxa"/>
            <w:shd w:val="clear" w:color="auto" w:fill="auto"/>
          </w:tcPr>
          <w:p w:rsidR="0084156F" w:rsidRPr="00A91B4C" w:rsidRDefault="0084156F"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2</w:t>
            </w:r>
          </w:p>
        </w:tc>
        <w:tc>
          <w:tcPr>
            <w:tcW w:w="3543" w:type="dxa"/>
            <w:shd w:val="clear" w:color="auto" w:fill="auto"/>
          </w:tcPr>
          <w:p w:rsidR="0084156F" w:rsidRPr="00A91B4C" w:rsidRDefault="0084156F"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Оснащены (дооснащены и (или) переоснащены) медицинскими изделиями региональные медицинские организации, имеющие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w:t>
            </w:r>
          </w:p>
        </w:tc>
        <w:tc>
          <w:tcPr>
            <w:tcW w:w="1418" w:type="dxa"/>
            <w:shd w:val="clear" w:color="auto" w:fill="auto"/>
          </w:tcPr>
          <w:p w:rsidR="0084156F" w:rsidRPr="00A91B4C" w:rsidRDefault="0084156F"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w:t>
            </w:r>
          </w:p>
        </w:tc>
        <w:tc>
          <w:tcPr>
            <w:tcW w:w="992" w:type="dxa"/>
            <w:tcBorders>
              <w:top w:val="nil"/>
              <w:left w:val="single" w:sz="4" w:space="0" w:color="auto"/>
              <w:bottom w:val="single" w:sz="4" w:space="0" w:color="auto"/>
              <w:right w:val="single" w:sz="4" w:space="0" w:color="auto"/>
            </w:tcBorders>
            <w:shd w:val="clear" w:color="auto" w:fill="auto"/>
            <w:vAlign w:val="center"/>
          </w:tcPr>
          <w:p w:rsidR="0084156F" w:rsidRPr="00A91B4C" w:rsidRDefault="00023229" w:rsidP="00ED5812">
            <w:pPr>
              <w:jc w:val="center"/>
              <w:rPr>
                <w:rFonts w:ascii="PT Astra Serif" w:hAnsi="PT Astra Serif" w:cs="Calibri"/>
                <w:bCs/>
                <w:color w:val="000000"/>
              </w:rPr>
            </w:pPr>
            <w:r w:rsidRPr="00A91B4C">
              <w:rPr>
                <w:rFonts w:ascii="PT Astra Serif" w:hAnsi="PT Astra Serif" w:cs="Calibri"/>
                <w:bCs/>
                <w:color w:val="000000"/>
              </w:rPr>
              <w:t>5</w:t>
            </w:r>
            <w:r w:rsidR="0084156F" w:rsidRPr="00A91B4C">
              <w:rPr>
                <w:rFonts w:ascii="PT Astra Serif" w:hAnsi="PT Astra Serif" w:cs="Calibri"/>
                <w:bCs/>
                <w:color w:val="000000"/>
              </w:rPr>
              <w:t>,0</w:t>
            </w:r>
          </w:p>
        </w:tc>
        <w:tc>
          <w:tcPr>
            <w:tcW w:w="992" w:type="dxa"/>
            <w:tcBorders>
              <w:top w:val="nil"/>
              <w:left w:val="nil"/>
              <w:bottom w:val="single" w:sz="4" w:space="0" w:color="auto"/>
              <w:right w:val="single" w:sz="4" w:space="0" w:color="auto"/>
            </w:tcBorders>
            <w:shd w:val="clear" w:color="auto" w:fill="auto"/>
            <w:vAlign w:val="center"/>
          </w:tcPr>
          <w:p w:rsidR="0084156F" w:rsidRPr="00A91B4C" w:rsidRDefault="0084156F" w:rsidP="00ED5812">
            <w:pPr>
              <w:jc w:val="center"/>
              <w:rPr>
                <w:rFonts w:ascii="PT Astra Serif" w:hAnsi="PT Astra Serif" w:cs="Calibri"/>
                <w:bCs/>
                <w:color w:val="000000"/>
              </w:rPr>
            </w:pPr>
            <w:r w:rsidRPr="00A91B4C">
              <w:rPr>
                <w:rFonts w:ascii="PT Astra Serif" w:hAnsi="PT Astra Serif" w:cs="Calibri"/>
                <w:bCs/>
                <w:color w:val="000000"/>
              </w:rPr>
              <w:t>5,0</w:t>
            </w:r>
          </w:p>
        </w:tc>
        <w:tc>
          <w:tcPr>
            <w:tcW w:w="1134" w:type="dxa"/>
            <w:tcBorders>
              <w:top w:val="nil"/>
              <w:left w:val="nil"/>
              <w:bottom w:val="single" w:sz="4" w:space="0" w:color="auto"/>
              <w:right w:val="single" w:sz="4" w:space="0" w:color="auto"/>
            </w:tcBorders>
            <w:shd w:val="clear" w:color="auto" w:fill="auto"/>
            <w:vAlign w:val="center"/>
          </w:tcPr>
          <w:p w:rsidR="0084156F" w:rsidRPr="00A91B4C" w:rsidRDefault="00023229" w:rsidP="00ED5812">
            <w:pPr>
              <w:jc w:val="center"/>
              <w:rPr>
                <w:rFonts w:ascii="PT Astra Serif" w:hAnsi="PT Astra Serif" w:cs="Calibri"/>
                <w:color w:val="000000"/>
              </w:rPr>
            </w:pPr>
            <w:r w:rsidRPr="00A91B4C">
              <w:rPr>
                <w:rFonts w:ascii="PT Astra Serif" w:hAnsi="PT Astra Serif" w:cs="Calibri"/>
                <w:color w:val="000000"/>
              </w:rPr>
              <w:t>100,0</w:t>
            </w:r>
            <w:r w:rsidR="0084156F" w:rsidRPr="00A91B4C">
              <w:rPr>
                <w:rFonts w:ascii="PT Astra Serif" w:hAnsi="PT Astra Serif" w:cs="Calibri"/>
                <w:color w:val="000000"/>
              </w:rPr>
              <w:t>%</w:t>
            </w:r>
          </w:p>
        </w:tc>
        <w:tc>
          <w:tcPr>
            <w:tcW w:w="1701" w:type="dxa"/>
            <w:shd w:val="clear" w:color="auto" w:fill="auto"/>
          </w:tcPr>
          <w:p w:rsidR="0084156F" w:rsidRPr="00A91B4C" w:rsidRDefault="00023229"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bl>
    <w:p w:rsidR="00DE5C76" w:rsidRPr="00A91B4C" w:rsidRDefault="002B376E" w:rsidP="008573B9">
      <w:pPr>
        <w:widowControl w:val="0"/>
        <w:numPr>
          <w:ilvl w:val="0"/>
          <w:numId w:val="7"/>
        </w:numPr>
        <w:autoSpaceDE w:val="0"/>
        <w:autoSpaceDN w:val="0"/>
        <w:adjustRightInd w:val="0"/>
        <w:spacing w:after="0" w:line="240" w:lineRule="auto"/>
        <w:ind w:left="0" w:firstLine="709"/>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 xml:space="preserve">В рамках структурного элемента (регионального проекта) достигнуто </w:t>
      </w:r>
      <w:r w:rsidR="00023229" w:rsidRPr="00A91B4C">
        <w:rPr>
          <w:rFonts w:ascii="PT Astra Serif" w:eastAsia="Times New Roman" w:hAnsi="PT Astra Serif" w:cs="Times New Roman"/>
          <w:color w:val="000000" w:themeColor="text1"/>
          <w:sz w:val="28"/>
          <w:szCs w:val="28"/>
          <w:lang w:eastAsia="ru-RU"/>
        </w:rPr>
        <w:t>17</w:t>
      </w:r>
      <w:r w:rsidRPr="00A91B4C">
        <w:rPr>
          <w:rFonts w:ascii="PT Astra Serif" w:eastAsia="Times New Roman" w:hAnsi="PT Astra Serif" w:cs="Times New Roman"/>
          <w:color w:val="000000" w:themeColor="text1"/>
          <w:sz w:val="28"/>
          <w:szCs w:val="28"/>
          <w:lang w:eastAsia="ru-RU"/>
        </w:rPr>
        <w:t xml:space="preserve"> контрольные точки или </w:t>
      </w:r>
      <w:r w:rsidR="00023229" w:rsidRPr="00A91B4C">
        <w:rPr>
          <w:rFonts w:ascii="PT Astra Serif" w:eastAsia="Times New Roman" w:hAnsi="PT Astra Serif" w:cs="Times New Roman"/>
          <w:color w:val="000000" w:themeColor="text1"/>
          <w:sz w:val="28"/>
          <w:szCs w:val="28"/>
          <w:lang w:eastAsia="ru-RU"/>
        </w:rPr>
        <w:t>100,00</w:t>
      </w:r>
      <w:r w:rsidRPr="00A91B4C">
        <w:rPr>
          <w:rFonts w:ascii="PT Astra Serif" w:eastAsia="Times New Roman" w:hAnsi="PT Astra Serif" w:cs="Times New Roman"/>
          <w:color w:val="000000" w:themeColor="text1"/>
          <w:sz w:val="28"/>
          <w:szCs w:val="28"/>
          <w:lang w:eastAsia="ru-RU"/>
        </w:rPr>
        <w:t>% от общего количества контрольных точек в отчетном периоде (</w:t>
      </w:r>
      <w:r w:rsidR="00023229" w:rsidRPr="00A91B4C">
        <w:rPr>
          <w:rFonts w:ascii="PT Astra Serif" w:eastAsia="Times New Roman" w:hAnsi="PT Astra Serif" w:cs="Times New Roman"/>
          <w:color w:val="000000" w:themeColor="text1"/>
          <w:sz w:val="28"/>
          <w:szCs w:val="28"/>
          <w:lang w:eastAsia="ru-RU"/>
        </w:rPr>
        <w:t>17</w:t>
      </w:r>
      <w:r w:rsidRPr="00A91B4C">
        <w:rPr>
          <w:rFonts w:ascii="PT Astra Serif" w:eastAsia="Times New Roman" w:hAnsi="PT Astra Serif" w:cs="Times New Roman"/>
          <w:color w:val="000000" w:themeColor="text1"/>
          <w:sz w:val="28"/>
          <w:szCs w:val="28"/>
          <w:lang w:eastAsia="ru-RU"/>
        </w:rPr>
        <w:t xml:space="preserve"> контрольных точек).</w:t>
      </w:r>
    </w:p>
    <w:p w:rsidR="002C3784" w:rsidRPr="00A91B4C" w:rsidRDefault="002C3784" w:rsidP="008573B9">
      <w:pPr>
        <w:widowControl w:val="0"/>
        <w:autoSpaceDE w:val="0"/>
        <w:autoSpaceDN w:val="0"/>
        <w:adjustRightInd w:val="0"/>
        <w:spacing w:after="0" w:line="240" w:lineRule="auto"/>
        <w:ind w:firstLine="709"/>
        <w:contextualSpacing/>
        <w:jc w:val="both"/>
        <w:rPr>
          <w:rFonts w:ascii="PT Astra Serif" w:eastAsia="Times New Roman" w:hAnsi="PT Astra Serif" w:cs="Times New Roman"/>
          <w:color w:val="000000" w:themeColor="text1"/>
          <w:sz w:val="28"/>
          <w:szCs w:val="28"/>
          <w:lang w:eastAsia="ru-RU"/>
        </w:rPr>
      </w:pPr>
    </w:p>
    <w:p w:rsidR="00DE5C76" w:rsidRPr="00A91B4C" w:rsidRDefault="002C3784" w:rsidP="008573B9">
      <w:pPr>
        <w:widowControl w:val="0"/>
        <w:autoSpaceDE w:val="0"/>
        <w:autoSpaceDN w:val="0"/>
        <w:adjustRightInd w:val="0"/>
        <w:spacing w:after="0" w:line="240" w:lineRule="auto"/>
        <w:ind w:firstLine="709"/>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В целях обеспечения жителям региона возможности восстановления здоровья после перенесенных заболеваний и травм путем проведения мероприятий по медицинской реабилитации за 2025 год закуплено 237 единиц современного оборудования для 5 лечебных учреждений. Современные реабилитационные технологии помогают людям быстрее восстанавливать речь, движение и возвращаться к активной жизни после тяжелых болезней и травм. Так, благодаря проекту в Ульяновском областном клиническом центре специализированных видов медицинской помощи имени заслуженного врача России Е.М. Чучкалова появились новые услуги лазерной терапии, механотерапии, используется антигравитационная дорожка. Использование данного оборудования позволили сократить на 13% время восстановления пациентов. В текущем году медицинскую реабилитацию з прошли более 12 тысяч человек. Повышение доступности медицинской реабилитации будет продолжено и в 2026 году: новое высокотехнологичное реабилитационное оборудование получат еще 2 медицинских учреждения, это Ульяновская областная клиническая больница и Городская поликлиника №4, отделение амбулаторной реабилитации планируется разместить в новой современной поликлинике, которая строится в Засвияжском районе по улице Шигаева.</w:t>
      </w:r>
    </w:p>
    <w:tbl>
      <w:tblPr>
        <w:tblStyle w:val="a5"/>
        <w:tblW w:w="10201" w:type="dxa"/>
        <w:tblLook w:val="04A0" w:firstRow="1" w:lastRow="0" w:firstColumn="1" w:lastColumn="0" w:noHBand="0" w:noVBand="1"/>
      </w:tblPr>
      <w:tblGrid>
        <w:gridCol w:w="3398"/>
        <w:gridCol w:w="3398"/>
        <w:gridCol w:w="3405"/>
      </w:tblGrid>
      <w:tr w:rsidR="00193D99" w:rsidRPr="00A91B4C" w:rsidTr="00193D99">
        <w:tc>
          <w:tcPr>
            <w:tcW w:w="3398" w:type="dxa"/>
          </w:tcPr>
          <w:p w:rsidR="00193D99" w:rsidRPr="00A91B4C" w:rsidRDefault="00193D99"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r w:rsidRPr="00A91B4C">
              <w:rPr>
                <w:rFonts w:ascii="PT Astra Serif" w:hAnsi="PT Astra Serif"/>
                <w:color w:val="000000" w:themeColor="text1"/>
                <w:sz w:val="14"/>
                <w:szCs w:val="14"/>
              </w:rPr>
              <w:t>Наименование ГУЗ</w:t>
            </w:r>
          </w:p>
        </w:tc>
        <w:tc>
          <w:tcPr>
            <w:tcW w:w="3398" w:type="dxa"/>
          </w:tcPr>
          <w:p w:rsidR="00193D99" w:rsidRPr="00A91B4C" w:rsidRDefault="00193D99"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r w:rsidRPr="00A91B4C">
              <w:rPr>
                <w:rFonts w:ascii="PT Astra Serif" w:hAnsi="PT Astra Serif"/>
                <w:color w:val="000000" w:themeColor="text1"/>
                <w:sz w:val="14"/>
                <w:szCs w:val="14"/>
              </w:rPr>
              <w:t>Наименование оборудования</w:t>
            </w:r>
          </w:p>
        </w:tc>
        <w:tc>
          <w:tcPr>
            <w:tcW w:w="3405" w:type="dxa"/>
            <w:tcBorders>
              <w:bottom w:val="single" w:sz="4" w:space="0" w:color="auto"/>
            </w:tcBorders>
          </w:tcPr>
          <w:p w:rsidR="00193D99" w:rsidRPr="00A91B4C" w:rsidRDefault="00193D99"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r w:rsidRPr="00A91B4C">
              <w:rPr>
                <w:rFonts w:ascii="PT Astra Serif" w:hAnsi="PT Astra Serif"/>
                <w:color w:val="000000" w:themeColor="text1"/>
                <w:sz w:val="14"/>
                <w:szCs w:val="14"/>
              </w:rPr>
              <w:t>Количество единиц</w:t>
            </w:r>
          </w:p>
        </w:tc>
      </w:tr>
      <w:tr w:rsidR="00193D99" w:rsidRPr="00A91B4C" w:rsidTr="00193D99">
        <w:tc>
          <w:tcPr>
            <w:tcW w:w="3398" w:type="dxa"/>
            <w:vMerge w:val="restart"/>
          </w:tcPr>
          <w:p w:rsidR="00193D99" w:rsidRPr="00A91B4C" w:rsidRDefault="00193D99"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r w:rsidRPr="00A91B4C">
              <w:rPr>
                <w:rFonts w:ascii="PT Astra Serif" w:hAnsi="PT Astra Serif"/>
                <w:color w:val="000000" w:themeColor="text1"/>
                <w:sz w:val="14"/>
                <w:szCs w:val="14"/>
              </w:rPr>
              <w:t>1.ГУЗ «Городская поликлиника № 5» Всего 30 ед. оборудования</w:t>
            </w: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193D99" w:rsidRPr="00A91B4C" w:rsidRDefault="00193D99" w:rsidP="00193D99">
            <w:pPr>
              <w:spacing w:after="0" w:line="240" w:lineRule="auto"/>
              <w:rPr>
                <w:rFonts w:ascii="PT Astra Serif" w:hAnsi="PT Astra Serif"/>
                <w:color w:val="000000"/>
                <w:sz w:val="14"/>
                <w:szCs w:val="14"/>
              </w:rPr>
            </w:pPr>
            <w:r w:rsidRPr="00A91B4C">
              <w:rPr>
                <w:rFonts w:ascii="PT Astra Serif" w:hAnsi="PT Astra Serif"/>
                <w:color w:val="000000"/>
                <w:sz w:val="14"/>
                <w:szCs w:val="14"/>
              </w:rPr>
              <w:t>1.Аппарат для лечения холодным воздухом</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193D99" w:rsidRPr="00A91B4C" w:rsidRDefault="00193D99" w:rsidP="00193D99">
            <w:pPr>
              <w:spacing w:after="0" w:line="240" w:lineRule="auto"/>
              <w:rPr>
                <w:rFonts w:ascii="PT Astra Serif" w:hAnsi="PT Astra Serif"/>
                <w:color w:val="000000"/>
                <w:sz w:val="14"/>
                <w:szCs w:val="14"/>
              </w:rPr>
            </w:pPr>
            <w:r w:rsidRPr="00A91B4C">
              <w:rPr>
                <w:rFonts w:ascii="PT Astra Serif" w:hAnsi="PT Astra Serif"/>
                <w:color w:val="000000"/>
                <w:sz w:val="14"/>
                <w:szCs w:val="14"/>
              </w:rPr>
              <w:t>1</w:t>
            </w:r>
          </w:p>
        </w:tc>
      </w:tr>
      <w:tr w:rsidR="00193D99" w:rsidRPr="00A91B4C" w:rsidTr="00193D99">
        <w:tc>
          <w:tcPr>
            <w:tcW w:w="3398" w:type="dxa"/>
            <w:vMerge/>
          </w:tcPr>
          <w:p w:rsidR="00193D99" w:rsidRPr="00A91B4C" w:rsidRDefault="00193D99"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2.Аппарат для УВЧ-терапии</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193D99" w:rsidRPr="00A91B4C" w:rsidTr="00193D99">
        <w:tc>
          <w:tcPr>
            <w:tcW w:w="3398" w:type="dxa"/>
            <w:vMerge/>
          </w:tcPr>
          <w:p w:rsidR="00193D99" w:rsidRPr="00A91B4C" w:rsidRDefault="00193D99"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3.Велоэргометр медицинский с электропитанием</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193D99" w:rsidRPr="00A91B4C" w:rsidTr="00193D99">
        <w:tc>
          <w:tcPr>
            <w:tcW w:w="3398" w:type="dxa"/>
            <w:vMerge/>
          </w:tcPr>
          <w:p w:rsidR="00193D99" w:rsidRPr="00A91B4C" w:rsidRDefault="00193D99"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4.Дефибриллятор наружный автоматический</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193D99" w:rsidRPr="00A91B4C" w:rsidTr="00193D99">
        <w:tc>
          <w:tcPr>
            <w:tcW w:w="3398" w:type="dxa"/>
            <w:vMerge/>
          </w:tcPr>
          <w:p w:rsidR="00193D99" w:rsidRPr="00A91B4C" w:rsidRDefault="00193D99"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5.Дорожка беговая стандартная, с электропитанием</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193D99" w:rsidRPr="00A91B4C" w:rsidTr="00193D99">
        <w:tc>
          <w:tcPr>
            <w:tcW w:w="3398" w:type="dxa"/>
            <w:vMerge/>
          </w:tcPr>
          <w:p w:rsidR="00193D99" w:rsidRPr="00A91B4C" w:rsidRDefault="00193D99"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6.Аудиовизуальный комплекс мобильный</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193D99" w:rsidRPr="00A91B4C" w:rsidTr="00193D99">
        <w:tc>
          <w:tcPr>
            <w:tcW w:w="3398" w:type="dxa"/>
            <w:vMerge/>
          </w:tcPr>
          <w:p w:rsidR="00193D99" w:rsidRPr="00A91B4C" w:rsidRDefault="00193D99"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7.Аппарат лазерный терапевтический</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193D99" w:rsidRPr="00A91B4C" w:rsidTr="00193D99">
        <w:tc>
          <w:tcPr>
            <w:tcW w:w="3398" w:type="dxa"/>
            <w:vMerge/>
          </w:tcPr>
          <w:p w:rsidR="00193D99" w:rsidRPr="00A91B4C" w:rsidRDefault="00193D99"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8.Массажер для физиотерапии</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193D99" w:rsidRPr="00A91B4C" w:rsidTr="00193D99">
        <w:tc>
          <w:tcPr>
            <w:tcW w:w="3398" w:type="dxa"/>
            <w:vMerge/>
          </w:tcPr>
          <w:p w:rsidR="00193D99" w:rsidRPr="00A91B4C" w:rsidRDefault="00193D99"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9.Массажер пневматический</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193D99" w:rsidRPr="00A91B4C" w:rsidTr="00193D99">
        <w:tc>
          <w:tcPr>
            <w:tcW w:w="3398" w:type="dxa"/>
            <w:vMerge/>
          </w:tcPr>
          <w:p w:rsidR="00193D99" w:rsidRPr="00A91B4C" w:rsidRDefault="00193D99"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10.Кушетка для физиотерапии</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4</w:t>
            </w:r>
          </w:p>
        </w:tc>
      </w:tr>
      <w:tr w:rsidR="00193D99" w:rsidRPr="00A91B4C" w:rsidTr="00193D99">
        <w:tc>
          <w:tcPr>
            <w:tcW w:w="3398" w:type="dxa"/>
            <w:vMerge/>
          </w:tcPr>
          <w:p w:rsidR="00193D99" w:rsidRPr="00A91B4C" w:rsidRDefault="00193D99"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11.Нагреватель пакетов для тепловой терапии</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193D99" w:rsidRPr="00A91B4C" w:rsidTr="00193D99">
        <w:tc>
          <w:tcPr>
            <w:tcW w:w="3398" w:type="dxa"/>
            <w:vMerge/>
          </w:tcPr>
          <w:p w:rsidR="00193D99" w:rsidRPr="00A91B4C" w:rsidRDefault="00193D99"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12.Платформа для системы стабилографии</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193D99" w:rsidRPr="00A91B4C" w:rsidTr="00193D99">
        <w:tc>
          <w:tcPr>
            <w:tcW w:w="3398" w:type="dxa"/>
            <w:vMerge/>
          </w:tcPr>
          <w:p w:rsidR="00193D99" w:rsidRPr="00A91B4C" w:rsidRDefault="00193D99"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13.Система интерференционной электростимуляции</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193D99" w:rsidRPr="00A91B4C" w:rsidTr="00193D99">
        <w:tc>
          <w:tcPr>
            <w:tcW w:w="3398" w:type="dxa"/>
            <w:vMerge/>
          </w:tcPr>
          <w:p w:rsidR="00193D99" w:rsidRPr="00A91B4C" w:rsidRDefault="00193D99"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14.Аппарат для вакуум-терапии переносной</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193D99" w:rsidRPr="00A91B4C" w:rsidTr="00193D99">
        <w:tc>
          <w:tcPr>
            <w:tcW w:w="3398" w:type="dxa"/>
            <w:vMerge/>
          </w:tcPr>
          <w:p w:rsidR="00193D99" w:rsidRPr="00A91B4C" w:rsidRDefault="00193D99"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15.Аппарат для УВЧ-терапии</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193D99" w:rsidRPr="00A91B4C" w:rsidTr="00193D99">
        <w:tc>
          <w:tcPr>
            <w:tcW w:w="3398" w:type="dxa"/>
            <w:vMerge/>
          </w:tcPr>
          <w:p w:rsidR="00193D99" w:rsidRPr="00A91B4C" w:rsidRDefault="00193D99"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16.Комплекс методик для оценки психологического состояния индивида</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193D99" w:rsidRPr="00A91B4C" w:rsidTr="00193D99">
        <w:tc>
          <w:tcPr>
            <w:tcW w:w="3398" w:type="dxa"/>
            <w:vMerge/>
          </w:tcPr>
          <w:p w:rsidR="00193D99" w:rsidRPr="00A91B4C" w:rsidRDefault="00193D99"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17.Система стабилографии</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193D99" w:rsidRPr="00A91B4C" w:rsidTr="00193D99">
        <w:tc>
          <w:tcPr>
            <w:tcW w:w="3398" w:type="dxa"/>
            <w:vMerge/>
          </w:tcPr>
          <w:p w:rsidR="00193D99" w:rsidRPr="00A91B4C" w:rsidRDefault="00193D99"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18.Система ультразвуковая для физиотерапии</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193D99" w:rsidRPr="00A91B4C" w:rsidTr="00193D99">
        <w:tc>
          <w:tcPr>
            <w:tcW w:w="3398" w:type="dxa"/>
            <w:vMerge/>
          </w:tcPr>
          <w:p w:rsidR="00193D99" w:rsidRPr="00A91B4C" w:rsidRDefault="00193D99"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19.Аппарат для гальванизации</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193D99" w:rsidRPr="00A91B4C" w:rsidTr="00193D99">
        <w:tc>
          <w:tcPr>
            <w:tcW w:w="3398" w:type="dxa"/>
            <w:vMerge/>
          </w:tcPr>
          <w:p w:rsidR="00193D99" w:rsidRPr="00A91B4C" w:rsidRDefault="00193D99"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20.Аппарат низкочастотной электротерапии микротоками переносной</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193D99" w:rsidRPr="00A91B4C" w:rsidTr="00193D99">
        <w:tc>
          <w:tcPr>
            <w:tcW w:w="3398" w:type="dxa"/>
            <w:vMerge/>
          </w:tcPr>
          <w:p w:rsidR="00193D99" w:rsidRPr="00A91B4C" w:rsidRDefault="00193D99"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21.Стол/кушетка массажный, с питанием от сети</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3</w:t>
            </w:r>
          </w:p>
        </w:tc>
      </w:tr>
      <w:tr w:rsidR="00193D99" w:rsidRPr="00A91B4C" w:rsidTr="00193D99">
        <w:tc>
          <w:tcPr>
            <w:tcW w:w="3398" w:type="dxa"/>
            <w:vMerge/>
          </w:tcPr>
          <w:p w:rsidR="00193D99" w:rsidRPr="00A91B4C" w:rsidRDefault="00193D99"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22.Тренажер в виде параллельных брусьев для тренировки ходьбы, без электропитания</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193D99" w:rsidRPr="00A91B4C" w:rsidTr="00193D99">
        <w:tc>
          <w:tcPr>
            <w:tcW w:w="3398" w:type="dxa"/>
            <w:vMerge/>
          </w:tcPr>
          <w:p w:rsidR="00193D99" w:rsidRPr="00A91B4C" w:rsidRDefault="00193D99"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23.Тренажер с вибрационной платформой, стационарный</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193D99" w:rsidRPr="00A91B4C" w:rsidTr="00193D99">
        <w:tc>
          <w:tcPr>
            <w:tcW w:w="3398" w:type="dxa"/>
            <w:vMerge/>
          </w:tcPr>
          <w:p w:rsidR="00193D99" w:rsidRPr="00A91B4C" w:rsidRDefault="00193D99"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24.Устройство для тренировки координации реабилитационное</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193D99" w:rsidRPr="00A91B4C" w:rsidRDefault="00193D99" w:rsidP="00193D99">
            <w:pPr>
              <w:rPr>
                <w:rFonts w:ascii="PT Astra Serif" w:hAnsi="PT Astra Serif"/>
                <w:color w:val="000000"/>
                <w:sz w:val="14"/>
                <w:szCs w:val="14"/>
              </w:rPr>
            </w:pPr>
            <w:r w:rsidRPr="00A91B4C">
              <w:rPr>
                <w:rFonts w:ascii="PT Astra Serif" w:hAnsi="PT Astra Serif"/>
                <w:color w:val="000000"/>
                <w:sz w:val="14"/>
                <w:szCs w:val="14"/>
              </w:rPr>
              <w:t>2</w:t>
            </w:r>
          </w:p>
        </w:tc>
      </w:tr>
      <w:tr w:rsidR="006F5773" w:rsidRPr="00A91B4C" w:rsidTr="006F5773">
        <w:tc>
          <w:tcPr>
            <w:tcW w:w="3398" w:type="dxa"/>
            <w:vMerge w:val="restart"/>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r w:rsidRPr="00A91B4C">
              <w:rPr>
                <w:rFonts w:ascii="PT Astra Serif" w:hAnsi="PT Astra Serif"/>
                <w:color w:val="000000" w:themeColor="text1"/>
                <w:sz w:val="14"/>
                <w:szCs w:val="14"/>
              </w:rPr>
              <w:t>2.ГУЗ «Городская клиническая больница святого апостола Андрея Первозванного» 39 ед. оборудования</w:t>
            </w: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193D99">
            <w:pPr>
              <w:spacing w:after="0" w:line="240" w:lineRule="auto"/>
              <w:rPr>
                <w:rFonts w:ascii="PT Astra Serif" w:hAnsi="PT Astra Serif"/>
                <w:color w:val="000000"/>
                <w:sz w:val="14"/>
                <w:szCs w:val="14"/>
              </w:rPr>
            </w:pPr>
            <w:r w:rsidRPr="00A91B4C">
              <w:rPr>
                <w:rFonts w:ascii="PT Astra Serif" w:hAnsi="PT Astra Serif"/>
                <w:color w:val="000000"/>
                <w:sz w:val="14"/>
                <w:szCs w:val="14"/>
              </w:rPr>
              <w:t>1.Велотренажер</w:t>
            </w:r>
          </w:p>
        </w:tc>
        <w:tc>
          <w:tcPr>
            <w:tcW w:w="3405" w:type="dxa"/>
            <w:tcBorders>
              <w:top w:val="single" w:sz="4" w:space="0" w:color="auto"/>
              <w:left w:val="single" w:sz="4" w:space="0" w:color="auto"/>
              <w:bottom w:val="single" w:sz="4" w:space="0" w:color="auto"/>
              <w:right w:val="nil"/>
            </w:tcBorders>
            <w:shd w:val="clear" w:color="auto" w:fill="auto"/>
            <w:vAlign w:val="center"/>
          </w:tcPr>
          <w:p w:rsidR="006F5773" w:rsidRPr="00A91B4C" w:rsidRDefault="006F5773" w:rsidP="00193D99">
            <w:pPr>
              <w:spacing w:after="0" w:line="240" w:lineRule="auto"/>
              <w:rPr>
                <w:rFonts w:ascii="PT Astra Serif" w:hAnsi="PT Astra Serif"/>
                <w:color w:val="000000"/>
                <w:sz w:val="14"/>
                <w:szCs w:val="14"/>
              </w:rPr>
            </w:pPr>
            <w:r w:rsidRPr="00A91B4C">
              <w:rPr>
                <w:rFonts w:ascii="PT Astra Serif" w:hAnsi="PT Astra Serif"/>
                <w:color w:val="000000"/>
                <w:sz w:val="14"/>
                <w:szCs w:val="14"/>
              </w:rPr>
              <w:t>3</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2.Кресло-каталка</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3</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3.Облучатель-рециркулятор бактерицидный для обеззараживания воздуха помещений</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15</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4.Система физиотерапевтическая для электролечения многофункциональная</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2</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5.Система физиотерапевтическая для электролечения многофункциональная</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6.Система физиотерапевтическая для электролечения многофункциональная</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7.Система физиотерапевтическая для электролечения многофункциональная</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8.Стол (кушетка) массажная</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2</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9.Стол (кушетка) массажная</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10</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10.Тренажер механический с грузами для мышц нижних конечностей</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val="restart"/>
          </w:tcPr>
          <w:p w:rsidR="006F5773" w:rsidRPr="00A91B4C" w:rsidRDefault="006F5773" w:rsidP="00193D99">
            <w:pPr>
              <w:rPr>
                <w:rFonts w:ascii="PT Astra Serif" w:hAnsi="PT Astra Serif"/>
                <w:color w:val="000000" w:themeColor="text1"/>
                <w:sz w:val="14"/>
                <w:szCs w:val="14"/>
              </w:rPr>
            </w:pPr>
            <w:r w:rsidRPr="00A91B4C">
              <w:rPr>
                <w:rFonts w:ascii="PT Astra Serif" w:hAnsi="PT Astra Serif"/>
                <w:color w:val="000000" w:themeColor="text1"/>
                <w:sz w:val="14"/>
                <w:szCs w:val="14"/>
              </w:rPr>
              <w:t>3.ГУЗ Ульяновская областная клиническая больница всего 109 ед. оборудования</w:t>
            </w: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193D99">
            <w:pPr>
              <w:spacing w:after="0" w:line="240" w:lineRule="auto"/>
              <w:rPr>
                <w:rFonts w:ascii="PT Astra Serif" w:hAnsi="PT Astra Serif"/>
                <w:color w:val="000000"/>
                <w:sz w:val="14"/>
                <w:szCs w:val="14"/>
              </w:rPr>
            </w:pPr>
            <w:r w:rsidRPr="00A91B4C">
              <w:rPr>
                <w:rFonts w:ascii="PT Astra Serif" w:hAnsi="PT Astra Serif"/>
                <w:color w:val="000000"/>
                <w:sz w:val="14"/>
                <w:szCs w:val="14"/>
              </w:rPr>
              <w:t>1.Система интерференционной электростимуляции</w:t>
            </w:r>
          </w:p>
        </w:tc>
        <w:tc>
          <w:tcPr>
            <w:tcW w:w="3405" w:type="dxa"/>
            <w:tcBorders>
              <w:top w:val="single" w:sz="4" w:space="0" w:color="auto"/>
              <w:left w:val="single" w:sz="4" w:space="0" w:color="auto"/>
              <w:bottom w:val="single" w:sz="4" w:space="0" w:color="auto"/>
              <w:right w:val="nil"/>
            </w:tcBorders>
            <w:shd w:val="clear" w:color="auto" w:fill="auto"/>
            <w:vAlign w:val="center"/>
          </w:tcPr>
          <w:p w:rsidR="006F5773" w:rsidRPr="00A91B4C" w:rsidRDefault="006F5773" w:rsidP="00193D99">
            <w:pPr>
              <w:spacing w:after="0" w:line="240" w:lineRule="auto"/>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2.Аппарат искусственной вентиляции легких Амбу (мешок Амбу)</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3.Дефибриллятор наружный автоматический</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4.Дорожка беговая стандартная, с электропитанием</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5.Кровать медицинская</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10</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6.Аппарат лазерный терапевтический</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7.Аппарат для УВЧ-терапии</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8.Система ультразвуковая для физиотерапии</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9.Стол/кушетка массажный, с питанием от сети</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10.Манипуляционный столик</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11.Стол процедурный</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12.Тренажер в виде параллельных брусьев для тренировки ходьбы, без электропитания</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13.Тумбочка прикроватная</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10</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14.Аппарат для измерения артериального давления</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15.Аппарат искусственной вентиляции легких Амбу (мешок Амбу)</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16.Велоэргометр медицинский с электропитанием</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17.Дефибриллятор наружный автоматический</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18.Дорожка беговая стандартная, с электропитанием</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19.Кресло-туалет</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3</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20.Кровать больничная с электроприводом</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15</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21.Аппарат лазерный терапевтический</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2</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22.Кушетка для физиотерапии</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4</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23.Регистратор/анализатор амбулаторный для длительного электрокардиографического мониторинга</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2</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24.Регистратор амбулаторный для длительного мониторинга артериального давления</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2</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25.Аппарат для УВЧ-терапии</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26.Система противопролежневая с надувным наматрасником с регулируемым давлением</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3</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27.Аппарат для ультразвуковой диагностики сердца и сосудов</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28.Аппарат для гальванизации</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2</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29.Стол/кушетка массажный, с питанием от сети</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30.Стол процедурный</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31.Манипуляционный столик</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32.Тренажер дыхательный</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3</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33.Прикроватный столик</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15</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34.Тумбочка прикроватная</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15</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35.Шкаф для хранения лекарственных средств</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Pr>
          <w:p w:rsidR="006F5773" w:rsidRPr="00A91B4C" w:rsidRDefault="006F5773" w:rsidP="00193D99">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36.Электрокардиограф многоканальный, интерпретирующий, профессиональный</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193D99">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val="restart"/>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r w:rsidRPr="00A91B4C">
              <w:rPr>
                <w:rFonts w:ascii="PT Astra Serif" w:hAnsi="PT Astra Serif"/>
                <w:color w:val="000000" w:themeColor="text1"/>
                <w:sz w:val="14"/>
                <w:szCs w:val="14"/>
              </w:rPr>
              <w:t>4. ГУЗ "УЛЬЯНОВСКИЙ ОБЛАСТНОЙ КЛИНИЧЕСКИЙ ЦЕНТР СПЕЦИАЛИЗИРОВАННЫХ ВИДОВ МЕДИЦИНСКОЙ ПОМОЩИ ИМЕНИ ЗАСЛУЖЕННОГО ВРАЧА РОССИИ Е.М.ЧУЧКАЛОВА"всего 11 ед. оборудования</w:t>
            </w: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spacing w:after="0" w:line="240" w:lineRule="auto"/>
              <w:rPr>
                <w:rFonts w:ascii="PT Astra Serif" w:hAnsi="PT Astra Serif"/>
                <w:color w:val="000000"/>
                <w:sz w:val="14"/>
                <w:szCs w:val="14"/>
              </w:rPr>
            </w:pPr>
            <w:r w:rsidRPr="00A91B4C">
              <w:rPr>
                <w:rFonts w:ascii="PT Astra Serif" w:hAnsi="PT Astra Serif"/>
                <w:color w:val="000000"/>
                <w:sz w:val="14"/>
                <w:szCs w:val="14"/>
              </w:rPr>
              <w:t>1.Дорожка беговая медицинская с пневматической поддержкой</w:t>
            </w:r>
          </w:p>
        </w:tc>
        <w:tc>
          <w:tcPr>
            <w:tcW w:w="3405" w:type="dxa"/>
            <w:tcBorders>
              <w:top w:val="single" w:sz="4" w:space="0" w:color="auto"/>
              <w:left w:val="single" w:sz="4" w:space="0" w:color="auto"/>
              <w:bottom w:val="single" w:sz="4" w:space="0" w:color="auto"/>
              <w:right w:val="nil"/>
            </w:tcBorders>
            <w:shd w:val="clear" w:color="auto" w:fill="auto"/>
            <w:vAlign w:val="center"/>
          </w:tcPr>
          <w:p w:rsidR="006F5773" w:rsidRPr="00A91B4C" w:rsidRDefault="006F5773" w:rsidP="006F5773">
            <w:pPr>
              <w:spacing w:after="0" w:line="240" w:lineRule="auto"/>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2.Лазер для физиотерапии/опорно-двигательной системы, профессиональный</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3.Система глубокой электромагнитной стимуляции тканей, профессиональная</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4.Система мультимодальной физиотерапии</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5.Аппарат для функциональной многоканальной электромиостимуляции</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6.Система электростимуляции для улучшения ходьбы, внешняя</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7.Тренажер для продолжительной пассивной разработки кистей рук/лучезапястного сустава</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8.Тренажер для пассивной/активной разработки тазобедренного/коленного сустава</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9.Тренажер, имитирующий подъем по лестнице, с электроприводом</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10.Тренажеры с биологической обратной связью для тренировки ходьбы и равновесия</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bottom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nil"/>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11. Велоэргометр роботизированный с активно-пассивным режимом для нижних конечностей</w:t>
            </w:r>
          </w:p>
        </w:tc>
        <w:tc>
          <w:tcPr>
            <w:tcW w:w="3405" w:type="dxa"/>
            <w:tcBorders>
              <w:top w:val="nil"/>
              <w:left w:val="single" w:sz="4" w:space="0" w:color="auto"/>
              <w:bottom w:val="single" w:sz="4" w:space="0" w:color="auto"/>
              <w:right w:val="nil"/>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val="restart"/>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r w:rsidRPr="00A91B4C">
              <w:rPr>
                <w:rFonts w:ascii="PT Astra Serif" w:hAnsi="PT Astra Serif"/>
                <w:color w:val="000000" w:themeColor="text1"/>
                <w:sz w:val="14"/>
                <w:szCs w:val="14"/>
              </w:rPr>
              <w:t xml:space="preserve">5.ГУЗ "ЦЕНТРАЛЬНАЯ ГОРОДСКАЯ КЛИНИЧЕСКАЯ БОЛЬНИЦА Г. УЛЬЯНОВСКА" всего 48 ед. оборудования. </w:t>
            </w: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spacing w:after="0" w:line="240" w:lineRule="auto"/>
              <w:rPr>
                <w:rFonts w:ascii="PT Astra Serif" w:hAnsi="PT Astra Serif"/>
                <w:color w:val="000000"/>
                <w:sz w:val="14"/>
                <w:szCs w:val="14"/>
              </w:rPr>
            </w:pPr>
            <w:r w:rsidRPr="00A91B4C">
              <w:rPr>
                <w:rFonts w:ascii="PT Astra Serif" w:hAnsi="PT Astra Serif"/>
                <w:color w:val="000000"/>
                <w:sz w:val="14"/>
                <w:szCs w:val="14"/>
              </w:rPr>
              <w:t>1.Аппарат для лечения холодным воздухом</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spacing w:after="0" w:line="240" w:lineRule="auto"/>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2.Система электростимуляции для улучшения ходьбы, внешняя</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3.Велоэргометр роботизированный с активно-пассивным режимом для нижних конечностей</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4.Велоэргометр медицинский роботизированный с биологической обратной связью</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5.Велоэргометр медицинский с электропитанием</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6.Дефибриллятор наружный автоматический</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7.Дорожка беговая стандартная, с электропитанием</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8.Аудиовизуальный комплекс мобильный</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9.Аппарат лазерный терапевтический</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10.Лазер для физиотерапии/опорно-двигательной системы, профессиональный</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11.Массажер пневматический</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12.Нагреватель пакетов для тепловой терапии</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13.Тренажер с биологической обратной связью для тренировки ходьбы и равновесия</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14.Программное обеспечение для анализа/восстановления биомеханических функций &lt;*&gt;</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15.Реабилитационный комплекс для локомоторной терапии (роботизированная механотерапия для восстановления навыков ходьбы)</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16.Система интерференционной электростимуляции</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17.Аппарат для вакуум-терапии переносной</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18.Аппарат для СВЧ-терапии</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19.Аппарат для УВЧ-терапии</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20.Система мультимодальной физиотерапии</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21.Тренажер для восстановления навыков ходьбы со встроенной системой, синхронизированной электростимуляции</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22.Тренажеры с биологической обратной связью для тренировки ходьбы и равновесия</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bottom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23.Тренажеры с биологической обратной связью для тренировки ходьбы</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24.Система стабилографии</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25.Система ультразвуковая для физиотерапии</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26.Аппарат для нейромышечной стимуляции неба, глотки, гортани с набором электродов для внутриглоточной стимуляции</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27.Оборудование для ММВ-терапии</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28.Аппарат низкочастотной электротерапии микротоками переносной</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29.Аппарат для функциональной многоканальной электромиостимуляции</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30.Система глубокой электромагнитной стимуляции тканей, профессиональная</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31.Стол для физиотерапии, с питанием от сети</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32..Стол для физиотерапии, с питанием от сети</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33.Стол/кушетка массажный, с питанием от сети</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2</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34.Стол/кушетка массажный, с питанием от сети</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2</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35.Тренажер в виде параллельных брусьев для тренировки ходьбы, без электропитания</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36.Изделия для восстановления мелкой моторики и координации с оценкой функциональных возможностей при помощи биологической обратной связи</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37.Тренажер для пассивной разработки плеча</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38.Тренажер для пассивных циклических занятий для локтевого сустава</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39.Тренажер для продолжительной пассивной разработки голеностопного сустава</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40.Тренажер для продолжительной пассивной разработки кистей рук/лучезапястного сустава</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41.Тренажер для пассивных циклических занятий для лучезапястного сустава</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42.Тренажер для пассивной/активной разработки тазобедренного/коленного сустава</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43.Тренажер с вибрационной платформой, стационарный</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44.Тренажер, имитирующий подъем по лестнице, с электроприводом</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45.Ингалятор переносной</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r w:rsidR="006F5773" w:rsidRPr="00A91B4C" w:rsidTr="006F5773">
        <w:tc>
          <w:tcPr>
            <w:tcW w:w="3398" w:type="dxa"/>
            <w:vMerge/>
            <w:tcBorders>
              <w:top w:val="single" w:sz="4" w:space="0" w:color="auto"/>
              <w:bottom w:val="single" w:sz="4" w:space="0" w:color="auto"/>
            </w:tcBorders>
          </w:tcPr>
          <w:p w:rsidR="006F5773" w:rsidRPr="00A91B4C" w:rsidRDefault="006F5773" w:rsidP="006F5773">
            <w:pPr>
              <w:widowControl w:val="0"/>
              <w:autoSpaceDE w:val="0"/>
              <w:autoSpaceDN w:val="0"/>
              <w:adjustRightInd w:val="0"/>
              <w:spacing w:after="0" w:line="240" w:lineRule="auto"/>
              <w:contextualSpacing/>
              <w:rPr>
                <w:rFonts w:ascii="PT Astra Serif" w:hAnsi="PT Astra Serif"/>
                <w:color w:val="000000" w:themeColor="text1"/>
                <w:sz w:val="14"/>
                <w:szCs w:val="14"/>
              </w:rPr>
            </w:pPr>
          </w:p>
        </w:tc>
        <w:tc>
          <w:tcPr>
            <w:tcW w:w="3398" w:type="dxa"/>
            <w:tcBorders>
              <w:top w:val="single" w:sz="4" w:space="0" w:color="auto"/>
              <w:left w:val="single" w:sz="4" w:space="0" w:color="auto"/>
              <w:bottom w:val="single" w:sz="4" w:space="0" w:color="auto"/>
              <w:right w:val="single" w:sz="4" w:space="0" w:color="auto"/>
            </w:tcBorders>
            <w:shd w:val="clear" w:color="auto" w:fill="auto"/>
            <w:vAlign w:val="bottom"/>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46.Устройство для тренировки координации реабилитационное</w:t>
            </w:r>
          </w:p>
        </w:tc>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F5773" w:rsidRPr="00A91B4C" w:rsidRDefault="006F5773" w:rsidP="006F5773">
            <w:pPr>
              <w:rPr>
                <w:rFonts w:ascii="PT Astra Serif" w:hAnsi="PT Astra Serif"/>
                <w:color w:val="000000"/>
                <w:sz w:val="14"/>
                <w:szCs w:val="14"/>
              </w:rPr>
            </w:pPr>
            <w:r w:rsidRPr="00A91B4C">
              <w:rPr>
                <w:rFonts w:ascii="PT Astra Serif" w:hAnsi="PT Astra Serif"/>
                <w:color w:val="000000"/>
                <w:sz w:val="14"/>
                <w:szCs w:val="14"/>
              </w:rPr>
              <w:t>1</w:t>
            </w:r>
          </w:p>
        </w:tc>
      </w:tr>
    </w:tbl>
    <w:p w:rsidR="002C3784" w:rsidRPr="00A91B4C" w:rsidRDefault="002C3784" w:rsidP="008573B9">
      <w:pPr>
        <w:widowControl w:val="0"/>
        <w:autoSpaceDE w:val="0"/>
        <w:autoSpaceDN w:val="0"/>
        <w:adjustRightInd w:val="0"/>
        <w:spacing w:after="0" w:line="240" w:lineRule="auto"/>
        <w:ind w:firstLine="709"/>
        <w:contextualSpacing/>
        <w:jc w:val="both"/>
        <w:rPr>
          <w:rFonts w:ascii="PT Astra Serif" w:eastAsia="Times New Roman" w:hAnsi="PT Astra Serif" w:cs="Times New Roman"/>
          <w:color w:val="000000" w:themeColor="text1"/>
          <w:sz w:val="28"/>
          <w:szCs w:val="28"/>
          <w:lang w:eastAsia="ru-RU"/>
        </w:rPr>
      </w:pPr>
    </w:p>
    <w:p w:rsidR="00DE5C76" w:rsidRPr="00A91B4C" w:rsidRDefault="00DE5C76" w:rsidP="00DE5C76">
      <w:pPr>
        <w:spacing w:after="0" w:line="240" w:lineRule="auto"/>
        <w:ind w:firstLine="851"/>
        <w:rPr>
          <w:rFonts w:ascii="PT Astra Serif" w:eastAsia="Times New Roman" w:hAnsi="PT Astra Serif" w:cs="Times New Roman"/>
          <w:color w:val="000000" w:themeColor="text1"/>
          <w:sz w:val="28"/>
          <w:szCs w:val="28"/>
          <w:u w:val="single"/>
          <w:lang w:eastAsia="ru-RU"/>
        </w:rPr>
      </w:pPr>
      <w:r w:rsidRPr="00A91B4C">
        <w:rPr>
          <w:rFonts w:ascii="PT Astra Serif" w:eastAsia="Times New Roman" w:hAnsi="PT Astra Serif" w:cs="Times New Roman"/>
          <w:color w:val="000000" w:themeColor="text1"/>
          <w:sz w:val="28"/>
          <w:szCs w:val="28"/>
          <w:u w:val="single"/>
          <w:lang w:eastAsia="ru-RU"/>
        </w:rPr>
        <w:t>Структурный элемент №8</w:t>
      </w:r>
    </w:p>
    <w:p w:rsidR="00DE5C76" w:rsidRPr="00A91B4C" w:rsidRDefault="00DE5C76" w:rsidP="00DE5C76">
      <w:pPr>
        <w:spacing w:after="0" w:line="240" w:lineRule="auto"/>
        <w:ind w:firstLine="851"/>
        <w:jc w:val="both"/>
        <w:rPr>
          <w:rFonts w:ascii="PT Astra Serif" w:eastAsia="Times New Roman" w:hAnsi="PT Astra Serif" w:cs="Times New Roman"/>
          <w:b/>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Региональный проект «Здоровье для каждого»</w:t>
      </w:r>
    </w:p>
    <w:p w:rsidR="00DE5C76" w:rsidRPr="00A91B4C" w:rsidRDefault="00DE5C76" w:rsidP="002B376E">
      <w:pPr>
        <w:spacing w:after="0" w:line="240" w:lineRule="auto"/>
        <w:ind w:firstLine="851"/>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 xml:space="preserve">Паспорт: </w:t>
      </w:r>
      <w:r w:rsidR="007E175B" w:rsidRPr="00A91B4C">
        <w:rPr>
          <w:rFonts w:ascii="PT Astra Serif" w:eastAsia="Times New Roman" w:hAnsi="PT Astra Serif" w:cs="Times New Roman"/>
          <w:color w:val="000000" w:themeColor="text1"/>
          <w:sz w:val="28"/>
          <w:szCs w:val="28"/>
          <w:lang w:eastAsia="ru-RU"/>
        </w:rPr>
        <w:t>ДА-73 от 01.01.2025, с</w:t>
      </w:r>
      <w:r w:rsidRPr="00A91B4C">
        <w:rPr>
          <w:rFonts w:ascii="PT Astra Serif" w:eastAsia="Times New Roman" w:hAnsi="PT Astra Serif" w:cs="Times New Roman"/>
          <w:color w:val="000000" w:themeColor="text1"/>
          <w:sz w:val="28"/>
          <w:szCs w:val="28"/>
          <w:lang w:eastAsia="ru-RU"/>
        </w:rPr>
        <w:t xml:space="preserve">оглашение </w:t>
      </w:r>
      <w:r w:rsidR="007E175B" w:rsidRPr="00A91B4C">
        <w:rPr>
          <w:rFonts w:ascii="PT Astra Serif" w:eastAsia="Times New Roman" w:hAnsi="PT Astra Serif" w:cs="Times New Roman"/>
          <w:color w:val="000000" w:themeColor="text1"/>
          <w:sz w:val="28"/>
          <w:szCs w:val="28"/>
          <w:lang w:eastAsia="ru-RU"/>
        </w:rPr>
        <w:t xml:space="preserve">от 28.12.2024 </w:t>
      </w:r>
      <w:r w:rsidRPr="00A91B4C">
        <w:rPr>
          <w:rFonts w:ascii="PT Astra Serif" w:eastAsia="Times New Roman" w:hAnsi="PT Astra Serif" w:cs="Times New Roman"/>
          <w:color w:val="000000" w:themeColor="text1"/>
          <w:sz w:val="28"/>
          <w:szCs w:val="28"/>
          <w:lang w:eastAsia="ru-RU"/>
        </w:rPr>
        <w:t>№ 056-2024-ДА0072-1</w:t>
      </w:r>
      <w:r w:rsidR="007E175B" w:rsidRPr="00A91B4C">
        <w:rPr>
          <w:rFonts w:ascii="PT Astra Serif" w:eastAsia="Times New Roman" w:hAnsi="PT Astra Serif" w:cs="Times New Roman"/>
          <w:color w:val="000000" w:themeColor="text1"/>
          <w:sz w:val="28"/>
          <w:szCs w:val="28"/>
          <w:lang w:eastAsia="ru-RU"/>
        </w:rPr>
        <w:t>.</w:t>
      </w:r>
    </w:p>
    <w:p w:rsidR="00DE5C76" w:rsidRPr="00A91B4C" w:rsidRDefault="007E175B" w:rsidP="00051CAE">
      <w:pPr>
        <w:widowControl w:val="0"/>
        <w:numPr>
          <w:ilvl w:val="0"/>
          <w:numId w:val="8"/>
        </w:numPr>
        <w:autoSpaceDE w:val="0"/>
        <w:autoSpaceDN w:val="0"/>
        <w:adjustRightInd w:val="0"/>
        <w:spacing w:after="0" w:line="240" w:lineRule="auto"/>
        <w:ind w:left="0" w:firstLine="709"/>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Структурным элементом</w:t>
      </w:r>
      <w:r w:rsidR="00DE5C76" w:rsidRPr="00A91B4C">
        <w:rPr>
          <w:rFonts w:ascii="PT Astra Serif" w:eastAsia="Times New Roman" w:hAnsi="PT Astra Serif" w:cs="Times New Roman"/>
          <w:color w:val="000000" w:themeColor="text1"/>
          <w:sz w:val="28"/>
          <w:szCs w:val="28"/>
          <w:lang w:eastAsia="ru-RU"/>
        </w:rPr>
        <w:t xml:space="preserve"> (региональным проектом) п</w:t>
      </w:r>
      <w:r w:rsidR="00E71239" w:rsidRPr="00A91B4C">
        <w:rPr>
          <w:rFonts w:ascii="PT Astra Serif" w:eastAsia="Times New Roman" w:hAnsi="PT Astra Serif" w:cs="Times New Roman"/>
          <w:color w:val="000000" w:themeColor="text1"/>
          <w:sz w:val="28"/>
          <w:szCs w:val="28"/>
          <w:lang w:eastAsia="ru-RU"/>
        </w:rPr>
        <w:t xml:space="preserve">редусмотрено </w:t>
      </w:r>
      <w:r w:rsidR="003428FB" w:rsidRPr="00A91B4C">
        <w:rPr>
          <w:rFonts w:ascii="PT Astra Serif" w:eastAsia="Times New Roman" w:hAnsi="PT Astra Serif" w:cs="Times New Roman"/>
          <w:color w:val="000000" w:themeColor="text1"/>
          <w:sz w:val="28"/>
          <w:szCs w:val="28"/>
          <w:lang w:eastAsia="ru-RU"/>
        </w:rPr>
        <w:t>4 показателя</w:t>
      </w:r>
      <w:r w:rsidR="00E71239" w:rsidRPr="00A91B4C">
        <w:rPr>
          <w:rFonts w:ascii="PT Astra Serif" w:eastAsia="Times New Roman" w:hAnsi="PT Astra Serif" w:cs="Times New Roman"/>
          <w:color w:val="000000" w:themeColor="text1"/>
          <w:sz w:val="28"/>
          <w:szCs w:val="28"/>
          <w:lang w:eastAsia="ru-RU"/>
        </w:rPr>
        <w:t xml:space="preserve">. За </w:t>
      </w:r>
      <w:r w:rsidR="00976BEF" w:rsidRPr="00A91B4C">
        <w:rPr>
          <w:rFonts w:ascii="PT Astra Serif" w:eastAsia="Times New Roman" w:hAnsi="PT Astra Serif" w:cs="Times New Roman"/>
          <w:color w:val="000000" w:themeColor="text1"/>
          <w:sz w:val="28"/>
          <w:szCs w:val="28"/>
          <w:lang w:eastAsia="ru-RU"/>
        </w:rPr>
        <w:t>4</w:t>
      </w:r>
      <w:r w:rsidR="00DE5C76" w:rsidRPr="00A91B4C">
        <w:rPr>
          <w:rFonts w:ascii="PT Astra Serif" w:eastAsia="Times New Roman" w:hAnsi="PT Astra Serif" w:cs="Times New Roman"/>
          <w:color w:val="000000" w:themeColor="text1"/>
          <w:sz w:val="28"/>
          <w:szCs w:val="28"/>
          <w:lang w:eastAsia="ru-RU"/>
        </w:rPr>
        <w:t xml:space="preserve"> квартал 2025 года значения показателей:</w:t>
      </w:r>
    </w:p>
    <w:p w:rsidR="00DE5C76" w:rsidRPr="00A91B4C" w:rsidRDefault="00DE5C76" w:rsidP="002B376E">
      <w:pPr>
        <w:spacing w:after="0" w:line="240" w:lineRule="auto"/>
        <w:rPr>
          <w:rFonts w:ascii="PT Astra Serif" w:hAnsi="PT Astra Serif" w:cs="Times New Roman"/>
          <w:color w:val="000000" w:themeColor="text1"/>
          <w:sz w:val="28"/>
          <w:szCs w:val="28"/>
        </w:rPr>
      </w:pPr>
    </w:p>
    <w:tbl>
      <w:tblPr>
        <w:tblStyle w:val="a5"/>
        <w:tblW w:w="10206" w:type="dxa"/>
        <w:tblInd w:w="-5" w:type="dxa"/>
        <w:tblLayout w:type="fixed"/>
        <w:tblLook w:val="04A0" w:firstRow="1" w:lastRow="0" w:firstColumn="1" w:lastColumn="0" w:noHBand="0" w:noVBand="1"/>
      </w:tblPr>
      <w:tblGrid>
        <w:gridCol w:w="426"/>
        <w:gridCol w:w="1559"/>
        <w:gridCol w:w="1417"/>
        <w:gridCol w:w="1134"/>
        <w:gridCol w:w="851"/>
        <w:gridCol w:w="1134"/>
        <w:gridCol w:w="3685"/>
      </w:tblGrid>
      <w:tr w:rsidR="00976BEF" w:rsidRPr="00A91B4C" w:rsidTr="00051CAE">
        <w:tc>
          <w:tcPr>
            <w:tcW w:w="426" w:type="dxa"/>
            <w:shd w:val="clear" w:color="auto" w:fill="auto"/>
          </w:tcPr>
          <w:p w:rsidR="00976BEF" w:rsidRPr="00A91B4C" w:rsidRDefault="00976BEF" w:rsidP="002B376E">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c>
          <w:tcPr>
            <w:tcW w:w="1559" w:type="dxa"/>
            <w:shd w:val="clear" w:color="auto" w:fill="auto"/>
          </w:tcPr>
          <w:p w:rsidR="00976BEF" w:rsidRPr="00A91B4C" w:rsidRDefault="00976BEF" w:rsidP="002B376E">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Наименование показателя</w:t>
            </w:r>
          </w:p>
        </w:tc>
        <w:tc>
          <w:tcPr>
            <w:tcW w:w="1417" w:type="dxa"/>
            <w:shd w:val="clear" w:color="auto" w:fill="auto"/>
          </w:tcPr>
          <w:p w:rsidR="00976BEF" w:rsidRPr="00A91B4C" w:rsidRDefault="00976BEF" w:rsidP="002B376E">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 измерения</w:t>
            </w:r>
          </w:p>
        </w:tc>
        <w:tc>
          <w:tcPr>
            <w:tcW w:w="1134" w:type="dxa"/>
            <w:shd w:val="clear" w:color="auto" w:fill="auto"/>
          </w:tcPr>
          <w:p w:rsidR="00976BEF" w:rsidRPr="00A91B4C" w:rsidRDefault="00976BEF" w:rsidP="002B376E">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Факт на конец сентября 2025 года</w:t>
            </w:r>
          </w:p>
        </w:tc>
        <w:tc>
          <w:tcPr>
            <w:tcW w:w="851" w:type="dxa"/>
            <w:shd w:val="clear" w:color="auto" w:fill="auto"/>
          </w:tcPr>
          <w:p w:rsidR="00976BEF" w:rsidRPr="00A91B4C" w:rsidRDefault="00976BEF" w:rsidP="002B376E">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План на конец 2025 года</w:t>
            </w:r>
          </w:p>
        </w:tc>
        <w:tc>
          <w:tcPr>
            <w:tcW w:w="1134" w:type="dxa"/>
            <w:shd w:val="clear" w:color="auto" w:fill="auto"/>
          </w:tcPr>
          <w:p w:rsidR="00976BEF" w:rsidRPr="00A91B4C" w:rsidRDefault="00976BEF" w:rsidP="002B376E">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достижения годового плана</w:t>
            </w:r>
          </w:p>
        </w:tc>
        <w:tc>
          <w:tcPr>
            <w:tcW w:w="3685" w:type="dxa"/>
            <w:shd w:val="clear" w:color="auto" w:fill="auto"/>
          </w:tcPr>
          <w:p w:rsidR="00976BEF" w:rsidRPr="00A91B4C" w:rsidRDefault="00976BEF" w:rsidP="002B376E">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Причины недостижения значения показателя и пути решения.</w:t>
            </w:r>
          </w:p>
        </w:tc>
      </w:tr>
      <w:tr w:rsidR="00976BEF" w:rsidRPr="00A91B4C" w:rsidTr="00051CAE">
        <w:tc>
          <w:tcPr>
            <w:tcW w:w="426" w:type="dxa"/>
            <w:shd w:val="clear" w:color="auto" w:fill="auto"/>
          </w:tcPr>
          <w:p w:rsidR="00976BEF" w:rsidRPr="00A91B4C" w:rsidRDefault="00976BEF" w:rsidP="002B376E">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w:t>
            </w:r>
          </w:p>
        </w:tc>
        <w:tc>
          <w:tcPr>
            <w:tcW w:w="1559" w:type="dxa"/>
            <w:shd w:val="clear" w:color="auto" w:fill="auto"/>
          </w:tcPr>
          <w:p w:rsidR="00976BEF" w:rsidRPr="00A91B4C" w:rsidRDefault="00976BEF" w:rsidP="00976BEF">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Распространенность курения табака в возрасте 18 лет и старше</w:t>
            </w:r>
          </w:p>
        </w:tc>
        <w:tc>
          <w:tcPr>
            <w:tcW w:w="1417" w:type="dxa"/>
            <w:shd w:val="clear" w:color="auto" w:fill="auto"/>
          </w:tcPr>
          <w:p w:rsidR="00976BEF" w:rsidRPr="00A91B4C" w:rsidRDefault="00976BEF" w:rsidP="002B376E">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Убывающий.</w:t>
            </w:r>
          </w:p>
          <w:p w:rsidR="00976BEF" w:rsidRPr="00A91B4C" w:rsidRDefault="00976BEF" w:rsidP="002B376E">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 xml:space="preserve"> Не нарастающим итогом</w:t>
            </w:r>
          </w:p>
        </w:tc>
        <w:tc>
          <w:tcPr>
            <w:tcW w:w="1134" w:type="dxa"/>
            <w:tcBorders>
              <w:top w:val="single" w:sz="4" w:space="0" w:color="auto"/>
              <w:left w:val="nil"/>
              <w:bottom w:val="single" w:sz="4" w:space="0" w:color="auto"/>
              <w:right w:val="single" w:sz="4" w:space="0" w:color="auto"/>
            </w:tcBorders>
            <w:shd w:val="clear" w:color="auto" w:fill="auto"/>
            <w:vAlign w:val="center"/>
          </w:tcPr>
          <w:p w:rsidR="00550645" w:rsidRPr="00A91B4C" w:rsidRDefault="00550645" w:rsidP="002B376E">
            <w:pPr>
              <w:spacing w:after="0" w:line="240" w:lineRule="auto"/>
              <w:jc w:val="center"/>
              <w:rPr>
                <w:rFonts w:ascii="PT Astra Serif" w:hAnsi="PT Astra Serif" w:cs="Calibri"/>
                <w:bCs/>
                <w:color w:val="000000"/>
              </w:rPr>
            </w:pPr>
            <w:r w:rsidRPr="00A91B4C">
              <w:rPr>
                <w:rFonts w:ascii="PT Astra Serif" w:hAnsi="PT Astra Serif" w:cs="Calibri"/>
                <w:bCs/>
                <w:color w:val="000000"/>
              </w:rPr>
              <w:t>27,9</w:t>
            </w:r>
          </w:p>
        </w:tc>
        <w:tc>
          <w:tcPr>
            <w:tcW w:w="851" w:type="dxa"/>
            <w:tcBorders>
              <w:top w:val="single" w:sz="4" w:space="0" w:color="auto"/>
              <w:left w:val="nil"/>
              <w:bottom w:val="single" w:sz="4" w:space="0" w:color="auto"/>
              <w:right w:val="single" w:sz="4" w:space="0" w:color="auto"/>
            </w:tcBorders>
            <w:shd w:val="clear" w:color="auto" w:fill="auto"/>
            <w:vAlign w:val="center"/>
          </w:tcPr>
          <w:p w:rsidR="00976BEF" w:rsidRPr="00A91B4C" w:rsidRDefault="00550645" w:rsidP="00550645">
            <w:pPr>
              <w:spacing w:after="0" w:line="240" w:lineRule="auto"/>
              <w:jc w:val="center"/>
              <w:rPr>
                <w:rFonts w:ascii="PT Astra Serif" w:hAnsi="PT Astra Serif" w:cs="Calibri"/>
                <w:bCs/>
                <w:color w:val="000000"/>
              </w:rPr>
            </w:pPr>
            <w:r w:rsidRPr="00A91B4C">
              <w:rPr>
                <w:rFonts w:ascii="PT Astra Serif" w:hAnsi="PT Astra Serif" w:cs="Calibri"/>
                <w:bCs/>
                <w:color w:val="000000"/>
              </w:rPr>
              <w:t>13,79</w:t>
            </w:r>
          </w:p>
        </w:tc>
        <w:tc>
          <w:tcPr>
            <w:tcW w:w="1134" w:type="dxa"/>
            <w:tcBorders>
              <w:top w:val="single" w:sz="4" w:space="0" w:color="auto"/>
              <w:left w:val="nil"/>
              <w:bottom w:val="single" w:sz="4" w:space="0" w:color="auto"/>
              <w:right w:val="single" w:sz="4" w:space="0" w:color="auto"/>
            </w:tcBorders>
            <w:shd w:val="clear" w:color="auto" w:fill="auto"/>
            <w:vAlign w:val="center"/>
          </w:tcPr>
          <w:p w:rsidR="00976BEF" w:rsidRPr="00A91B4C" w:rsidRDefault="00976BEF" w:rsidP="002B376E">
            <w:pPr>
              <w:spacing w:after="0" w:line="240" w:lineRule="auto"/>
              <w:jc w:val="center"/>
              <w:rPr>
                <w:rFonts w:ascii="PT Astra Serif" w:hAnsi="PT Astra Serif" w:cs="Calibri"/>
                <w:color w:val="000000"/>
              </w:rPr>
            </w:pPr>
            <w:r w:rsidRPr="00A91B4C">
              <w:rPr>
                <w:rFonts w:ascii="PT Astra Serif" w:hAnsi="PT Astra Serif" w:cs="Calibri"/>
                <w:color w:val="000000"/>
              </w:rPr>
              <w:t>50,09%</w:t>
            </w:r>
          </w:p>
        </w:tc>
        <w:tc>
          <w:tcPr>
            <w:tcW w:w="3685" w:type="dxa"/>
            <w:shd w:val="clear" w:color="auto" w:fill="auto"/>
          </w:tcPr>
          <w:p w:rsidR="00976BEF" w:rsidRPr="00A91B4C" w:rsidRDefault="00051CAE" w:rsidP="00976BEF">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НЕ выполнен.</w:t>
            </w:r>
            <w:r w:rsidR="00976BEF" w:rsidRPr="00A91B4C">
              <w:rPr>
                <w:rFonts w:ascii="PT Astra Serif" w:hAnsi="PT Astra Serif"/>
                <w:color w:val="000000" w:themeColor="text1"/>
                <w:sz w:val="18"/>
                <w:szCs w:val="18"/>
              </w:rPr>
              <w:t xml:space="preserve"> Падение вызвано доведением до субъекта нового Соглашения о реализации регионального проекта от 26.11.2025г. № 056-2024-ДА0072-1/2 в части показателя распространенность курения табака. Изменен возраст курящих и значение показателя. Теперь расчет показателя применяется к людям в возрасте от 18 лет (ранее от 15 лет), плановое значение на конец отчетного года (2025) составляет 13,97%. В Минздрав России направлено письмо об уменьшении значения показателя № 73-ИОГВ-11.01/7748исх от 18.08.2025г.</w:t>
            </w:r>
          </w:p>
          <w:p w:rsidR="00976BEF" w:rsidRPr="00A91B4C" w:rsidRDefault="00976BEF" w:rsidP="00976BEF">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В соответствии с письмом Росстата от 16.12.2025 № СЕ-01-01/5278-МВ изменение значения показателя «Распространенность курения табака в возрасте 18 лет и старше» в Федеральном плане статистических работ запланировано на второй квартал 2026 года. Также Минздравом России 19.12.2025 направлен для рассмотрения запрос в Минэкономразвития России, Росстат об изменении коэффициентов расчета и проект методики.</w:t>
            </w:r>
          </w:p>
        </w:tc>
      </w:tr>
      <w:tr w:rsidR="00976BEF" w:rsidRPr="00A91B4C" w:rsidTr="00051CAE">
        <w:tc>
          <w:tcPr>
            <w:tcW w:w="426" w:type="dxa"/>
            <w:shd w:val="clear" w:color="auto" w:fill="auto"/>
          </w:tcPr>
          <w:p w:rsidR="00976BEF" w:rsidRPr="00A91B4C" w:rsidRDefault="00976BEF"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2</w:t>
            </w:r>
          </w:p>
        </w:tc>
        <w:tc>
          <w:tcPr>
            <w:tcW w:w="1559" w:type="dxa"/>
            <w:shd w:val="clear" w:color="auto" w:fill="auto"/>
          </w:tcPr>
          <w:p w:rsidR="00976BEF" w:rsidRPr="00A91B4C" w:rsidRDefault="00976BEF"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Потребление алкогольной продукции на душу населения (в литрах этанола)</w:t>
            </w:r>
          </w:p>
        </w:tc>
        <w:tc>
          <w:tcPr>
            <w:tcW w:w="1417" w:type="dxa"/>
            <w:shd w:val="clear" w:color="auto" w:fill="auto"/>
          </w:tcPr>
          <w:p w:rsidR="00976BEF" w:rsidRPr="00A91B4C" w:rsidRDefault="00976BEF"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Литр чистого (100%) спирта.</w:t>
            </w:r>
          </w:p>
          <w:p w:rsidR="00976BEF" w:rsidRPr="00A91B4C" w:rsidRDefault="00976BEF"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 xml:space="preserve">Убывающий. </w:t>
            </w:r>
          </w:p>
          <w:p w:rsidR="00976BEF" w:rsidRPr="00A91B4C" w:rsidRDefault="00976BEF"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Не нарастающим итогом</w:t>
            </w:r>
          </w:p>
        </w:tc>
        <w:tc>
          <w:tcPr>
            <w:tcW w:w="1134" w:type="dxa"/>
            <w:tcBorders>
              <w:top w:val="nil"/>
              <w:left w:val="nil"/>
              <w:bottom w:val="single" w:sz="4" w:space="0" w:color="auto"/>
              <w:right w:val="single" w:sz="4" w:space="0" w:color="auto"/>
            </w:tcBorders>
            <w:shd w:val="clear" w:color="auto" w:fill="auto"/>
            <w:vAlign w:val="center"/>
          </w:tcPr>
          <w:p w:rsidR="003D2B28" w:rsidRPr="00A91B4C" w:rsidRDefault="003D2B28" w:rsidP="003D2B28">
            <w:pPr>
              <w:jc w:val="center"/>
              <w:rPr>
                <w:rFonts w:ascii="PT Astra Serif" w:hAnsi="PT Astra Serif" w:cs="Calibri"/>
                <w:bCs/>
                <w:color w:val="000000"/>
              </w:rPr>
            </w:pPr>
            <w:r w:rsidRPr="00A91B4C">
              <w:rPr>
                <w:rFonts w:ascii="PT Astra Serif" w:hAnsi="PT Astra Serif" w:cs="Calibri"/>
                <w:bCs/>
                <w:color w:val="000000"/>
              </w:rPr>
              <w:t>8,69</w:t>
            </w:r>
          </w:p>
        </w:tc>
        <w:tc>
          <w:tcPr>
            <w:tcW w:w="851" w:type="dxa"/>
            <w:tcBorders>
              <w:top w:val="nil"/>
              <w:left w:val="nil"/>
              <w:bottom w:val="single" w:sz="4" w:space="0" w:color="auto"/>
              <w:right w:val="single" w:sz="4" w:space="0" w:color="auto"/>
            </w:tcBorders>
            <w:shd w:val="clear" w:color="auto" w:fill="auto"/>
            <w:vAlign w:val="center"/>
          </w:tcPr>
          <w:p w:rsidR="00976BEF" w:rsidRPr="00A91B4C" w:rsidRDefault="00976BEF" w:rsidP="00ED5812">
            <w:pPr>
              <w:jc w:val="center"/>
              <w:rPr>
                <w:rFonts w:ascii="PT Astra Serif" w:hAnsi="PT Astra Serif" w:cs="Calibri"/>
                <w:bCs/>
                <w:color w:val="000000"/>
              </w:rPr>
            </w:pPr>
            <w:r w:rsidRPr="00A91B4C">
              <w:rPr>
                <w:rFonts w:ascii="PT Astra Serif" w:hAnsi="PT Astra Serif" w:cs="Calibri"/>
                <w:bCs/>
                <w:color w:val="000000"/>
              </w:rPr>
              <w:t>8,8</w:t>
            </w:r>
          </w:p>
        </w:tc>
        <w:tc>
          <w:tcPr>
            <w:tcW w:w="1134" w:type="dxa"/>
            <w:tcBorders>
              <w:top w:val="nil"/>
              <w:left w:val="nil"/>
              <w:bottom w:val="single" w:sz="4" w:space="0" w:color="auto"/>
              <w:right w:val="single" w:sz="4" w:space="0" w:color="auto"/>
            </w:tcBorders>
            <w:shd w:val="clear" w:color="auto" w:fill="auto"/>
            <w:vAlign w:val="center"/>
          </w:tcPr>
          <w:p w:rsidR="00976BEF" w:rsidRPr="00A91B4C" w:rsidRDefault="003D2B28" w:rsidP="00ED5812">
            <w:pPr>
              <w:jc w:val="center"/>
              <w:rPr>
                <w:rFonts w:ascii="PT Astra Serif" w:hAnsi="PT Astra Serif" w:cs="Calibri"/>
                <w:color w:val="000000"/>
              </w:rPr>
            </w:pPr>
            <w:r w:rsidRPr="00A91B4C">
              <w:rPr>
                <w:rFonts w:ascii="PT Astra Serif" w:hAnsi="PT Astra Serif" w:cs="Calibri"/>
                <w:color w:val="000000"/>
              </w:rPr>
              <w:t>100,69</w:t>
            </w:r>
            <w:r w:rsidR="00976BEF" w:rsidRPr="00A91B4C">
              <w:rPr>
                <w:rFonts w:ascii="PT Astra Serif" w:hAnsi="PT Astra Serif" w:cs="Calibri"/>
                <w:color w:val="000000"/>
              </w:rPr>
              <w:t>%</w:t>
            </w:r>
          </w:p>
        </w:tc>
        <w:tc>
          <w:tcPr>
            <w:tcW w:w="3685" w:type="dxa"/>
            <w:shd w:val="clear" w:color="auto" w:fill="auto"/>
          </w:tcPr>
          <w:p w:rsidR="00976BEF" w:rsidRPr="00A91B4C" w:rsidRDefault="003D2B28"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r w:rsidR="00976BEF" w:rsidRPr="00A91B4C" w:rsidTr="00051CAE">
        <w:tc>
          <w:tcPr>
            <w:tcW w:w="426" w:type="dxa"/>
            <w:shd w:val="clear" w:color="auto" w:fill="auto"/>
          </w:tcPr>
          <w:p w:rsidR="00976BEF" w:rsidRPr="00A91B4C" w:rsidRDefault="00976BEF"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3</w:t>
            </w:r>
          </w:p>
        </w:tc>
        <w:tc>
          <w:tcPr>
            <w:tcW w:w="1559" w:type="dxa"/>
            <w:shd w:val="clear" w:color="auto" w:fill="auto"/>
          </w:tcPr>
          <w:p w:rsidR="00976BEF" w:rsidRPr="00A91B4C" w:rsidRDefault="00976BEF"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Доля граждан, ведущих здоровый образ жизни</w:t>
            </w:r>
          </w:p>
        </w:tc>
        <w:tc>
          <w:tcPr>
            <w:tcW w:w="1417" w:type="dxa"/>
            <w:shd w:val="clear" w:color="auto" w:fill="auto"/>
          </w:tcPr>
          <w:p w:rsidR="00976BEF" w:rsidRPr="00A91B4C" w:rsidRDefault="00976BEF"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Возрастающий. Не нарастающим итогом</w:t>
            </w:r>
          </w:p>
        </w:tc>
        <w:tc>
          <w:tcPr>
            <w:tcW w:w="1134" w:type="dxa"/>
            <w:tcBorders>
              <w:top w:val="nil"/>
              <w:left w:val="nil"/>
              <w:bottom w:val="single" w:sz="4" w:space="0" w:color="auto"/>
              <w:right w:val="single" w:sz="4" w:space="0" w:color="auto"/>
            </w:tcBorders>
            <w:shd w:val="clear" w:color="auto" w:fill="auto"/>
            <w:vAlign w:val="center"/>
          </w:tcPr>
          <w:p w:rsidR="00976BEF" w:rsidRPr="00A91B4C" w:rsidRDefault="003D2B28" w:rsidP="00ED5812">
            <w:pPr>
              <w:jc w:val="center"/>
              <w:rPr>
                <w:rFonts w:ascii="PT Astra Serif" w:hAnsi="PT Astra Serif" w:cs="Calibri"/>
                <w:bCs/>
                <w:color w:val="000000"/>
              </w:rPr>
            </w:pPr>
            <w:r w:rsidRPr="00A91B4C">
              <w:rPr>
                <w:rFonts w:ascii="PT Astra Serif" w:hAnsi="PT Astra Serif" w:cs="Calibri"/>
                <w:bCs/>
                <w:color w:val="000000"/>
              </w:rPr>
              <w:t>8,0</w:t>
            </w:r>
          </w:p>
        </w:tc>
        <w:tc>
          <w:tcPr>
            <w:tcW w:w="851" w:type="dxa"/>
            <w:tcBorders>
              <w:top w:val="nil"/>
              <w:left w:val="nil"/>
              <w:bottom w:val="single" w:sz="4" w:space="0" w:color="auto"/>
              <w:right w:val="single" w:sz="4" w:space="0" w:color="auto"/>
            </w:tcBorders>
            <w:shd w:val="clear" w:color="auto" w:fill="auto"/>
            <w:vAlign w:val="center"/>
          </w:tcPr>
          <w:p w:rsidR="00976BEF" w:rsidRPr="00A91B4C" w:rsidRDefault="00976BEF" w:rsidP="00ED5812">
            <w:pPr>
              <w:jc w:val="center"/>
              <w:rPr>
                <w:rFonts w:ascii="PT Astra Serif" w:hAnsi="PT Astra Serif" w:cs="Calibri"/>
                <w:bCs/>
                <w:color w:val="000000"/>
              </w:rPr>
            </w:pPr>
            <w:r w:rsidRPr="00A91B4C">
              <w:rPr>
                <w:rFonts w:ascii="PT Astra Serif" w:hAnsi="PT Astra Serif" w:cs="Calibri"/>
                <w:bCs/>
                <w:color w:val="000000"/>
              </w:rPr>
              <w:t>7,9</w:t>
            </w:r>
          </w:p>
        </w:tc>
        <w:tc>
          <w:tcPr>
            <w:tcW w:w="1134" w:type="dxa"/>
            <w:tcBorders>
              <w:top w:val="nil"/>
              <w:left w:val="nil"/>
              <w:bottom w:val="single" w:sz="4" w:space="0" w:color="auto"/>
              <w:right w:val="single" w:sz="4" w:space="0" w:color="auto"/>
            </w:tcBorders>
            <w:shd w:val="clear" w:color="auto" w:fill="auto"/>
            <w:vAlign w:val="center"/>
          </w:tcPr>
          <w:p w:rsidR="00976BEF" w:rsidRPr="00A91B4C" w:rsidRDefault="003D2B28" w:rsidP="00ED5812">
            <w:pPr>
              <w:jc w:val="center"/>
              <w:rPr>
                <w:rFonts w:ascii="PT Astra Serif" w:hAnsi="PT Astra Serif" w:cs="Calibri"/>
                <w:color w:val="000000"/>
              </w:rPr>
            </w:pPr>
            <w:r w:rsidRPr="00A91B4C">
              <w:rPr>
                <w:rFonts w:ascii="PT Astra Serif" w:hAnsi="PT Astra Serif" w:cs="Calibri"/>
                <w:color w:val="000000"/>
              </w:rPr>
              <w:t>101,52</w:t>
            </w:r>
            <w:r w:rsidR="00976BEF" w:rsidRPr="00A91B4C">
              <w:rPr>
                <w:rFonts w:ascii="PT Astra Serif" w:hAnsi="PT Astra Serif" w:cs="Calibri"/>
                <w:color w:val="000000"/>
              </w:rPr>
              <w:t>%</w:t>
            </w:r>
          </w:p>
        </w:tc>
        <w:tc>
          <w:tcPr>
            <w:tcW w:w="3685" w:type="dxa"/>
            <w:shd w:val="clear" w:color="auto" w:fill="auto"/>
          </w:tcPr>
          <w:p w:rsidR="00976BEF" w:rsidRPr="00A91B4C" w:rsidRDefault="003D2B28"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r w:rsidR="00976BEF" w:rsidRPr="00A91B4C" w:rsidTr="00051CAE">
        <w:tc>
          <w:tcPr>
            <w:tcW w:w="426" w:type="dxa"/>
            <w:shd w:val="clear" w:color="auto" w:fill="auto"/>
          </w:tcPr>
          <w:p w:rsidR="00976BEF" w:rsidRPr="00A91B4C" w:rsidRDefault="00976BEF"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4</w:t>
            </w:r>
          </w:p>
        </w:tc>
        <w:tc>
          <w:tcPr>
            <w:tcW w:w="1559" w:type="dxa"/>
            <w:shd w:val="clear" w:color="auto" w:fill="auto"/>
          </w:tcPr>
          <w:p w:rsidR="00976BEF" w:rsidRPr="00A91B4C" w:rsidRDefault="00976BEF"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Доля граждан с факторами риска, выявленными в результате профилактических осмотров и диспансеризации, прошедших углубленное профилактическое консультирование в Центрах здоровья</w:t>
            </w:r>
          </w:p>
        </w:tc>
        <w:tc>
          <w:tcPr>
            <w:tcW w:w="1417" w:type="dxa"/>
            <w:shd w:val="clear" w:color="auto" w:fill="auto"/>
          </w:tcPr>
          <w:p w:rsidR="00976BEF" w:rsidRPr="00A91B4C" w:rsidRDefault="00976BEF"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Возрастающий. Не нарастающим итогом</w:t>
            </w:r>
          </w:p>
        </w:tc>
        <w:tc>
          <w:tcPr>
            <w:tcW w:w="1134" w:type="dxa"/>
            <w:tcBorders>
              <w:top w:val="single" w:sz="4" w:space="0" w:color="auto"/>
              <w:left w:val="nil"/>
              <w:bottom w:val="single" w:sz="4" w:space="0" w:color="auto"/>
              <w:right w:val="single" w:sz="4" w:space="0" w:color="auto"/>
            </w:tcBorders>
            <w:shd w:val="clear" w:color="auto" w:fill="auto"/>
            <w:vAlign w:val="center"/>
          </w:tcPr>
          <w:p w:rsidR="00976BEF" w:rsidRPr="00A91B4C" w:rsidRDefault="003D2B28" w:rsidP="00ED5812">
            <w:pPr>
              <w:jc w:val="center"/>
              <w:rPr>
                <w:rFonts w:ascii="PT Astra Serif" w:hAnsi="PT Astra Serif" w:cs="Calibri"/>
                <w:bCs/>
                <w:color w:val="000000"/>
              </w:rPr>
            </w:pPr>
            <w:r w:rsidRPr="00A91B4C">
              <w:rPr>
                <w:rFonts w:ascii="PT Astra Serif" w:hAnsi="PT Astra Serif" w:cs="Calibri"/>
                <w:bCs/>
                <w:color w:val="000000"/>
              </w:rPr>
              <w:t>15,0</w:t>
            </w:r>
          </w:p>
        </w:tc>
        <w:tc>
          <w:tcPr>
            <w:tcW w:w="851" w:type="dxa"/>
            <w:tcBorders>
              <w:top w:val="single" w:sz="4" w:space="0" w:color="auto"/>
              <w:left w:val="nil"/>
              <w:bottom w:val="single" w:sz="4" w:space="0" w:color="auto"/>
              <w:right w:val="single" w:sz="4" w:space="0" w:color="auto"/>
            </w:tcBorders>
            <w:shd w:val="clear" w:color="auto" w:fill="auto"/>
            <w:vAlign w:val="center"/>
          </w:tcPr>
          <w:p w:rsidR="00976BEF" w:rsidRPr="00A91B4C" w:rsidRDefault="00976BEF" w:rsidP="00ED5812">
            <w:pPr>
              <w:jc w:val="center"/>
              <w:rPr>
                <w:rFonts w:ascii="PT Astra Serif" w:hAnsi="PT Astra Serif" w:cs="Calibri"/>
                <w:bCs/>
                <w:color w:val="000000"/>
              </w:rPr>
            </w:pPr>
            <w:r w:rsidRPr="00A91B4C">
              <w:rPr>
                <w:rFonts w:ascii="PT Astra Serif" w:hAnsi="PT Astra Serif" w:cs="Calibri"/>
                <w:bCs/>
                <w:color w:val="000000"/>
              </w:rPr>
              <w:t>15,00</w:t>
            </w:r>
          </w:p>
        </w:tc>
        <w:tc>
          <w:tcPr>
            <w:tcW w:w="1134" w:type="dxa"/>
            <w:tcBorders>
              <w:top w:val="single" w:sz="4" w:space="0" w:color="auto"/>
              <w:left w:val="nil"/>
              <w:bottom w:val="single" w:sz="4" w:space="0" w:color="auto"/>
              <w:right w:val="single" w:sz="4" w:space="0" w:color="auto"/>
            </w:tcBorders>
            <w:shd w:val="clear" w:color="auto" w:fill="auto"/>
            <w:vAlign w:val="center"/>
          </w:tcPr>
          <w:p w:rsidR="00976BEF" w:rsidRPr="00A91B4C" w:rsidRDefault="003D2B28" w:rsidP="00ED5812">
            <w:pPr>
              <w:jc w:val="center"/>
              <w:rPr>
                <w:rFonts w:ascii="PT Astra Serif" w:hAnsi="PT Astra Serif" w:cs="Calibri"/>
                <w:color w:val="000000"/>
              </w:rPr>
            </w:pPr>
            <w:r w:rsidRPr="00A91B4C">
              <w:rPr>
                <w:rFonts w:ascii="PT Astra Serif" w:hAnsi="PT Astra Serif" w:cs="Calibri"/>
                <w:color w:val="000000"/>
              </w:rPr>
              <w:t>100,00%</w:t>
            </w:r>
          </w:p>
        </w:tc>
        <w:tc>
          <w:tcPr>
            <w:tcW w:w="3685" w:type="dxa"/>
            <w:shd w:val="clear" w:color="auto" w:fill="auto"/>
          </w:tcPr>
          <w:p w:rsidR="00976BEF" w:rsidRPr="00A91B4C" w:rsidRDefault="003D2B28"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bl>
    <w:p w:rsidR="00DE5C76" w:rsidRPr="00A91B4C" w:rsidRDefault="00DE5C76" w:rsidP="00D825A6">
      <w:pPr>
        <w:spacing w:after="0" w:line="240" w:lineRule="auto"/>
        <w:ind w:firstLine="992"/>
        <w:rPr>
          <w:rFonts w:ascii="PT Astra Serif" w:hAnsi="PT Astra Serif" w:cs="Times New Roman"/>
          <w:color w:val="000000" w:themeColor="text1"/>
          <w:sz w:val="28"/>
          <w:szCs w:val="28"/>
        </w:rPr>
      </w:pPr>
    </w:p>
    <w:p w:rsidR="00DE5C76" w:rsidRPr="00A91B4C" w:rsidRDefault="00DE5C76" w:rsidP="008573B9">
      <w:pPr>
        <w:widowControl w:val="0"/>
        <w:numPr>
          <w:ilvl w:val="0"/>
          <w:numId w:val="8"/>
        </w:numPr>
        <w:tabs>
          <w:tab w:val="left" w:pos="1134"/>
          <w:tab w:val="left" w:pos="1418"/>
        </w:tabs>
        <w:autoSpaceDE w:val="0"/>
        <w:autoSpaceDN w:val="0"/>
        <w:adjustRightInd w:val="0"/>
        <w:spacing w:after="0" w:line="240" w:lineRule="auto"/>
        <w:ind w:left="0" w:firstLine="709"/>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 xml:space="preserve">Фактическое исполнение финансового обеспечения структурного элемента (регионального проекта) составило </w:t>
      </w:r>
      <w:r w:rsidR="00624E02" w:rsidRPr="00A91B4C">
        <w:rPr>
          <w:rFonts w:ascii="PT Astra Serif" w:eastAsia="Times New Roman" w:hAnsi="PT Astra Serif" w:cs="Times New Roman"/>
          <w:color w:val="000000" w:themeColor="text1"/>
          <w:sz w:val="28"/>
          <w:szCs w:val="28"/>
          <w:lang w:eastAsia="ru-RU"/>
        </w:rPr>
        <w:t>3684,34</w:t>
      </w:r>
      <w:r w:rsidR="008E276A" w:rsidRPr="00A91B4C">
        <w:rPr>
          <w:rFonts w:ascii="PT Astra Serif" w:eastAsia="Times New Roman" w:hAnsi="PT Astra Serif" w:cs="Times New Roman"/>
          <w:color w:val="000000" w:themeColor="text1"/>
          <w:sz w:val="28"/>
          <w:szCs w:val="28"/>
          <w:lang w:eastAsia="ru-RU"/>
        </w:rPr>
        <w:t xml:space="preserve"> тыс. рублей (</w:t>
      </w:r>
      <w:r w:rsidR="00624E02" w:rsidRPr="00A91B4C">
        <w:rPr>
          <w:rFonts w:ascii="PT Astra Serif" w:eastAsia="Times New Roman" w:hAnsi="PT Astra Serif" w:cs="Times New Roman"/>
          <w:color w:val="000000" w:themeColor="text1"/>
          <w:sz w:val="28"/>
          <w:szCs w:val="28"/>
          <w:lang w:eastAsia="ru-RU"/>
        </w:rPr>
        <w:t>99</w:t>
      </w:r>
      <w:r w:rsidR="008E276A" w:rsidRPr="00A91B4C">
        <w:rPr>
          <w:rFonts w:ascii="PT Astra Serif" w:eastAsia="Times New Roman" w:hAnsi="PT Astra Serif" w:cs="Times New Roman"/>
          <w:color w:val="000000" w:themeColor="text1"/>
          <w:sz w:val="28"/>
          <w:szCs w:val="28"/>
          <w:lang w:eastAsia="ru-RU"/>
        </w:rPr>
        <w:t xml:space="preserve">% от годового планового значения </w:t>
      </w:r>
      <w:r w:rsidR="00624E02" w:rsidRPr="00A91B4C">
        <w:rPr>
          <w:rFonts w:ascii="PT Astra Serif" w:eastAsia="Times New Roman" w:hAnsi="PT Astra Serif" w:cs="Times New Roman"/>
          <w:color w:val="000000" w:themeColor="text1"/>
          <w:sz w:val="28"/>
          <w:szCs w:val="28"/>
          <w:lang w:eastAsia="ru-RU"/>
        </w:rPr>
        <w:t>3717,42</w:t>
      </w:r>
      <w:r w:rsidRPr="00A91B4C">
        <w:rPr>
          <w:rFonts w:ascii="PT Astra Serif" w:eastAsia="Times New Roman" w:hAnsi="PT Astra Serif" w:cs="Times New Roman"/>
          <w:color w:val="000000" w:themeColor="text1"/>
          <w:sz w:val="28"/>
          <w:szCs w:val="28"/>
          <w:lang w:eastAsia="ru-RU"/>
        </w:rPr>
        <w:t xml:space="preserve"> тыс. рублей).</w:t>
      </w:r>
    </w:p>
    <w:p w:rsidR="00DE5C76" w:rsidRPr="00A91B4C" w:rsidRDefault="00DE5C76" w:rsidP="00DE5C76">
      <w:pPr>
        <w:widowControl w:val="0"/>
        <w:numPr>
          <w:ilvl w:val="0"/>
          <w:numId w:val="8"/>
        </w:numPr>
        <w:autoSpaceDE w:val="0"/>
        <w:autoSpaceDN w:val="0"/>
        <w:adjustRightInd w:val="0"/>
        <w:spacing w:after="0" w:line="240" w:lineRule="auto"/>
        <w:ind w:left="0" w:firstLine="851"/>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Структурным элементом (региональным проектом) п</w:t>
      </w:r>
      <w:r w:rsidR="00E71239" w:rsidRPr="00A91B4C">
        <w:rPr>
          <w:rFonts w:ascii="PT Astra Serif" w:eastAsia="Times New Roman" w:hAnsi="PT Astra Serif" w:cs="Times New Roman"/>
          <w:color w:val="000000" w:themeColor="text1"/>
          <w:sz w:val="28"/>
          <w:szCs w:val="28"/>
          <w:lang w:eastAsia="ru-RU"/>
        </w:rPr>
        <w:t xml:space="preserve">редусмотрено </w:t>
      </w:r>
      <w:r w:rsidR="004625B0" w:rsidRPr="00A91B4C">
        <w:rPr>
          <w:rFonts w:ascii="PT Astra Serif" w:eastAsia="Times New Roman" w:hAnsi="PT Astra Serif" w:cs="Times New Roman"/>
          <w:color w:val="000000" w:themeColor="text1"/>
          <w:sz w:val="28"/>
          <w:szCs w:val="28"/>
          <w:lang w:eastAsia="ru-RU"/>
        </w:rPr>
        <w:t>5 мероприятий</w:t>
      </w:r>
      <w:r w:rsidR="00E71239" w:rsidRPr="00A91B4C">
        <w:rPr>
          <w:rFonts w:ascii="PT Astra Serif" w:eastAsia="Times New Roman" w:hAnsi="PT Astra Serif" w:cs="Times New Roman"/>
          <w:color w:val="000000" w:themeColor="text1"/>
          <w:sz w:val="28"/>
          <w:szCs w:val="28"/>
          <w:lang w:eastAsia="ru-RU"/>
        </w:rPr>
        <w:t xml:space="preserve">. За </w:t>
      </w:r>
      <w:r w:rsidR="00A22C33" w:rsidRPr="00A91B4C">
        <w:rPr>
          <w:rFonts w:ascii="PT Astra Serif" w:eastAsia="Times New Roman" w:hAnsi="PT Astra Serif" w:cs="Times New Roman"/>
          <w:color w:val="000000" w:themeColor="text1"/>
          <w:sz w:val="28"/>
          <w:szCs w:val="28"/>
          <w:lang w:eastAsia="ru-RU"/>
        </w:rPr>
        <w:t>4</w:t>
      </w:r>
      <w:r w:rsidRPr="00A91B4C">
        <w:rPr>
          <w:rFonts w:ascii="PT Astra Serif" w:eastAsia="Times New Roman" w:hAnsi="PT Astra Serif" w:cs="Times New Roman"/>
          <w:color w:val="000000" w:themeColor="text1"/>
          <w:sz w:val="28"/>
          <w:szCs w:val="28"/>
          <w:lang w:eastAsia="ru-RU"/>
        </w:rPr>
        <w:t xml:space="preserve"> квартал 2025 года значения мероприятий:</w:t>
      </w:r>
    </w:p>
    <w:p w:rsidR="00DE5C76" w:rsidRPr="00A91B4C" w:rsidRDefault="00DE5C76" w:rsidP="00DE5C76">
      <w:pPr>
        <w:widowControl w:val="0"/>
        <w:autoSpaceDE w:val="0"/>
        <w:autoSpaceDN w:val="0"/>
        <w:adjustRightInd w:val="0"/>
        <w:spacing w:after="0" w:line="240" w:lineRule="auto"/>
        <w:ind w:left="720" w:firstLine="720"/>
        <w:contextualSpacing/>
        <w:jc w:val="both"/>
        <w:rPr>
          <w:rFonts w:ascii="PT Astra Serif" w:eastAsia="Times New Roman" w:hAnsi="PT Astra Serif" w:cs="Times New Roman"/>
          <w:color w:val="000000" w:themeColor="text1"/>
          <w:sz w:val="28"/>
          <w:szCs w:val="28"/>
          <w:lang w:eastAsia="ru-RU"/>
        </w:rPr>
      </w:pPr>
    </w:p>
    <w:tbl>
      <w:tblPr>
        <w:tblStyle w:val="a5"/>
        <w:tblW w:w="10206" w:type="dxa"/>
        <w:tblInd w:w="-5" w:type="dxa"/>
        <w:tblLook w:val="04A0" w:firstRow="1" w:lastRow="0" w:firstColumn="1" w:lastColumn="0" w:noHBand="0" w:noVBand="1"/>
      </w:tblPr>
      <w:tblGrid>
        <w:gridCol w:w="426"/>
        <w:gridCol w:w="3685"/>
        <w:gridCol w:w="1087"/>
        <w:gridCol w:w="1016"/>
        <w:gridCol w:w="1016"/>
        <w:gridCol w:w="1134"/>
        <w:gridCol w:w="1842"/>
      </w:tblGrid>
      <w:tr w:rsidR="00E71239" w:rsidRPr="00A91B4C" w:rsidTr="00051CAE">
        <w:tc>
          <w:tcPr>
            <w:tcW w:w="426" w:type="dxa"/>
            <w:shd w:val="clear" w:color="auto" w:fill="auto"/>
          </w:tcPr>
          <w:p w:rsidR="00E71239" w:rsidRPr="00A91B4C" w:rsidRDefault="00E71239"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c>
          <w:tcPr>
            <w:tcW w:w="3685" w:type="dxa"/>
            <w:shd w:val="clear" w:color="auto" w:fill="auto"/>
          </w:tcPr>
          <w:p w:rsidR="00E71239" w:rsidRPr="00A91B4C" w:rsidRDefault="00E71239"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Наименование результата</w:t>
            </w:r>
          </w:p>
        </w:tc>
        <w:tc>
          <w:tcPr>
            <w:tcW w:w="1087" w:type="dxa"/>
            <w:shd w:val="clear" w:color="auto" w:fill="auto"/>
          </w:tcPr>
          <w:p w:rsidR="00E71239" w:rsidRPr="00A91B4C" w:rsidRDefault="00E71239"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 измерения</w:t>
            </w:r>
          </w:p>
        </w:tc>
        <w:tc>
          <w:tcPr>
            <w:tcW w:w="1016" w:type="dxa"/>
            <w:shd w:val="clear" w:color="auto" w:fill="auto"/>
          </w:tcPr>
          <w:p w:rsidR="00E71239" w:rsidRPr="00A91B4C" w:rsidRDefault="00E71239" w:rsidP="00A22C33">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Факт на конец 2025 года</w:t>
            </w:r>
          </w:p>
        </w:tc>
        <w:tc>
          <w:tcPr>
            <w:tcW w:w="1016" w:type="dxa"/>
            <w:shd w:val="clear" w:color="auto" w:fill="auto"/>
          </w:tcPr>
          <w:p w:rsidR="00E71239" w:rsidRPr="00A91B4C" w:rsidRDefault="00E71239"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План на конец 2025 года</w:t>
            </w:r>
          </w:p>
        </w:tc>
        <w:tc>
          <w:tcPr>
            <w:tcW w:w="1134" w:type="dxa"/>
            <w:shd w:val="clear" w:color="auto" w:fill="auto"/>
          </w:tcPr>
          <w:p w:rsidR="00E71239" w:rsidRPr="00A91B4C" w:rsidRDefault="00E71239"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достижения годового плана</w:t>
            </w:r>
          </w:p>
        </w:tc>
        <w:tc>
          <w:tcPr>
            <w:tcW w:w="1842" w:type="dxa"/>
            <w:shd w:val="clear" w:color="auto" w:fill="auto"/>
          </w:tcPr>
          <w:p w:rsidR="00E71239" w:rsidRPr="00A91B4C" w:rsidRDefault="00E71239"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Причины недостижения значения результата и пути решения.</w:t>
            </w:r>
          </w:p>
        </w:tc>
      </w:tr>
      <w:tr w:rsidR="00E71239" w:rsidRPr="00A91B4C" w:rsidTr="00051CAE">
        <w:tc>
          <w:tcPr>
            <w:tcW w:w="426" w:type="dxa"/>
            <w:shd w:val="clear" w:color="auto" w:fill="auto"/>
          </w:tcPr>
          <w:p w:rsidR="00E71239" w:rsidRPr="00A91B4C" w:rsidRDefault="00E71239"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w:t>
            </w:r>
          </w:p>
        </w:tc>
        <w:tc>
          <w:tcPr>
            <w:tcW w:w="3685" w:type="dxa"/>
            <w:shd w:val="clear" w:color="auto" w:fill="auto"/>
          </w:tcPr>
          <w:p w:rsidR="00E71239" w:rsidRPr="00A91B4C" w:rsidRDefault="00E71239"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Проведен анализ лучших практик корпоративных и региональных программ по ведению здорового образа жизни и профилактики хронических неинфекционных заболеваний с внедрением в деятельность предприятий в регионах</w:t>
            </w:r>
          </w:p>
        </w:tc>
        <w:tc>
          <w:tcPr>
            <w:tcW w:w="1087" w:type="dxa"/>
            <w:shd w:val="clear" w:color="auto" w:fill="auto"/>
          </w:tcPr>
          <w:p w:rsidR="00E71239" w:rsidRPr="00A91B4C" w:rsidRDefault="00E71239"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Условная единица</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E71239" w:rsidRPr="00A91B4C" w:rsidRDefault="00A22C33" w:rsidP="00ED5812">
            <w:pPr>
              <w:spacing w:after="0" w:line="240" w:lineRule="auto"/>
              <w:jc w:val="center"/>
              <w:rPr>
                <w:rFonts w:ascii="PT Astra Serif" w:hAnsi="PT Astra Serif" w:cs="Calibri"/>
                <w:bCs/>
                <w:color w:val="000000"/>
              </w:rPr>
            </w:pPr>
            <w:r w:rsidRPr="00A91B4C">
              <w:rPr>
                <w:rFonts w:ascii="PT Astra Serif" w:hAnsi="PT Astra Serif" w:cs="Calibri"/>
                <w:bCs/>
                <w:color w:val="000000"/>
              </w:rPr>
              <w:t>1,0</w:t>
            </w:r>
          </w:p>
        </w:tc>
        <w:tc>
          <w:tcPr>
            <w:tcW w:w="1016" w:type="dxa"/>
            <w:tcBorders>
              <w:top w:val="single" w:sz="4" w:space="0" w:color="auto"/>
              <w:left w:val="nil"/>
              <w:bottom w:val="single" w:sz="4" w:space="0" w:color="auto"/>
              <w:right w:val="single" w:sz="4" w:space="0" w:color="auto"/>
            </w:tcBorders>
            <w:shd w:val="clear" w:color="auto" w:fill="auto"/>
            <w:vAlign w:val="center"/>
          </w:tcPr>
          <w:p w:rsidR="00E71239" w:rsidRPr="00A91B4C" w:rsidRDefault="00E71239" w:rsidP="00ED5812">
            <w:pPr>
              <w:jc w:val="center"/>
              <w:rPr>
                <w:rFonts w:ascii="PT Astra Serif" w:hAnsi="PT Astra Serif" w:cs="Calibri"/>
                <w:bCs/>
                <w:color w:val="000000"/>
              </w:rPr>
            </w:pPr>
            <w:r w:rsidRPr="00A91B4C">
              <w:rPr>
                <w:rFonts w:ascii="PT Astra Serif" w:hAnsi="PT Astra Serif" w:cs="Calibri"/>
                <w:bCs/>
                <w:color w:val="000000"/>
              </w:rPr>
              <w:t>1,0</w:t>
            </w:r>
          </w:p>
        </w:tc>
        <w:tc>
          <w:tcPr>
            <w:tcW w:w="1134" w:type="dxa"/>
            <w:tcBorders>
              <w:top w:val="single" w:sz="4" w:space="0" w:color="auto"/>
              <w:left w:val="nil"/>
              <w:bottom w:val="single" w:sz="4" w:space="0" w:color="auto"/>
              <w:right w:val="single" w:sz="4" w:space="0" w:color="auto"/>
            </w:tcBorders>
            <w:shd w:val="clear" w:color="auto" w:fill="auto"/>
            <w:vAlign w:val="center"/>
          </w:tcPr>
          <w:p w:rsidR="00E71239" w:rsidRPr="00A91B4C" w:rsidRDefault="00A22C33" w:rsidP="00ED5812">
            <w:pPr>
              <w:jc w:val="center"/>
              <w:rPr>
                <w:rFonts w:ascii="PT Astra Serif" w:hAnsi="PT Astra Serif" w:cs="Calibri"/>
                <w:color w:val="000000"/>
              </w:rPr>
            </w:pPr>
            <w:r w:rsidRPr="00A91B4C">
              <w:rPr>
                <w:rFonts w:ascii="PT Astra Serif" w:hAnsi="PT Astra Serif" w:cs="Calibri"/>
                <w:color w:val="000000"/>
              </w:rPr>
              <w:t>100,00</w:t>
            </w:r>
            <w:r w:rsidR="00E71239" w:rsidRPr="00A91B4C">
              <w:rPr>
                <w:rFonts w:ascii="PT Astra Serif" w:hAnsi="PT Astra Serif" w:cs="Calibri"/>
                <w:color w:val="000000"/>
              </w:rPr>
              <w:t>%</w:t>
            </w:r>
          </w:p>
        </w:tc>
        <w:tc>
          <w:tcPr>
            <w:tcW w:w="1842" w:type="dxa"/>
            <w:shd w:val="clear" w:color="auto" w:fill="auto"/>
          </w:tcPr>
          <w:p w:rsidR="00E71239" w:rsidRPr="00A91B4C" w:rsidRDefault="00A22C33"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r w:rsidR="00E71239" w:rsidRPr="00A91B4C" w:rsidTr="00051CAE">
        <w:tc>
          <w:tcPr>
            <w:tcW w:w="426" w:type="dxa"/>
            <w:shd w:val="clear" w:color="auto" w:fill="auto"/>
          </w:tcPr>
          <w:p w:rsidR="00E71239" w:rsidRPr="00A91B4C" w:rsidRDefault="00E71239"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2</w:t>
            </w:r>
          </w:p>
        </w:tc>
        <w:tc>
          <w:tcPr>
            <w:tcW w:w="3685" w:type="dxa"/>
            <w:shd w:val="clear" w:color="auto" w:fill="auto"/>
          </w:tcPr>
          <w:p w:rsidR="00E71239" w:rsidRPr="00A91B4C" w:rsidRDefault="00E71239"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В субъектах РФ в каждом муниципальном образовании (для городов федерального значения в каждом административном округе или районе) разработаны и реализованы программы по укреплению здоровья</w:t>
            </w:r>
          </w:p>
        </w:tc>
        <w:tc>
          <w:tcPr>
            <w:tcW w:w="1087" w:type="dxa"/>
            <w:shd w:val="clear" w:color="auto" w:fill="auto"/>
          </w:tcPr>
          <w:p w:rsidR="00E71239" w:rsidRPr="00A91B4C" w:rsidRDefault="00E71239"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w:t>
            </w:r>
          </w:p>
        </w:tc>
        <w:tc>
          <w:tcPr>
            <w:tcW w:w="1016" w:type="dxa"/>
            <w:tcBorders>
              <w:top w:val="nil"/>
              <w:left w:val="single" w:sz="4" w:space="0" w:color="auto"/>
              <w:bottom w:val="single" w:sz="4" w:space="0" w:color="auto"/>
              <w:right w:val="single" w:sz="4" w:space="0" w:color="auto"/>
            </w:tcBorders>
            <w:shd w:val="clear" w:color="auto" w:fill="auto"/>
            <w:vAlign w:val="center"/>
          </w:tcPr>
          <w:p w:rsidR="00E71239" w:rsidRPr="00A91B4C" w:rsidRDefault="00E71239" w:rsidP="00ED5812">
            <w:pPr>
              <w:jc w:val="center"/>
              <w:rPr>
                <w:rFonts w:ascii="PT Astra Serif" w:hAnsi="PT Astra Serif" w:cs="Calibri"/>
                <w:bCs/>
                <w:color w:val="000000"/>
              </w:rPr>
            </w:pPr>
            <w:r w:rsidRPr="00A91B4C">
              <w:rPr>
                <w:rFonts w:ascii="PT Astra Serif" w:hAnsi="PT Astra Serif" w:cs="Calibri"/>
                <w:bCs/>
                <w:color w:val="000000"/>
              </w:rPr>
              <w:t>3,0</w:t>
            </w:r>
          </w:p>
        </w:tc>
        <w:tc>
          <w:tcPr>
            <w:tcW w:w="1016" w:type="dxa"/>
            <w:tcBorders>
              <w:top w:val="nil"/>
              <w:left w:val="nil"/>
              <w:bottom w:val="single" w:sz="4" w:space="0" w:color="auto"/>
              <w:right w:val="single" w:sz="4" w:space="0" w:color="auto"/>
            </w:tcBorders>
            <w:shd w:val="clear" w:color="auto" w:fill="auto"/>
            <w:vAlign w:val="center"/>
          </w:tcPr>
          <w:p w:rsidR="00E71239" w:rsidRPr="00A91B4C" w:rsidRDefault="00E71239" w:rsidP="00ED5812">
            <w:pPr>
              <w:jc w:val="center"/>
              <w:rPr>
                <w:rFonts w:ascii="PT Astra Serif" w:hAnsi="PT Astra Serif" w:cs="Calibri"/>
                <w:bCs/>
                <w:color w:val="000000"/>
              </w:rPr>
            </w:pPr>
            <w:r w:rsidRPr="00A91B4C">
              <w:rPr>
                <w:rFonts w:ascii="PT Astra Serif" w:hAnsi="PT Astra Serif" w:cs="Calibri"/>
                <w:bCs/>
                <w:color w:val="000000"/>
              </w:rPr>
              <w:t>3,0</w:t>
            </w:r>
          </w:p>
        </w:tc>
        <w:tc>
          <w:tcPr>
            <w:tcW w:w="1134" w:type="dxa"/>
            <w:tcBorders>
              <w:top w:val="nil"/>
              <w:left w:val="nil"/>
              <w:bottom w:val="single" w:sz="4" w:space="0" w:color="auto"/>
              <w:right w:val="single" w:sz="4" w:space="0" w:color="auto"/>
            </w:tcBorders>
            <w:shd w:val="clear" w:color="auto" w:fill="auto"/>
            <w:vAlign w:val="center"/>
          </w:tcPr>
          <w:p w:rsidR="00E71239" w:rsidRPr="00A91B4C" w:rsidRDefault="00E71239" w:rsidP="00ED5812">
            <w:pPr>
              <w:jc w:val="center"/>
              <w:rPr>
                <w:rFonts w:ascii="PT Astra Serif" w:hAnsi="PT Astra Serif" w:cs="Calibri"/>
                <w:color w:val="000000"/>
              </w:rPr>
            </w:pPr>
            <w:r w:rsidRPr="00A91B4C">
              <w:rPr>
                <w:rFonts w:ascii="PT Astra Serif" w:hAnsi="PT Astra Serif" w:cs="Calibri"/>
                <w:color w:val="000000"/>
              </w:rPr>
              <w:t>100,00%</w:t>
            </w:r>
          </w:p>
        </w:tc>
        <w:tc>
          <w:tcPr>
            <w:tcW w:w="1842" w:type="dxa"/>
            <w:shd w:val="clear" w:color="auto" w:fill="auto"/>
          </w:tcPr>
          <w:p w:rsidR="00E71239" w:rsidRPr="00A91B4C" w:rsidRDefault="00A22C33"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r w:rsidR="00E71239" w:rsidRPr="00A91B4C" w:rsidTr="00051CAE">
        <w:tc>
          <w:tcPr>
            <w:tcW w:w="426" w:type="dxa"/>
            <w:shd w:val="clear" w:color="auto" w:fill="auto"/>
          </w:tcPr>
          <w:p w:rsidR="00E71239" w:rsidRPr="00A91B4C" w:rsidRDefault="00E71239"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3</w:t>
            </w:r>
          </w:p>
        </w:tc>
        <w:tc>
          <w:tcPr>
            <w:tcW w:w="3685" w:type="dxa"/>
            <w:shd w:val="clear" w:color="auto" w:fill="auto"/>
          </w:tcPr>
          <w:p w:rsidR="00E71239" w:rsidRPr="00A91B4C" w:rsidRDefault="00E71239"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Центры здоровья оснащены/дооснащены оборудованием для выявления и коррекции факторов риска развития хронических неинфекционных заболеваний</w:t>
            </w:r>
          </w:p>
        </w:tc>
        <w:tc>
          <w:tcPr>
            <w:tcW w:w="1087" w:type="dxa"/>
            <w:shd w:val="clear" w:color="auto" w:fill="auto"/>
          </w:tcPr>
          <w:p w:rsidR="00E71239" w:rsidRPr="00A91B4C" w:rsidRDefault="00E71239"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w:t>
            </w:r>
          </w:p>
        </w:tc>
        <w:tc>
          <w:tcPr>
            <w:tcW w:w="1016" w:type="dxa"/>
            <w:tcBorders>
              <w:top w:val="nil"/>
              <w:left w:val="single" w:sz="4" w:space="0" w:color="auto"/>
              <w:bottom w:val="single" w:sz="4" w:space="0" w:color="auto"/>
              <w:right w:val="single" w:sz="4" w:space="0" w:color="auto"/>
            </w:tcBorders>
            <w:shd w:val="clear" w:color="auto" w:fill="auto"/>
            <w:vAlign w:val="center"/>
          </w:tcPr>
          <w:p w:rsidR="00E71239" w:rsidRPr="00A91B4C" w:rsidRDefault="00A22C33" w:rsidP="00ED5812">
            <w:pPr>
              <w:jc w:val="center"/>
              <w:rPr>
                <w:rFonts w:ascii="PT Astra Serif" w:hAnsi="PT Astra Serif" w:cs="Calibri"/>
                <w:bCs/>
                <w:color w:val="000000"/>
              </w:rPr>
            </w:pPr>
            <w:r w:rsidRPr="00A91B4C">
              <w:rPr>
                <w:rFonts w:ascii="PT Astra Serif" w:hAnsi="PT Astra Serif" w:cs="Calibri"/>
                <w:bCs/>
                <w:color w:val="000000"/>
              </w:rPr>
              <w:t>3,0</w:t>
            </w:r>
          </w:p>
        </w:tc>
        <w:tc>
          <w:tcPr>
            <w:tcW w:w="1016" w:type="dxa"/>
            <w:tcBorders>
              <w:top w:val="nil"/>
              <w:left w:val="nil"/>
              <w:bottom w:val="single" w:sz="4" w:space="0" w:color="auto"/>
              <w:right w:val="single" w:sz="4" w:space="0" w:color="auto"/>
            </w:tcBorders>
            <w:shd w:val="clear" w:color="auto" w:fill="auto"/>
            <w:vAlign w:val="center"/>
          </w:tcPr>
          <w:p w:rsidR="00E71239" w:rsidRPr="00A91B4C" w:rsidRDefault="00E71239" w:rsidP="00ED5812">
            <w:pPr>
              <w:jc w:val="center"/>
              <w:rPr>
                <w:rFonts w:ascii="PT Astra Serif" w:hAnsi="PT Astra Serif" w:cs="Calibri"/>
                <w:bCs/>
                <w:color w:val="000000"/>
              </w:rPr>
            </w:pPr>
            <w:r w:rsidRPr="00A91B4C">
              <w:rPr>
                <w:rFonts w:ascii="PT Astra Serif" w:hAnsi="PT Astra Serif" w:cs="Calibri"/>
                <w:bCs/>
                <w:color w:val="000000"/>
              </w:rPr>
              <w:t>3,0</w:t>
            </w:r>
          </w:p>
        </w:tc>
        <w:tc>
          <w:tcPr>
            <w:tcW w:w="1134" w:type="dxa"/>
            <w:tcBorders>
              <w:top w:val="nil"/>
              <w:left w:val="nil"/>
              <w:bottom w:val="single" w:sz="4" w:space="0" w:color="auto"/>
              <w:right w:val="single" w:sz="4" w:space="0" w:color="auto"/>
            </w:tcBorders>
            <w:shd w:val="clear" w:color="auto" w:fill="auto"/>
            <w:vAlign w:val="center"/>
          </w:tcPr>
          <w:p w:rsidR="00E71239" w:rsidRPr="00A91B4C" w:rsidRDefault="00A22C33" w:rsidP="00ED5812">
            <w:pPr>
              <w:jc w:val="center"/>
              <w:rPr>
                <w:rFonts w:ascii="PT Astra Serif" w:hAnsi="PT Astra Serif" w:cs="Calibri"/>
                <w:color w:val="000000"/>
              </w:rPr>
            </w:pPr>
            <w:r w:rsidRPr="00A91B4C">
              <w:rPr>
                <w:rFonts w:ascii="PT Astra Serif" w:hAnsi="PT Astra Serif" w:cs="Calibri"/>
                <w:color w:val="000000"/>
              </w:rPr>
              <w:t>100,00</w:t>
            </w:r>
            <w:r w:rsidR="00E71239" w:rsidRPr="00A91B4C">
              <w:rPr>
                <w:rFonts w:ascii="PT Astra Serif" w:hAnsi="PT Astra Serif" w:cs="Calibri"/>
                <w:color w:val="000000"/>
              </w:rPr>
              <w:t>%</w:t>
            </w:r>
          </w:p>
        </w:tc>
        <w:tc>
          <w:tcPr>
            <w:tcW w:w="1842" w:type="dxa"/>
            <w:shd w:val="clear" w:color="auto" w:fill="auto"/>
          </w:tcPr>
          <w:p w:rsidR="00E71239" w:rsidRPr="00A91B4C" w:rsidRDefault="00A22C33"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r w:rsidR="00E71239" w:rsidRPr="00A91B4C" w:rsidTr="00051CAE">
        <w:tc>
          <w:tcPr>
            <w:tcW w:w="426" w:type="dxa"/>
            <w:shd w:val="clear" w:color="auto" w:fill="auto"/>
          </w:tcPr>
          <w:p w:rsidR="00E71239" w:rsidRPr="00A91B4C" w:rsidRDefault="00E71239"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4.</w:t>
            </w:r>
          </w:p>
        </w:tc>
        <w:tc>
          <w:tcPr>
            <w:tcW w:w="3685" w:type="dxa"/>
            <w:shd w:val="clear" w:color="auto" w:fill="auto"/>
          </w:tcPr>
          <w:p w:rsidR="00E71239" w:rsidRPr="00A91B4C" w:rsidRDefault="00E71239"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Организовано обследование работающих граждан Центрами здоровья на рабочем месте, а также диспансерное наблюдение на рабочем месте лиц с выявленными рисками развития заболеваний</w:t>
            </w:r>
          </w:p>
        </w:tc>
        <w:tc>
          <w:tcPr>
            <w:tcW w:w="1087" w:type="dxa"/>
            <w:shd w:val="clear" w:color="auto" w:fill="auto"/>
          </w:tcPr>
          <w:p w:rsidR="00E71239" w:rsidRPr="00A91B4C" w:rsidRDefault="00E71239"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Человек</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E71239" w:rsidRPr="00A91B4C" w:rsidRDefault="00A22C33" w:rsidP="00ED5812">
            <w:pPr>
              <w:jc w:val="center"/>
              <w:rPr>
                <w:rFonts w:ascii="PT Astra Serif" w:hAnsi="PT Astra Serif" w:cs="Calibri"/>
                <w:bCs/>
                <w:color w:val="000000"/>
              </w:rPr>
            </w:pPr>
            <w:r w:rsidRPr="00A91B4C">
              <w:rPr>
                <w:rFonts w:ascii="PT Astra Serif" w:hAnsi="PT Astra Serif" w:cs="Calibri"/>
                <w:bCs/>
                <w:color w:val="000000"/>
              </w:rPr>
              <w:t>13 520,00</w:t>
            </w:r>
          </w:p>
        </w:tc>
        <w:tc>
          <w:tcPr>
            <w:tcW w:w="1016" w:type="dxa"/>
            <w:tcBorders>
              <w:top w:val="single" w:sz="4" w:space="0" w:color="auto"/>
              <w:left w:val="nil"/>
              <w:bottom w:val="single" w:sz="4" w:space="0" w:color="auto"/>
              <w:right w:val="single" w:sz="4" w:space="0" w:color="auto"/>
            </w:tcBorders>
            <w:shd w:val="clear" w:color="auto" w:fill="auto"/>
            <w:vAlign w:val="center"/>
          </w:tcPr>
          <w:p w:rsidR="00E71239" w:rsidRPr="00A91B4C" w:rsidRDefault="00E71239" w:rsidP="00ED5812">
            <w:pPr>
              <w:jc w:val="center"/>
              <w:rPr>
                <w:rFonts w:ascii="PT Astra Serif" w:hAnsi="PT Astra Serif" w:cs="Calibri"/>
                <w:bCs/>
                <w:color w:val="000000"/>
              </w:rPr>
            </w:pPr>
            <w:r w:rsidRPr="00A91B4C">
              <w:rPr>
                <w:rFonts w:ascii="PT Astra Serif" w:hAnsi="PT Astra Serif" w:cs="Calibri"/>
                <w:bCs/>
                <w:color w:val="000000"/>
              </w:rPr>
              <w:t>11 756,00</w:t>
            </w:r>
          </w:p>
        </w:tc>
        <w:tc>
          <w:tcPr>
            <w:tcW w:w="1134" w:type="dxa"/>
            <w:tcBorders>
              <w:top w:val="single" w:sz="4" w:space="0" w:color="auto"/>
              <w:left w:val="nil"/>
              <w:bottom w:val="single" w:sz="4" w:space="0" w:color="auto"/>
              <w:right w:val="single" w:sz="4" w:space="0" w:color="auto"/>
            </w:tcBorders>
            <w:shd w:val="clear" w:color="auto" w:fill="auto"/>
            <w:vAlign w:val="center"/>
          </w:tcPr>
          <w:p w:rsidR="00E71239" w:rsidRPr="00A91B4C" w:rsidRDefault="00A22C33" w:rsidP="00ED5812">
            <w:pPr>
              <w:jc w:val="center"/>
              <w:rPr>
                <w:rFonts w:ascii="PT Astra Serif" w:hAnsi="PT Astra Serif" w:cs="Calibri"/>
                <w:color w:val="000000"/>
              </w:rPr>
            </w:pPr>
            <w:r w:rsidRPr="00A91B4C">
              <w:rPr>
                <w:rFonts w:ascii="PT Astra Serif" w:hAnsi="PT Astra Serif" w:cs="Calibri"/>
                <w:color w:val="000000"/>
              </w:rPr>
              <w:t>115,01%</w:t>
            </w:r>
          </w:p>
        </w:tc>
        <w:tc>
          <w:tcPr>
            <w:tcW w:w="1842" w:type="dxa"/>
            <w:shd w:val="clear" w:color="auto" w:fill="auto"/>
          </w:tcPr>
          <w:p w:rsidR="009421CE" w:rsidRPr="00A91B4C" w:rsidRDefault="009421CE" w:rsidP="009421CE">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В связи с увеличением профилактических мероприятий: День открытых дверей в Центре здоровья: проведение диспансеризации  профилактического медицинского осмотра; Единый день диспансеризации Работа передвижного мобильного центра здоровья;</w:t>
            </w:r>
          </w:p>
          <w:p w:rsidR="00E71239" w:rsidRPr="00A91B4C" w:rsidRDefault="00E71239"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p>
        </w:tc>
      </w:tr>
      <w:tr w:rsidR="00E71239" w:rsidRPr="00A91B4C" w:rsidTr="00051CAE">
        <w:tc>
          <w:tcPr>
            <w:tcW w:w="426" w:type="dxa"/>
            <w:shd w:val="clear" w:color="auto" w:fill="auto"/>
          </w:tcPr>
          <w:p w:rsidR="00E71239" w:rsidRPr="00A91B4C" w:rsidRDefault="00E71239"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5.</w:t>
            </w:r>
          </w:p>
        </w:tc>
        <w:tc>
          <w:tcPr>
            <w:tcW w:w="3685" w:type="dxa"/>
            <w:shd w:val="clear" w:color="auto" w:fill="auto"/>
          </w:tcPr>
          <w:p w:rsidR="00E71239" w:rsidRPr="00A91B4C" w:rsidRDefault="00E71239"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Организовано диспансерное наблюдение за гражданами с факторами риска развития хронических неинфекционных заболеваний с формированием индивидуальных программ по ведению здорового образа жизни, в том числе с использованием выездных методов работы</w:t>
            </w:r>
          </w:p>
        </w:tc>
        <w:tc>
          <w:tcPr>
            <w:tcW w:w="1087" w:type="dxa"/>
            <w:shd w:val="clear" w:color="auto" w:fill="auto"/>
          </w:tcPr>
          <w:p w:rsidR="00E71239" w:rsidRPr="00A91B4C" w:rsidRDefault="00E71239"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Человек</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E71239" w:rsidRPr="00A91B4C" w:rsidRDefault="00A22C33" w:rsidP="00ED5812">
            <w:pPr>
              <w:jc w:val="center"/>
              <w:rPr>
                <w:rFonts w:ascii="PT Astra Serif" w:hAnsi="PT Astra Serif" w:cs="Calibri"/>
                <w:bCs/>
                <w:color w:val="000000"/>
              </w:rPr>
            </w:pPr>
            <w:r w:rsidRPr="00A91B4C">
              <w:rPr>
                <w:rFonts w:ascii="PT Astra Serif" w:hAnsi="PT Astra Serif" w:cs="Calibri"/>
                <w:bCs/>
                <w:color w:val="000000"/>
              </w:rPr>
              <w:t>21 190,00</w:t>
            </w:r>
          </w:p>
        </w:tc>
        <w:tc>
          <w:tcPr>
            <w:tcW w:w="1016" w:type="dxa"/>
            <w:tcBorders>
              <w:top w:val="single" w:sz="4" w:space="0" w:color="auto"/>
              <w:left w:val="nil"/>
              <w:bottom w:val="single" w:sz="4" w:space="0" w:color="auto"/>
              <w:right w:val="single" w:sz="4" w:space="0" w:color="auto"/>
            </w:tcBorders>
            <w:shd w:val="clear" w:color="auto" w:fill="auto"/>
            <w:vAlign w:val="center"/>
          </w:tcPr>
          <w:p w:rsidR="00E71239" w:rsidRPr="00A91B4C" w:rsidRDefault="00E71239" w:rsidP="00ED5812">
            <w:pPr>
              <w:jc w:val="center"/>
              <w:rPr>
                <w:rFonts w:ascii="PT Astra Serif" w:hAnsi="PT Astra Serif" w:cs="Calibri"/>
                <w:bCs/>
                <w:color w:val="000000"/>
              </w:rPr>
            </w:pPr>
            <w:r w:rsidRPr="00A91B4C">
              <w:rPr>
                <w:rFonts w:ascii="PT Astra Serif" w:hAnsi="PT Astra Serif" w:cs="Calibri"/>
                <w:bCs/>
                <w:color w:val="000000"/>
              </w:rPr>
              <w:t>19 277,00</w:t>
            </w:r>
          </w:p>
        </w:tc>
        <w:tc>
          <w:tcPr>
            <w:tcW w:w="1134" w:type="dxa"/>
            <w:tcBorders>
              <w:top w:val="single" w:sz="4" w:space="0" w:color="auto"/>
              <w:left w:val="nil"/>
              <w:bottom w:val="single" w:sz="4" w:space="0" w:color="auto"/>
              <w:right w:val="single" w:sz="4" w:space="0" w:color="auto"/>
            </w:tcBorders>
            <w:shd w:val="clear" w:color="auto" w:fill="auto"/>
            <w:vAlign w:val="center"/>
          </w:tcPr>
          <w:p w:rsidR="00E71239" w:rsidRPr="00A91B4C" w:rsidRDefault="00A22C33" w:rsidP="00ED5812">
            <w:pPr>
              <w:jc w:val="center"/>
              <w:rPr>
                <w:rFonts w:ascii="PT Astra Serif" w:hAnsi="PT Astra Serif" w:cs="Calibri"/>
                <w:color w:val="000000"/>
              </w:rPr>
            </w:pPr>
            <w:r w:rsidRPr="00A91B4C">
              <w:rPr>
                <w:rFonts w:ascii="PT Astra Serif" w:hAnsi="PT Astra Serif" w:cs="Calibri"/>
                <w:color w:val="000000"/>
              </w:rPr>
              <w:t>109,92</w:t>
            </w:r>
            <w:r w:rsidR="00E71239" w:rsidRPr="00A91B4C">
              <w:rPr>
                <w:rFonts w:ascii="PT Astra Serif" w:hAnsi="PT Astra Serif" w:cs="Calibri"/>
                <w:color w:val="000000"/>
              </w:rPr>
              <w:t>%</w:t>
            </w:r>
          </w:p>
        </w:tc>
        <w:tc>
          <w:tcPr>
            <w:tcW w:w="1842" w:type="dxa"/>
            <w:shd w:val="clear" w:color="auto" w:fill="auto"/>
          </w:tcPr>
          <w:p w:rsidR="00E71239" w:rsidRPr="00A91B4C" w:rsidRDefault="00A22C33"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bl>
    <w:p w:rsidR="00E71239" w:rsidRPr="00A91B4C" w:rsidRDefault="00E71239" w:rsidP="00E71239">
      <w:pPr>
        <w:pStyle w:val="af1"/>
        <w:numPr>
          <w:ilvl w:val="0"/>
          <w:numId w:val="8"/>
        </w:numPr>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В рамках структурного элемента (регионального пр</w:t>
      </w:r>
      <w:r w:rsidR="00CB58AF" w:rsidRPr="00A91B4C">
        <w:rPr>
          <w:rFonts w:ascii="PT Astra Serif" w:hAnsi="PT Astra Serif" w:cs="Times New Roman"/>
          <w:color w:val="000000" w:themeColor="text1"/>
          <w:sz w:val="28"/>
          <w:szCs w:val="28"/>
        </w:rPr>
        <w:t xml:space="preserve">оекта) достигнуто </w:t>
      </w:r>
      <w:r w:rsidR="001B299C" w:rsidRPr="00A91B4C">
        <w:rPr>
          <w:rFonts w:ascii="PT Astra Serif" w:hAnsi="PT Astra Serif" w:cs="Times New Roman"/>
          <w:color w:val="000000" w:themeColor="text1"/>
          <w:sz w:val="28"/>
          <w:szCs w:val="28"/>
        </w:rPr>
        <w:t>36</w:t>
      </w:r>
      <w:r w:rsidR="00CB58AF" w:rsidRPr="00A91B4C">
        <w:rPr>
          <w:rFonts w:ascii="PT Astra Serif" w:hAnsi="PT Astra Serif" w:cs="Times New Roman"/>
          <w:color w:val="000000" w:themeColor="text1"/>
          <w:sz w:val="28"/>
          <w:szCs w:val="28"/>
        </w:rPr>
        <w:t xml:space="preserve"> контрольных точек</w:t>
      </w:r>
      <w:r w:rsidRPr="00A91B4C">
        <w:rPr>
          <w:rFonts w:ascii="PT Astra Serif" w:hAnsi="PT Astra Serif" w:cs="Times New Roman"/>
          <w:color w:val="000000" w:themeColor="text1"/>
          <w:sz w:val="28"/>
          <w:szCs w:val="28"/>
        </w:rPr>
        <w:t xml:space="preserve"> или </w:t>
      </w:r>
      <w:r w:rsidR="001B299C" w:rsidRPr="00A91B4C">
        <w:rPr>
          <w:rFonts w:ascii="PT Astra Serif" w:hAnsi="PT Astra Serif" w:cs="Times New Roman"/>
          <w:color w:val="000000" w:themeColor="text1"/>
          <w:sz w:val="28"/>
          <w:szCs w:val="28"/>
        </w:rPr>
        <w:t>100</w:t>
      </w:r>
      <w:r w:rsidRPr="00A91B4C">
        <w:rPr>
          <w:rFonts w:ascii="PT Astra Serif" w:hAnsi="PT Astra Serif" w:cs="Times New Roman"/>
          <w:color w:val="000000" w:themeColor="text1"/>
          <w:sz w:val="28"/>
          <w:szCs w:val="28"/>
        </w:rPr>
        <w:t>% от общего количества контрольных точек в отчетном периоде (</w:t>
      </w:r>
      <w:r w:rsidR="001B299C" w:rsidRPr="00A91B4C">
        <w:rPr>
          <w:rFonts w:ascii="PT Astra Serif" w:hAnsi="PT Astra Serif" w:cs="Times New Roman"/>
          <w:color w:val="000000" w:themeColor="text1"/>
          <w:sz w:val="28"/>
          <w:szCs w:val="28"/>
        </w:rPr>
        <w:t>36</w:t>
      </w:r>
      <w:r w:rsidRPr="00A91B4C">
        <w:rPr>
          <w:rFonts w:ascii="PT Astra Serif" w:hAnsi="PT Astra Serif" w:cs="Times New Roman"/>
          <w:color w:val="000000" w:themeColor="text1"/>
          <w:sz w:val="28"/>
          <w:szCs w:val="28"/>
        </w:rPr>
        <w:t xml:space="preserve"> контрольных точек).</w:t>
      </w:r>
    </w:p>
    <w:p w:rsidR="002C3784" w:rsidRPr="00A91B4C" w:rsidRDefault="002C3784" w:rsidP="002C3784">
      <w:pPr>
        <w:pStyle w:val="af1"/>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 xml:space="preserve">Укрепление здоровья граждан и сохранение населения невозможно без профилактики заболеваний и их осложнений и формировании приверженности к здоровому образу жизни. </w:t>
      </w:r>
    </w:p>
    <w:p w:rsidR="002C3784" w:rsidRPr="00A91B4C" w:rsidRDefault="002C3784" w:rsidP="002C3784">
      <w:pPr>
        <w:pStyle w:val="af1"/>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Президент Российской Федерации Владимир Владимирович Путин подчеркивает: «Важно, чтобы росла продолжительность именно здоровой, активной жизни» (послание Президента от 29.02.2024).</w:t>
      </w:r>
    </w:p>
    <w:p w:rsidR="002C3784" w:rsidRPr="00A91B4C" w:rsidRDefault="002C3784" w:rsidP="002C3784">
      <w:pPr>
        <w:pStyle w:val="af1"/>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В целях увеличения доли граждан, ведущих здоровый образ жизни, переформатирована работа центров здоровья для создания современной, цифровой и эффективной индивидуальной профилактики, направленной на формирование маршрута пациента с факторами риска, в том числе диспансерного наблюдения и приближения профилактических мероприятий к рабочему месту.</w:t>
      </w:r>
    </w:p>
    <w:p w:rsidR="002C3784" w:rsidRPr="00A91B4C" w:rsidRDefault="002C3784" w:rsidP="002C3784">
      <w:pPr>
        <w:pStyle w:val="af1"/>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 xml:space="preserve">В регионе в 2025 году открыт новый Центр здоровья на базе одного из крупных медицинских учреждений Ульяновской области ГУЗ ЦК МСЧ имени заслуженного врача России В.А. Егорова. В настоящее время в регионе их пять, три из них в рамках проекта «Здоровье для каждого» в текущем году были оснащены новым оборудованием для выявления и коррекции факторов риска развития хронических неинфекционных заболеваний в соответствии с порядками оказания медицинской помощи. </w:t>
      </w:r>
    </w:p>
    <w:p w:rsidR="002C3784" w:rsidRPr="00A91B4C" w:rsidRDefault="002C3784" w:rsidP="002C3784">
      <w:pPr>
        <w:pStyle w:val="af1"/>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Центрами здоровья в 2025 году было организовано обследование и диспансерное наблюдение более 13,5 тыс. человек на рабочем месте и более 20 тыс. человек с хроническими неинфекционными заболеваниями охвачены диспансерным наблюдением, в том числе с использованием выездных методов работы.</w:t>
      </w:r>
    </w:p>
    <w:p w:rsidR="002C3784" w:rsidRPr="00A91B4C" w:rsidRDefault="002C3784" w:rsidP="002C3784">
      <w:pPr>
        <w:pStyle w:val="af1"/>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Также в рамках проекта внедрено 111 корпоративных программ укрепления здоровья и обновлены 3 муниципальные программы, цель которых формирования здоровьесберегающей среды для жителей муниципалитетов. В рамках муниципальных программ осуществлены мероприятия по снижению влияния основных факторов риска развития заболеваний, первичной профилактики заболеваний, в том числе направленных на профилактику заболеваний репродуктивной сферы.</w:t>
      </w:r>
    </w:p>
    <w:p w:rsidR="002C3784" w:rsidRPr="00A91B4C" w:rsidRDefault="002C3784" w:rsidP="002C3784">
      <w:pPr>
        <w:pStyle w:val="af1"/>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К 2030 году обновление корпоративных программ по укреплению здоровья будут реализованы во всех 24 муниципальных образованиях региона.</w:t>
      </w:r>
    </w:p>
    <w:p w:rsidR="002C3784" w:rsidRPr="00A91B4C" w:rsidRDefault="002C3784" w:rsidP="002C3784">
      <w:pPr>
        <w:pStyle w:val="af1"/>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Министерство также принимает участие в национальном проекте «Семья», в рамках федерального проекта «Охрана материнства и детства» на территории Ульяновской области были оснащены 2 перинатальных центра, закуплено 143 единицы современного, высокотехнологичного оборудования.</w:t>
      </w:r>
    </w:p>
    <w:p w:rsidR="002C3784" w:rsidRPr="00A91B4C" w:rsidRDefault="002C3784" w:rsidP="002C3784">
      <w:pPr>
        <w:pStyle w:val="af1"/>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Также в текущем году планируются к закупке 4 мобильных комплекса на базе «Газель» с целью проведения выездных мероприятий, в том числе с целью профилактических медицинских осмотров, диспансеризации и диспансерного наблюдения детского населения, для оснащения 4 медицинских организаций это:</w:t>
      </w:r>
    </w:p>
    <w:p w:rsidR="002C3784" w:rsidRPr="00A91B4C" w:rsidRDefault="002C3784" w:rsidP="002C3784">
      <w:pPr>
        <w:pStyle w:val="af1"/>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w:t>
      </w:r>
      <w:r w:rsidRPr="00A91B4C">
        <w:rPr>
          <w:rFonts w:ascii="PT Astra Serif" w:hAnsi="PT Astra Serif" w:cs="Times New Roman"/>
          <w:color w:val="000000" w:themeColor="text1"/>
          <w:sz w:val="28"/>
          <w:szCs w:val="28"/>
        </w:rPr>
        <w:tab/>
        <w:t>Городская клиническая больница имени святого апостола Андрея Первозванного;</w:t>
      </w:r>
    </w:p>
    <w:p w:rsidR="002C3784" w:rsidRPr="00A91B4C" w:rsidRDefault="002C3784" w:rsidP="002C3784">
      <w:pPr>
        <w:pStyle w:val="af1"/>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w:t>
      </w:r>
      <w:r w:rsidRPr="00A91B4C">
        <w:rPr>
          <w:rFonts w:ascii="PT Astra Serif" w:hAnsi="PT Astra Serif" w:cs="Times New Roman"/>
          <w:color w:val="000000" w:themeColor="text1"/>
          <w:sz w:val="28"/>
          <w:szCs w:val="28"/>
        </w:rPr>
        <w:tab/>
        <w:t>Детская городская клиническая больница г. Ульяновска;</w:t>
      </w:r>
    </w:p>
    <w:p w:rsidR="002C3784" w:rsidRPr="00A91B4C" w:rsidRDefault="002C3784" w:rsidP="002C3784">
      <w:pPr>
        <w:pStyle w:val="af1"/>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w:t>
      </w:r>
      <w:r w:rsidRPr="00A91B4C">
        <w:rPr>
          <w:rFonts w:ascii="PT Astra Serif" w:hAnsi="PT Astra Serif" w:cs="Times New Roman"/>
          <w:color w:val="000000" w:themeColor="text1"/>
          <w:sz w:val="28"/>
          <w:szCs w:val="28"/>
        </w:rPr>
        <w:tab/>
        <w:t>Николаевская районная больница;</w:t>
      </w:r>
    </w:p>
    <w:p w:rsidR="00E71239" w:rsidRPr="00A91B4C" w:rsidRDefault="002C3784" w:rsidP="002C3784">
      <w:pPr>
        <w:pStyle w:val="af1"/>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w:t>
      </w:r>
      <w:r w:rsidRPr="00A91B4C">
        <w:rPr>
          <w:rFonts w:ascii="PT Astra Serif" w:hAnsi="PT Astra Serif" w:cs="Times New Roman"/>
          <w:color w:val="000000" w:themeColor="text1"/>
          <w:sz w:val="28"/>
          <w:szCs w:val="28"/>
        </w:rPr>
        <w:tab/>
        <w:t>Ульяновская районная больница.</w:t>
      </w:r>
    </w:p>
    <w:p w:rsidR="009421CE" w:rsidRDefault="009421CE" w:rsidP="00F30164">
      <w:pPr>
        <w:pStyle w:val="af1"/>
        <w:ind w:left="0" w:firstLine="709"/>
        <w:jc w:val="left"/>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К 2030 году обновление корпоративных программ по укреплению здоровья будут реализованы во всех 24 муниципальных образованиях региона.</w:t>
      </w:r>
    </w:p>
    <w:p w:rsidR="00F30164" w:rsidRPr="00A91B4C" w:rsidRDefault="00F30164" w:rsidP="00F30164">
      <w:pPr>
        <w:pStyle w:val="af1"/>
        <w:ind w:left="0" w:firstLine="709"/>
        <w:jc w:val="left"/>
        <w:rPr>
          <w:rFonts w:ascii="PT Astra Serif" w:hAnsi="PT Astra Serif" w:cs="Times New Roman"/>
          <w:color w:val="000000" w:themeColor="text1"/>
          <w:sz w:val="28"/>
          <w:szCs w:val="28"/>
        </w:rPr>
      </w:pPr>
    </w:p>
    <w:p w:rsidR="002A1B18" w:rsidRPr="00A91B4C" w:rsidRDefault="002A1B18" w:rsidP="002A1B18">
      <w:pPr>
        <w:spacing w:after="0" w:line="240" w:lineRule="auto"/>
        <w:ind w:firstLine="709"/>
        <w:rPr>
          <w:rFonts w:ascii="PT Astra Serif" w:eastAsia="Times New Roman" w:hAnsi="PT Astra Serif" w:cs="Times New Roman"/>
          <w:color w:val="000000" w:themeColor="text1"/>
          <w:sz w:val="28"/>
          <w:szCs w:val="28"/>
          <w:u w:val="single"/>
          <w:lang w:eastAsia="ru-RU"/>
        </w:rPr>
      </w:pPr>
      <w:r w:rsidRPr="00A91B4C">
        <w:rPr>
          <w:rFonts w:ascii="PT Astra Serif" w:eastAsia="Times New Roman" w:hAnsi="PT Astra Serif" w:cs="Times New Roman"/>
          <w:color w:val="000000" w:themeColor="text1"/>
          <w:sz w:val="28"/>
          <w:szCs w:val="28"/>
          <w:u w:val="single"/>
          <w:lang w:eastAsia="ru-RU"/>
        </w:rPr>
        <w:t>Структурный элемент №9</w:t>
      </w:r>
    </w:p>
    <w:p w:rsidR="002A1B18" w:rsidRPr="00A91B4C" w:rsidRDefault="002A1B18" w:rsidP="002A1B18">
      <w:pPr>
        <w:spacing w:after="0" w:line="240" w:lineRule="auto"/>
        <w:ind w:firstLine="709"/>
        <w:jc w:val="both"/>
        <w:rPr>
          <w:rFonts w:ascii="PT Astra Serif" w:eastAsia="Times New Roman" w:hAnsi="PT Astra Serif" w:cs="Times New Roman"/>
          <w:b/>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Региональный проект «Медицинские кадры»</w:t>
      </w:r>
    </w:p>
    <w:p w:rsidR="002A1B18" w:rsidRPr="00A91B4C" w:rsidRDefault="002A1B18" w:rsidP="002A1B18">
      <w:pPr>
        <w:spacing w:after="0" w:line="240" w:lineRule="auto"/>
        <w:ind w:firstLine="709"/>
        <w:jc w:val="both"/>
        <w:rPr>
          <w:rFonts w:ascii="PT Astra Serif" w:eastAsia="Times New Roman" w:hAnsi="PT Astra Serif" w:cs="Times New Roman"/>
          <w:color w:val="000000" w:themeColor="text1"/>
          <w:spacing w:val="-4"/>
          <w:sz w:val="28"/>
          <w:szCs w:val="28"/>
          <w:lang w:eastAsia="ru-RU"/>
        </w:rPr>
      </w:pPr>
      <w:r w:rsidRPr="00A91B4C">
        <w:rPr>
          <w:rFonts w:ascii="PT Astra Serif" w:eastAsia="Times New Roman" w:hAnsi="PT Astra Serif" w:cs="Times New Roman"/>
          <w:b/>
          <w:color w:val="000000" w:themeColor="text1"/>
          <w:spacing w:val="-4"/>
          <w:sz w:val="28"/>
          <w:szCs w:val="28"/>
          <w:lang w:eastAsia="ru-RU"/>
        </w:rPr>
        <w:t xml:space="preserve">Паспорт: </w:t>
      </w:r>
      <w:r w:rsidRPr="00A91B4C">
        <w:rPr>
          <w:rFonts w:ascii="PT Astra Serif" w:eastAsia="Times New Roman" w:hAnsi="PT Astra Serif" w:cs="Times New Roman"/>
          <w:color w:val="000000" w:themeColor="text1"/>
          <w:spacing w:val="-4"/>
          <w:sz w:val="28"/>
          <w:szCs w:val="28"/>
          <w:lang w:eastAsia="ru-RU"/>
        </w:rPr>
        <w:t xml:space="preserve">ДБ-73 от 01.01.2025, соглашение от 25.12.2024 </w:t>
      </w:r>
      <w:r w:rsidRPr="00A91B4C">
        <w:rPr>
          <w:rFonts w:ascii="Times New Roman" w:hAnsi="Times New Roman" w:cs="Times New Roman"/>
          <w:sz w:val="27"/>
          <w:szCs w:val="27"/>
        </w:rPr>
        <w:t>№ 056-2024-ДБ0074-1</w:t>
      </w:r>
    </w:p>
    <w:p w:rsidR="002A1B18" w:rsidRPr="00A91B4C" w:rsidRDefault="002A1B18" w:rsidP="002A1B18">
      <w:pPr>
        <w:widowControl w:val="0"/>
        <w:numPr>
          <w:ilvl w:val="0"/>
          <w:numId w:val="10"/>
        </w:numPr>
        <w:autoSpaceDE w:val="0"/>
        <w:autoSpaceDN w:val="0"/>
        <w:adjustRightInd w:val="0"/>
        <w:spacing w:after="0" w:line="240" w:lineRule="auto"/>
        <w:ind w:left="0" w:firstLine="709"/>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Структурным элементом (региональным проектом) предусмотрено 3 показателей. За 4 квартал 2025 года значения показателей:</w:t>
      </w:r>
    </w:p>
    <w:p w:rsidR="002A1B18" w:rsidRPr="00A91B4C" w:rsidRDefault="002A1B18" w:rsidP="002A1B18">
      <w:pPr>
        <w:pStyle w:val="af1"/>
        <w:rPr>
          <w:rFonts w:ascii="PT Astra Serif" w:hAnsi="PT Astra Serif" w:cs="Times New Roman"/>
          <w:color w:val="000000" w:themeColor="text1"/>
          <w:sz w:val="28"/>
          <w:szCs w:val="28"/>
        </w:rPr>
      </w:pPr>
    </w:p>
    <w:tbl>
      <w:tblPr>
        <w:tblStyle w:val="a5"/>
        <w:tblW w:w="10206" w:type="dxa"/>
        <w:tblInd w:w="-5" w:type="dxa"/>
        <w:tblLayout w:type="fixed"/>
        <w:tblLook w:val="04A0" w:firstRow="1" w:lastRow="0" w:firstColumn="1" w:lastColumn="0" w:noHBand="0" w:noVBand="1"/>
      </w:tblPr>
      <w:tblGrid>
        <w:gridCol w:w="426"/>
        <w:gridCol w:w="2693"/>
        <w:gridCol w:w="1134"/>
        <w:gridCol w:w="992"/>
        <w:gridCol w:w="851"/>
        <w:gridCol w:w="1105"/>
        <w:gridCol w:w="3005"/>
      </w:tblGrid>
      <w:tr w:rsidR="002A1B18" w:rsidRPr="00A91B4C" w:rsidTr="00060944">
        <w:tc>
          <w:tcPr>
            <w:tcW w:w="42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c>
          <w:tcPr>
            <w:tcW w:w="2693"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Наименование показателя</w:t>
            </w:r>
          </w:p>
        </w:tc>
        <w:tc>
          <w:tcPr>
            <w:tcW w:w="1134"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 измерения</w:t>
            </w:r>
          </w:p>
        </w:tc>
        <w:tc>
          <w:tcPr>
            <w:tcW w:w="992"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Факт на конец 2025 года</w:t>
            </w:r>
          </w:p>
        </w:tc>
        <w:tc>
          <w:tcPr>
            <w:tcW w:w="851"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План на конец 2025 года</w:t>
            </w:r>
          </w:p>
        </w:tc>
        <w:tc>
          <w:tcPr>
            <w:tcW w:w="1105"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достижения годового плана</w:t>
            </w:r>
          </w:p>
        </w:tc>
        <w:tc>
          <w:tcPr>
            <w:tcW w:w="3005"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Причины недостижения значения показателя и пути решения.</w:t>
            </w:r>
          </w:p>
        </w:tc>
      </w:tr>
      <w:tr w:rsidR="002A1B18" w:rsidRPr="00A91B4C" w:rsidTr="00060944">
        <w:tc>
          <w:tcPr>
            <w:tcW w:w="42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w:t>
            </w:r>
          </w:p>
        </w:tc>
        <w:tc>
          <w:tcPr>
            <w:tcW w:w="2693"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Обеспеченность населения средними медицинскими работниками, работающими в медицинских организациях, участвующих в реализации программы государственных гарантий бесплатного оказания гражданам медицинской помощи, на 10 тыс. населения</w:t>
            </w:r>
          </w:p>
        </w:tc>
        <w:tc>
          <w:tcPr>
            <w:tcW w:w="1134"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Человек. Поддерживающий.</w:t>
            </w:r>
          </w:p>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Не нарастающим итогом</w:t>
            </w:r>
          </w:p>
        </w:tc>
        <w:tc>
          <w:tcPr>
            <w:tcW w:w="992"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113,4</w:t>
            </w:r>
          </w:p>
        </w:tc>
        <w:tc>
          <w:tcPr>
            <w:tcW w:w="851"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109,0</w:t>
            </w:r>
          </w:p>
        </w:tc>
        <w:tc>
          <w:tcPr>
            <w:tcW w:w="1105"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104,04%</w:t>
            </w:r>
          </w:p>
        </w:tc>
        <w:tc>
          <w:tcPr>
            <w:tcW w:w="3005"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p>
        </w:tc>
      </w:tr>
      <w:tr w:rsidR="002A1B18" w:rsidRPr="00A91B4C" w:rsidTr="00060944">
        <w:tc>
          <w:tcPr>
            <w:tcW w:w="42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2</w:t>
            </w:r>
          </w:p>
        </w:tc>
        <w:tc>
          <w:tcPr>
            <w:tcW w:w="2693"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Снижение дефицита врачей в государственных медицинских организациях субъектов Российской Федерации</w:t>
            </w:r>
          </w:p>
        </w:tc>
        <w:tc>
          <w:tcPr>
            <w:tcW w:w="1134"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Убывающий.</w:t>
            </w:r>
          </w:p>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 xml:space="preserve"> Не нарастающим итогом</w:t>
            </w:r>
          </w:p>
        </w:tc>
        <w:tc>
          <w:tcPr>
            <w:tcW w:w="992"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0,00</w:t>
            </w:r>
          </w:p>
        </w:tc>
        <w:tc>
          <w:tcPr>
            <w:tcW w:w="851"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95,0</w:t>
            </w:r>
          </w:p>
        </w:tc>
        <w:tc>
          <w:tcPr>
            <w:tcW w:w="1105"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100%</w:t>
            </w:r>
          </w:p>
        </w:tc>
        <w:tc>
          <w:tcPr>
            <w:tcW w:w="3005" w:type="dxa"/>
            <w:shd w:val="clear" w:color="auto" w:fill="auto"/>
          </w:tcPr>
          <w:p w:rsidR="002A1B18" w:rsidRPr="00F30164" w:rsidRDefault="002A1B18" w:rsidP="002A1B18">
            <w:pPr>
              <w:spacing w:after="0" w:line="240" w:lineRule="auto"/>
              <w:ind w:right="-1"/>
              <w:jc w:val="both"/>
              <w:rPr>
                <w:rFonts w:ascii="PT Astra Serif" w:hAnsi="PT Astra Serif"/>
                <w:color w:val="000000" w:themeColor="text1"/>
                <w:sz w:val="18"/>
                <w:szCs w:val="18"/>
              </w:rPr>
            </w:pPr>
            <w:r w:rsidRPr="00F30164">
              <w:rPr>
                <w:rFonts w:ascii="PT Astra Serif" w:hAnsi="PT Astra Serif"/>
                <w:color w:val="000000" w:themeColor="text1"/>
                <w:sz w:val="18"/>
                <w:szCs w:val="18"/>
              </w:rPr>
              <w:t xml:space="preserve">К концу 2025 года регион должен был достичь отметки 95% дефицита врачей от необходимого количества в ГУЗах. По факту дефицит врачей на конец 2025 года составил 0,00%. </w:t>
            </w:r>
          </w:p>
          <w:p w:rsidR="002A1B18" w:rsidRPr="00F30164" w:rsidRDefault="002A1B18" w:rsidP="002A1B18">
            <w:pPr>
              <w:spacing w:after="0" w:line="240" w:lineRule="auto"/>
              <w:ind w:right="-1"/>
              <w:jc w:val="both"/>
              <w:rPr>
                <w:rFonts w:ascii="PT Astra Serif" w:hAnsi="PT Astra Serif"/>
                <w:sz w:val="18"/>
                <w:szCs w:val="18"/>
              </w:rPr>
            </w:pPr>
            <w:r w:rsidRPr="00F30164">
              <w:rPr>
                <w:rFonts w:ascii="PT Astra Serif" w:hAnsi="PT Astra Serif"/>
                <w:color w:val="000000" w:themeColor="text1"/>
                <w:sz w:val="18"/>
                <w:szCs w:val="18"/>
              </w:rPr>
              <w:t>О</w:t>
            </w:r>
            <w:r w:rsidRPr="00F30164">
              <w:rPr>
                <w:rFonts w:ascii="PT Astra Serif" w:hAnsi="PT Astra Serif"/>
                <w:sz w:val="18"/>
                <w:szCs w:val="18"/>
              </w:rPr>
              <w:t>существление жесткого контроля за трудоустройством медицинских работников, имеющих неисполненные обязательства по договору о целевой подготовке.</w:t>
            </w:r>
          </w:p>
          <w:p w:rsidR="002A1B18" w:rsidRPr="00F30164" w:rsidRDefault="002A1B18" w:rsidP="002A1B18">
            <w:pPr>
              <w:spacing w:after="0" w:line="240" w:lineRule="auto"/>
              <w:ind w:right="-1"/>
              <w:jc w:val="both"/>
              <w:rPr>
                <w:rFonts w:ascii="PT Astra Serif" w:hAnsi="PT Astra Serif"/>
                <w:sz w:val="18"/>
                <w:szCs w:val="18"/>
              </w:rPr>
            </w:pPr>
            <w:r w:rsidRPr="00F30164">
              <w:rPr>
                <w:rFonts w:ascii="PT Astra Serif" w:hAnsi="PT Astra Serif"/>
                <w:sz w:val="18"/>
                <w:szCs w:val="18"/>
              </w:rPr>
              <w:t xml:space="preserve"> Осуществление мероприятий по прекращению оттока специалистов из медицинских организаций (предоставление мер социальной поддержки, обязательное назначение наставника каждому молодому специалисту, оплата   найма жилого помещения и иные меры в соответствии с Законом Ульяновской области от 02.10.2020 № 103-ЗО «О правовом регулировании отдельных вопросов статуса молодых специалистов в Ульяновской области»).</w:t>
            </w:r>
            <w:r w:rsidRPr="00F30164">
              <w:rPr>
                <w:rFonts w:ascii="PT Astra Serif" w:hAnsi="PT Astra Serif"/>
                <w:sz w:val="18"/>
                <w:szCs w:val="18"/>
              </w:rPr>
              <w:tab/>
            </w:r>
          </w:p>
          <w:p w:rsidR="002A1B18" w:rsidRPr="00F30164" w:rsidRDefault="002A1B18" w:rsidP="002A1B18">
            <w:pPr>
              <w:spacing w:after="0" w:line="240" w:lineRule="auto"/>
              <w:ind w:right="-1"/>
              <w:jc w:val="both"/>
              <w:rPr>
                <w:rFonts w:ascii="PT Astra Serif" w:hAnsi="PT Astra Serif"/>
                <w:sz w:val="18"/>
                <w:szCs w:val="18"/>
              </w:rPr>
            </w:pPr>
            <w:r w:rsidRPr="00F30164">
              <w:rPr>
                <w:rFonts w:ascii="PT Astra Serif" w:hAnsi="PT Astra Serif"/>
                <w:sz w:val="18"/>
                <w:szCs w:val="18"/>
              </w:rPr>
              <w:t>Обеспечение адресной поддержки медицинских сотрудников (приоритетное право приёма детей в дошкольные образовательные учреждения, содействие местной администрации в вопросах бытового характера, предоставление билетов на общественно-культурные события и организация трансфера в областной центр на регулярной основе).</w:t>
            </w:r>
          </w:p>
          <w:p w:rsidR="002A1B18" w:rsidRPr="00A91B4C" w:rsidRDefault="002A1B18" w:rsidP="002A1B18">
            <w:pPr>
              <w:pStyle w:val="ad"/>
              <w:jc w:val="both"/>
              <w:rPr>
                <w:rFonts w:ascii="PT Astra Serif" w:hAnsi="PT Astra Serif"/>
                <w:bCs/>
                <w:sz w:val="18"/>
                <w:szCs w:val="18"/>
              </w:rPr>
            </w:pPr>
            <w:r w:rsidRPr="00F30164">
              <w:rPr>
                <w:rFonts w:ascii="PT Astra Serif" w:hAnsi="PT Astra Serif"/>
                <w:bCs/>
                <w:sz w:val="18"/>
                <w:szCs w:val="18"/>
              </w:rPr>
              <w:t>Расширение мер социальной поддержки за счёт бюджетных ассигнований областного бюджета Ульяновской области, в т.ч. обеспечение жильем, единовременные выплаты при заключении трудового договора, безвозмездное предоставление земельных участков для строительства жилья, компенсации расходов на оплату жилья.</w:t>
            </w:r>
          </w:p>
        </w:tc>
      </w:tr>
      <w:tr w:rsidR="002A1B18" w:rsidRPr="00A91B4C" w:rsidTr="00060944">
        <w:tc>
          <w:tcPr>
            <w:tcW w:w="42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3</w:t>
            </w:r>
          </w:p>
        </w:tc>
        <w:tc>
          <w:tcPr>
            <w:tcW w:w="2693"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Обеспеченность населения врачами, работающими в медицинских организациях, участвующих в реализации программы государственных гарантий бесплатного оказания гражданам медицинской помощи, на 10 тыс. населения</w:t>
            </w:r>
          </w:p>
        </w:tc>
        <w:tc>
          <w:tcPr>
            <w:tcW w:w="1134"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Человек. Поддерживающий.</w:t>
            </w:r>
          </w:p>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Не нарастающим итогом</w:t>
            </w:r>
          </w:p>
        </w:tc>
        <w:tc>
          <w:tcPr>
            <w:tcW w:w="992"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40,3</w:t>
            </w:r>
          </w:p>
        </w:tc>
        <w:tc>
          <w:tcPr>
            <w:tcW w:w="851"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40,3</w:t>
            </w:r>
          </w:p>
        </w:tc>
        <w:tc>
          <w:tcPr>
            <w:tcW w:w="1105"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100%</w:t>
            </w:r>
          </w:p>
        </w:tc>
        <w:tc>
          <w:tcPr>
            <w:tcW w:w="3005"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p>
        </w:tc>
      </w:tr>
    </w:tbl>
    <w:p w:rsidR="002A1B18" w:rsidRPr="00A91B4C" w:rsidRDefault="002A1B18" w:rsidP="002A1B18">
      <w:pPr>
        <w:pStyle w:val="af1"/>
        <w:ind w:left="0" w:firstLine="709"/>
        <w:rPr>
          <w:rFonts w:ascii="PT Astra Serif" w:hAnsi="PT Astra Serif" w:cs="Times New Roman"/>
          <w:color w:val="000000" w:themeColor="text1"/>
          <w:sz w:val="28"/>
          <w:szCs w:val="28"/>
        </w:rPr>
      </w:pPr>
    </w:p>
    <w:p w:rsidR="002A1B18" w:rsidRPr="00A91B4C" w:rsidRDefault="002A1B18" w:rsidP="002A1B18">
      <w:pPr>
        <w:pStyle w:val="af1"/>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2. Финансовое обеспечение из федерального бюджета на 2025 год не запланировано.</w:t>
      </w:r>
    </w:p>
    <w:p w:rsidR="002A1B18" w:rsidRPr="00A91B4C" w:rsidRDefault="002A1B18" w:rsidP="002A1B18">
      <w:pPr>
        <w:pStyle w:val="af1"/>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3.</w:t>
      </w:r>
      <w:r w:rsidRPr="00A91B4C">
        <w:rPr>
          <w:rFonts w:ascii="PT Astra Serif" w:hAnsi="PT Astra Serif" w:cs="Times New Roman"/>
          <w:color w:val="000000" w:themeColor="text1"/>
          <w:sz w:val="28"/>
          <w:szCs w:val="28"/>
        </w:rPr>
        <w:tab/>
        <w:t>Структурным элементом (региональным проектом) предусмотрено 8 мероприятий. За 4 квартал 2025 года значения мероприятий:</w:t>
      </w:r>
    </w:p>
    <w:p w:rsidR="002A1B18" w:rsidRPr="00A91B4C" w:rsidRDefault="002A1B18" w:rsidP="002A1B18">
      <w:pPr>
        <w:pStyle w:val="af1"/>
        <w:ind w:firstLine="709"/>
        <w:rPr>
          <w:rFonts w:ascii="PT Astra Serif" w:hAnsi="PT Astra Serif" w:cs="Times New Roman"/>
          <w:color w:val="000000" w:themeColor="text1"/>
          <w:sz w:val="28"/>
          <w:szCs w:val="28"/>
        </w:rPr>
      </w:pPr>
    </w:p>
    <w:tbl>
      <w:tblPr>
        <w:tblStyle w:val="a5"/>
        <w:tblW w:w="10206" w:type="dxa"/>
        <w:tblInd w:w="-5" w:type="dxa"/>
        <w:tblLook w:val="04A0" w:firstRow="1" w:lastRow="0" w:firstColumn="1" w:lastColumn="0" w:noHBand="0" w:noVBand="1"/>
      </w:tblPr>
      <w:tblGrid>
        <w:gridCol w:w="426"/>
        <w:gridCol w:w="3402"/>
        <w:gridCol w:w="1066"/>
        <w:gridCol w:w="986"/>
        <w:gridCol w:w="1066"/>
        <w:gridCol w:w="1134"/>
        <w:gridCol w:w="2126"/>
      </w:tblGrid>
      <w:tr w:rsidR="002A1B18" w:rsidRPr="00A91B4C" w:rsidTr="00060944">
        <w:tc>
          <w:tcPr>
            <w:tcW w:w="42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c>
          <w:tcPr>
            <w:tcW w:w="3402"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Наименование результата</w:t>
            </w:r>
          </w:p>
        </w:tc>
        <w:tc>
          <w:tcPr>
            <w:tcW w:w="106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 измерения</w:t>
            </w:r>
          </w:p>
        </w:tc>
        <w:tc>
          <w:tcPr>
            <w:tcW w:w="98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Факт на конец 2025 года</w:t>
            </w:r>
          </w:p>
        </w:tc>
        <w:tc>
          <w:tcPr>
            <w:tcW w:w="106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План на конец 2025 года</w:t>
            </w:r>
          </w:p>
        </w:tc>
        <w:tc>
          <w:tcPr>
            <w:tcW w:w="1134"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достижения годового плана</w:t>
            </w:r>
          </w:p>
        </w:tc>
        <w:tc>
          <w:tcPr>
            <w:tcW w:w="212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Причины недостижения значения результата и пути решения.</w:t>
            </w:r>
          </w:p>
        </w:tc>
      </w:tr>
      <w:tr w:rsidR="002A1B18" w:rsidRPr="00A91B4C" w:rsidTr="00060944">
        <w:tc>
          <w:tcPr>
            <w:tcW w:w="42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w:t>
            </w:r>
          </w:p>
        </w:tc>
        <w:tc>
          <w:tcPr>
            <w:tcW w:w="3402"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Обеспечено трудоустройство ординаторов второго года врачами-стажерами</w:t>
            </w:r>
          </w:p>
        </w:tc>
        <w:tc>
          <w:tcPr>
            <w:tcW w:w="106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Человек</w:t>
            </w:r>
          </w:p>
        </w:tc>
        <w:tc>
          <w:tcPr>
            <w:tcW w:w="98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215,00</w:t>
            </w:r>
          </w:p>
        </w:tc>
        <w:tc>
          <w:tcPr>
            <w:tcW w:w="106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211,00</w:t>
            </w:r>
          </w:p>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p>
        </w:tc>
        <w:tc>
          <w:tcPr>
            <w:tcW w:w="1134"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101,9%</w:t>
            </w:r>
          </w:p>
        </w:tc>
        <w:tc>
          <w:tcPr>
            <w:tcW w:w="212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p>
        </w:tc>
      </w:tr>
      <w:tr w:rsidR="002A1B18" w:rsidRPr="00A91B4C" w:rsidTr="00060944">
        <w:tc>
          <w:tcPr>
            <w:tcW w:w="42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2</w:t>
            </w:r>
          </w:p>
        </w:tc>
        <w:tc>
          <w:tcPr>
            <w:tcW w:w="3402"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Обеспечено направление врачей, в том числе "вахтовым методом", в медицинские организации субъектов Российской Федерации</w:t>
            </w:r>
          </w:p>
        </w:tc>
        <w:tc>
          <w:tcPr>
            <w:tcW w:w="106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Человек</w:t>
            </w:r>
          </w:p>
        </w:tc>
        <w:tc>
          <w:tcPr>
            <w:tcW w:w="98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12,00</w:t>
            </w:r>
          </w:p>
        </w:tc>
        <w:tc>
          <w:tcPr>
            <w:tcW w:w="106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12,00</w:t>
            </w:r>
          </w:p>
        </w:tc>
        <w:tc>
          <w:tcPr>
            <w:tcW w:w="1134"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100,00%</w:t>
            </w:r>
          </w:p>
        </w:tc>
        <w:tc>
          <w:tcPr>
            <w:tcW w:w="212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p>
        </w:tc>
      </w:tr>
      <w:tr w:rsidR="002A1B18" w:rsidRPr="00A91B4C" w:rsidTr="00060944">
        <w:tc>
          <w:tcPr>
            <w:tcW w:w="42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3</w:t>
            </w:r>
          </w:p>
        </w:tc>
        <w:tc>
          <w:tcPr>
            <w:tcW w:w="3402"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Обеспечены мерами социальной поддержки в виде жилья медицинские работники Ульяновской области</w:t>
            </w:r>
          </w:p>
        </w:tc>
        <w:tc>
          <w:tcPr>
            <w:tcW w:w="106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Человек</w:t>
            </w:r>
          </w:p>
        </w:tc>
        <w:tc>
          <w:tcPr>
            <w:tcW w:w="98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56,00</w:t>
            </w:r>
          </w:p>
        </w:tc>
        <w:tc>
          <w:tcPr>
            <w:tcW w:w="106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39,00</w:t>
            </w:r>
          </w:p>
        </w:tc>
        <w:tc>
          <w:tcPr>
            <w:tcW w:w="1134"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143,59%</w:t>
            </w:r>
          </w:p>
        </w:tc>
        <w:tc>
          <w:tcPr>
            <w:tcW w:w="2126" w:type="dxa"/>
            <w:shd w:val="clear" w:color="auto" w:fill="auto"/>
          </w:tcPr>
          <w:p w:rsidR="002A1B18" w:rsidRPr="00A91B4C" w:rsidRDefault="002A1B18" w:rsidP="002A1B18">
            <w:pPr>
              <w:widowControl w:val="0"/>
              <w:autoSpaceDE w:val="0"/>
              <w:autoSpaceDN w:val="0"/>
              <w:adjustRightInd w:val="0"/>
              <w:spacing w:after="0" w:line="240" w:lineRule="auto"/>
              <w:contextualSpacing/>
              <w:rPr>
                <w:rFonts w:ascii="PT Astra Serif" w:hAnsi="PT Astra Serif"/>
                <w:color w:val="000000" w:themeColor="text1"/>
                <w:sz w:val="18"/>
                <w:szCs w:val="18"/>
              </w:rPr>
            </w:pPr>
            <w:r w:rsidRPr="00A91B4C">
              <w:rPr>
                <w:rFonts w:ascii="PT Astra Serif" w:hAnsi="PT Astra Serif"/>
                <w:color w:val="000000" w:themeColor="text1"/>
                <w:sz w:val="18"/>
                <w:szCs w:val="18"/>
              </w:rPr>
              <w:t xml:space="preserve"> Расширение мер социальной поддержки за счёт бюджетных ассигнований областного бюджета Ульяновской области, в т.ч. обеспечение жильем, единовременные выплаты при заключении трудового договора, безвозмездное предоставление земельных участков для строительства жилья, компенсации расходов на оплату жилья.</w:t>
            </w:r>
          </w:p>
          <w:p w:rsidR="002A1B18" w:rsidRPr="00A91B4C" w:rsidRDefault="002A1B18" w:rsidP="002A1B18">
            <w:pPr>
              <w:pStyle w:val="ad"/>
              <w:spacing w:line="276" w:lineRule="auto"/>
              <w:jc w:val="both"/>
              <w:rPr>
                <w:rFonts w:ascii="PT Astra Serif" w:hAnsi="PT Astra Serif"/>
                <w:bCs/>
                <w:sz w:val="18"/>
                <w:szCs w:val="18"/>
              </w:rPr>
            </w:pPr>
            <w:r w:rsidRPr="00A91B4C">
              <w:rPr>
                <w:rFonts w:ascii="PT Astra Serif" w:hAnsi="PT Astra Serif"/>
                <w:bCs/>
                <w:sz w:val="18"/>
                <w:szCs w:val="18"/>
              </w:rPr>
              <w:t>Реализация программ «Земский доктор» (федеральная программа</w:t>
            </w:r>
            <w:r w:rsidRPr="00A91B4C">
              <w:rPr>
                <w:rFonts w:ascii="PT Astra Serif" w:hAnsi="PT Astra Serif"/>
                <w:bCs/>
                <w:sz w:val="18"/>
                <w:szCs w:val="18"/>
              </w:rPr>
              <w:br/>
              <w:t xml:space="preserve">с софинансированием из регионального бюджета) и «Земский фельдшер» (региональная программа: 1 млн рублей на приобретение жилого помещения при трудоустройстве специалиста в фельдшерско-акушерский пункт на должности фельдшера, медицинской сестры, акушерки). </w:t>
            </w:r>
          </w:p>
          <w:p w:rsidR="002A1B18" w:rsidRPr="00A91B4C" w:rsidRDefault="002A1B18" w:rsidP="00060944">
            <w:pPr>
              <w:pStyle w:val="ad"/>
              <w:spacing w:line="276" w:lineRule="auto"/>
              <w:rPr>
                <w:rFonts w:ascii="PT Astra Serif" w:hAnsi="PT Astra Serif"/>
                <w:color w:val="000000" w:themeColor="text1"/>
                <w:sz w:val="18"/>
                <w:szCs w:val="18"/>
              </w:rPr>
            </w:pPr>
            <w:r w:rsidRPr="00A91B4C">
              <w:rPr>
                <w:rFonts w:ascii="PT Astra Serif" w:hAnsi="PT Astra Serif"/>
                <w:bCs/>
                <w:sz w:val="18"/>
                <w:szCs w:val="18"/>
                <w:lang w:val="ru-RU"/>
              </w:rPr>
              <w:t>Осуществление мероприятий по прекращению оттока специалистов из медицинских организаций (предоставление мер социальной поддержки, обязательное назначение наставника каждому молодому специалисту, оплата найма жилого помещения и иные меры в соответствии с Законом Ульяновской области от 02.10.2020 № 103-ЗО «О правовом регулировании отдельных вопросов статуса молодых специалистов в Ульяновской области»).</w:t>
            </w:r>
          </w:p>
        </w:tc>
      </w:tr>
      <w:tr w:rsidR="002A1B18" w:rsidRPr="00A91B4C" w:rsidTr="00060944">
        <w:tc>
          <w:tcPr>
            <w:tcW w:w="42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4</w:t>
            </w:r>
          </w:p>
        </w:tc>
        <w:tc>
          <w:tcPr>
            <w:tcW w:w="3402"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Разработаны, утверждены и реализуются региональные кадровые программы</w:t>
            </w:r>
          </w:p>
        </w:tc>
        <w:tc>
          <w:tcPr>
            <w:tcW w:w="106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w:t>
            </w:r>
          </w:p>
        </w:tc>
        <w:tc>
          <w:tcPr>
            <w:tcW w:w="98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1,00</w:t>
            </w:r>
          </w:p>
        </w:tc>
        <w:tc>
          <w:tcPr>
            <w:tcW w:w="106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1,00</w:t>
            </w:r>
          </w:p>
        </w:tc>
        <w:tc>
          <w:tcPr>
            <w:tcW w:w="1134"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100,00%</w:t>
            </w:r>
          </w:p>
        </w:tc>
        <w:tc>
          <w:tcPr>
            <w:tcW w:w="212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p>
        </w:tc>
      </w:tr>
      <w:tr w:rsidR="002A1B18" w:rsidRPr="00A91B4C" w:rsidTr="00060944">
        <w:tc>
          <w:tcPr>
            <w:tcW w:w="42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5</w:t>
            </w:r>
          </w:p>
        </w:tc>
        <w:tc>
          <w:tcPr>
            <w:tcW w:w="3402"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Увеличены контрольные цифры приема (КЦП) по программам среднего профессионального образования</w:t>
            </w:r>
          </w:p>
        </w:tc>
        <w:tc>
          <w:tcPr>
            <w:tcW w:w="106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w:t>
            </w:r>
          </w:p>
        </w:tc>
        <w:tc>
          <w:tcPr>
            <w:tcW w:w="98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334,00</w:t>
            </w:r>
          </w:p>
        </w:tc>
        <w:tc>
          <w:tcPr>
            <w:tcW w:w="106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303,00</w:t>
            </w:r>
          </w:p>
        </w:tc>
        <w:tc>
          <w:tcPr>
            <w:tcW w:w="1134"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110,23%</w:t>
            </w:r>
          </w:p>
        </w:tc>
        <w:tc>
          <w:tcPr>
            <w:tcW w:w="212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p>
        </w:tc>
      </w:tr>
      <w:tr w:rsidR="002A1B18" w:rsidRPr="00A91B4C" w:rsidTr="00060944">
        <w:tc>
          <w:tcPr>
            <w:tcW w:w="42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6</w:t>
            </w:r>
          </w:p>
        </w:tc>
        <w:tc>
          <w:tcPr>
            <w:tcW w:w="3402"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Обучено по программам среднего профессионального образования по договорам, предусматривающим обязательство по трудоустройству</w:t>
            </w:r>
          </w:p>
        </w:tc>
        <w:tc>
          <w:tcPr>
            <w:tcW w:w="106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Человек</w:t>
            </w:r>
          </w:p>
        </w:tc>
        <w:tc>
          <w:tcPr>
            <w:tcW w:w="98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18,00</w:t>
            </w:r>
          </w:p>
        </w:tc>
        <w:tc>
          <w:tcPr>
            <w:tcW w:w="106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10,00</w:t>
            </w:r>
          </w:p>
        </w:tc>
        <w:tc>
          <w:tcPr>
            <w:tcW w:w="1134"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180,00%</w:t>
            </w:r>
          </w:p>
        </w:tc>
        <w:tc>
          <w:tcPr>
            <w:tcW w:w="212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Осуществление жесткого контроля за трудоустройством медицинских работников, имеющих неисполненные обязательства по договору о целевой подготовке.</w:t>
            </w:r>
          </w:p>
        </w:tc>
      </w:tr>
      <w:tr w:rsidR="002A1B18" w:rsidRPr="00A91B4C" w:rsidTr="00060944">
        <w:tc>
          <w:tcPr>
            <w:tcW w:w="42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7</w:t>
            </w:r>
          </w:p>
        </w:tc>
        <w:tc>
          <w:tcPr>
            <w:tcW w:w="3402"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Обеспечено обучение по программам повышения квалификации медицинских работников, оказывающих и обеспечивающих оказание скорой медицинской помощи</w:t>
            </w:r>
          </w:p>
        </w:tc>
        <w:tc>
          <w:tcPr>
            <w:tcW w:w="106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Человек</w:t>
            </w:r>
          </w:p>
        </w:tc>
        <w:tc>
          <w:tcPr>
            <w:tcW w:w="98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239,00</w:t>
            </w:r>
          </w:p>
        </w:tc>
        <w:tc>
          <w:tcPr>
            <w:tcW w:w="106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205,00</w:t>
            </w:r>
          </w:p>
        </w:tc>
        <w:tc>
          <w:tcPr>
            <w:tcW w:w="1134"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116,59%</w:t>
            </w:r>
          </w:p>
        </w:tc>
        <w:tc>
          <w:tcPr>
            <w:tcW w:w="212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 xml:space="preserve">Данное обучение проводится раз в 5 лет. Были обучены медицинские работники у кого подошел срок обучения на данный период. </w:t>
            </w:r>
          </w:p>
        </w:tc>
      </w:tr>
      <w:tr w:rsidR="002A1B18" w:rsidRPr="00A91B4C" w:rsidTr="00060944">
        <w:tc>
          <w:tcPr>
            <w:tcW w:w="42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8</w:t>
            </w:r>
          </w:p>
        </w:tc>
        <w:tc>
          <w:tcPr>
            <w:tcW w:w="3402"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Проведены образовательные мероприятия, направленные на повышение квалификации медицинских работников, участвующих в оказании медицинской помощи пациентам с сахарным диабетом</w:t>
            </w:r>
          </w:p>
        </w:tc>
        <w:tc>
          <w:tcPr>
            <w:tcW w:w="106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Человек</w:t>
            </w:r>
          </w:p>
        </w:tc>
        <w:tc>
          <w:tcPr>
            <w:tcW w:w="98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86,00</w:t>
            </w:r>
          </w:p>
        </w:tc>
        <w:tc>
          <w:tcPr>
            <w:tcW w:w="106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85,00</w:t>
            </w:r>
          </w:p>
        </w:tc>
        <w:tc>
          <w:tcPr>
            <w:tcW w:w="1134"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101,18%</w:t>
            </w:r>
          </w:p>
        </w:tc>
        <w:tc>
          <w:tcPr>
            <w:tcW w:w="2126" w:type="dxa"/>
            <w:shd w:val="clear" w:color="auto" w:fill="auto"/>
          </w:tcPr>
          <w:p w:rsidR="002A1B18" w:rsidRPr="00A91B4C" w:rsidRDefault="002A1B18" w:rsidP="00060944">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p>
        </w:tc>
      </w:tr>
    </w:tbl>
    <w:p w:rsidR="002A1B18" w:rsidRPr="00A91B4C" w:rsidRDefault="00A85967" w:rsidP="002A1B18">
      <w:pPr>
        <w:pStyle w:val="af1"/>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4</w:t>
      </w:r>
      <w:r w:rsidR="002A1B18" w:rsidRPr="00A91B4C">
        <w:rPr>
          <w:rFonts w:ascii="PT Astra Serif" w:hAnsi="PT Astra Serif" w:cs="Times New Roman"/>
          <w:color w:val="000000" w:themeColor="text1"/>
          <w:sz w:val="28"/>
          <w:szCs w:val="28"/>
        </w:rPr>
        <w:t>.</w:t>
      </w:r>
      <w:r w:rsidR="002A1B18" w:rsidRPr="00A91B4C">
        <w:rPr>
          <w:rFonts w:ascii="PT Astra Serif" w:hAnsi="PT Astra Serif" w:cs="Times New Roman"/>
          <w:color w:val="000000" w:themeColor="text1"/>
          <w:sz w:val="28"/>
          <w:szCs w:val="28"/>
        </w:rPr>
        <w:tab/>
        <w:t>В рамках структурного элемента (регионального проекта) достигнуто 54 контрольных точек или 100% от общего количества контрольных точек в отчетном периоде (54 контрольных точек).</w:t>
      </w:r>
    </w:p>
    <w:p w:rsidR="002A1B18" w:rsidRPr="00A91B4C" w:rsidRDefault="002A1B18" w:rsidP="002A1B18">
      <w:pPr>
        <w:pStyle w:val="af1"/>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Министерством с целью обеспечения достижения указанных результатов регионального проекта разработан и реализуется следующий перечень мероприятий:</w:t>
      </w:r>
    </w:p>
    <w:p w:rsidR="002A1B18" w:rsidRPr="00A91B4C" w:rsidRDefault="002A1B18" w:rsidP="002A1B18">
      <w:pPr>
        <w:pStyle w:val="af1"/>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Осуществление жесткого контроля за трудоустройством медицинских работников, имеющих неисполненные обязательства по договору о целевой подготовке.</w:t>
      </w:r>
    </w:p>
    <w:p w:rsidR="002A1B18" w:rsidRPr="00A91B4C" w:rsidRDefault="002A1B18" w:rsidP="002A1B18">
      <w:pPr>
        <w:pStyle w:val="af1"/>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Осуществление мероприятий по прекращению оттока специалистов из медицинских организаций (предоставление мер социальной поддержки, обязательное назначение наставника каждому молодому специалисту, оплата   найма жилого помещения и иные меры в соответствии с Законом Ульяновской области от 02.10.2020 № 103-ЗО «О правовом регулировании отдельных вопросов статуса молодых специалистов в Ульяновской области»).</w:t>
      </w:r>
      <w:r w:rsidRPr="00A91B4C">
        <w:rPr>
          <w:rFonts w:ascii="PT Astra Serif" w:hAnsi="PT Astra Serif" w:cs="Times New Roman"/>
          <w:color w:val="000000" w:themeColor="text1"/>
          <w:sz w:val="28"/>
          <w:szCs w:val="28"/>
        </w:rPr>
        <w:tab/>
      </w:r>
    </w:p>
    <w:p w:rsidR="002A1B18" w:rsidRPr="00A91B4C" w:rsidRDefault="002A1B18" w:rsidP="002A1B18">
      <w:pPr>
        <w:pStyle w:val="af1"/>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Обеспечение адресной поддержки медицинских сотрудников (приоритетное право приёма детей в дошкольные образовательные учреждения, содействие местной администрации в вопросах бытового характера, предоставление билетов на общественно-культурные события и организация трансфера в областной центр на регулярной основе).</w:t>
      </w:r>
    </w:p>
    <w:p w:rsidR="002A1B18" w:rsidRPr="00A91B4C" w:rsidRDefault="002A1B18" w:rsidP="002A1B18">
      <w:pPr>
        <w:pStyle w:val="af1"/>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Расширение мер социальной поддержки за счёт бюджетных ассигнований областного бюджета Ульяновской области, в т.ч. обеспечение жильем, единовременные выплаты при заключении трудового договора, безвозмездное предоставление земельных участков для строительства жилья, компенсации расходов на оплату жилья.</w:t>
      </w:r>
    </w:p>
    <w:p w:rsidR="002A1B18" w:rsidRPr="00A91B4C" w:rsidRDefault="002A1B18" w:rsidP="002A1B18">
      <w:pPr>
        <w:pStyle w:val="af1"/>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 xml:space="preserve">Реализация программ «Земский доктор» (федеральная программа с софинансированием из регионального бюджета) и «Земский фельдшер» (региональная программа: 1 млн рублей на приобретение жилого помещения при трудоустройстве специалиста в фельдшерско-акушерский пункт на должности фельдшера, медицинской сестры, акушерки). </w:t>
      </w:r>
    </w:p>
    <w:p w:rsidR="002A1B18" w:rsidRPr="00A91B4C" w:rsidRDefault="002A1B18" w:rsidP="002A1B18">
      <w:pPr>
        <w:pStyle w:val="af1"/>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Разъяснительная работа с медицинскими организациями частной формы по необходимости контроля обучения на Портале всех медицинских работников.</w:t>
      </w:r>
    </w:p>
    <w:p w:rsidR="002A1B18" w:rsidRPr="00A91B4C" w:rsidRDefault="002A1B18" w:rsidP="002A1B18">
      <w:pPr>
        <w:pStyle w:val="af1"/>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Контроль со стороны Министерства за ведением подведомственными МО Федеральных регистров, полнотой и актуальностью информации, содержащейся в ФРМР/ФРМО, ведётся на постоянной основе.</w:t>
      </w:r>
    </w:p>
    <w:p w:rsidR="002A1B18" w:rsidRPr="00A91B4C" w:rsidRDefault="002A1B18" w:rsidP="002A1B18">
      <w:pPr>
        <w:pStyle w:val="af1"/>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Министерство держит на контроле реализацию регионального проекта в государственных учреждениях здравоохранения, подведомственных Министерству, применяя исчерпывающие меры по достижению целевых значений показателей и результатов регионального проекта в 2025 и последующие, до 2030 года.</w:t>
      </w:r>
    </w:p>
    <w:p w:rsidR="002C3784" w:rsidRPr="00A91B4C" w:rsidRDefault="002C3784" w:rsidP="002C3784">
      <w:pPr>
        <w:pStyle w:val="af1"/>
        <w:ind w:left="0" w:firstLine="709"/>
        <w:rPr>
          <w:rFonts w:ascii="PT Astra Serif" w:hAnsi="PT Astra Serif" w:cs="Times New Roman"/>
          <w:color w:val="000000" w:themeColor="text1"/>
          <w:sz w:val="28"/>
          <w:szCs w:val="28"/>
        </w:rPr>
      </w:pPr>
    </w:p>
    <w:p w:rsidR="00DE5C76" w:rsidRPr="00A91B4C" w:rsidRDefault="002A1B18" w:rsidP="002C3595">
      <w:pPr>
        <w:spacing w:after="0" w:line="240" w:lineRule="auto"/>
        <w:ind w:firstLine="709"/>
        <w:rPr>
          <w:rFonts w:ascii="PT Astra Serif" w:eastAsia="Times New Roman" w:hAnsi="PT Astra Serif" w:cs="Times New Roman"/>
          <w:color w:val="000000" w:themeColor="text1"/>
          <w:sz w:val="28"/>
          <w:szCs w:val="28"/>
          <w:u w:val="single"/>
          <w:lang w:eastAsia="ru-RU"/>
        </w:rPr>
      </w:pPr>
      <w:r w:rsidRPr="00A91B4C">
        <w:rPr>
          <w:rFonts w:ascii="PT Astra Serif" w:eastAsia="Times New Roman" w:hAnsi="PT Astra Serif" w:cs="Times New Roman"/>
          <w:color w:val="000000" w:themeColor="text1"/>
          <w:sz w:val="28"/>
          <w:szCs w:val="28"/>
          <w:u w:val="single"/>
          <w:lang w:eastAsia="ru-RU"/>
        </w:rPr>
        <w:t>Структурный элемент №10</w:t>
      </w:r>
    </w:p>
    <w:p w:rsidR="00DE5C76" w:rsidRPr="00A91B4C" w:rsidRDefault="007E175B" w:rsidP="00624E02">
      <w:pPr>
        <w:spacing w:after="0" w:line="240" w:lineRule="auto"/>
        <w:ind w:firstLine="709"/>
        <w:jc w:val="both"/>
        <w:rPr>
          <w:rFonts w:ascii="PT Astra Serif" w:eastAsia="Times New Roman" w:hAnsi="PT Astra Serif" w:cs="Times New Roman"/>
          <w:b/>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Региональный проект «Охрана материнства и детства»</w:t>
      </w:r>
    </w:p>
    <w:p w:rsidR="00DE5C76" w:rsidRPr="00A91B4C" w:rsidRDefault="00DE5C76" w:rsidP="00624E02">
      <w:pPr>
        <w:spacing w:after="0" w:line="240" w:lineRule="auto"/>
        <w:ind w:firstLine="709"/>
        <w:jc w:val="both"/>
        <w:rPr>
          <w:rFonts w:ascii="PT Astra Serif" w:eastAsia="Times New Roman" w:hAnsi="PT Astra Serif" w:cs="Times New Roman"/>
          <w:color w:val="000000" w:themeColor="text1"/>
          <w:spacing w:val="-4"/>
          <w:sz w:val="28"/>
          <w:szCs w:val="28"/>
          <w:lang w:eastAsia="ru-RU"/>
        </w:rPr>
      </w:pPr>
      <w:r w:rsidRPr="00A91B4C">
        <w:rPr>
          <w:rFonts w:ascii="PT Astra Serif" w:eastAsia="Times New Roman" w:hAnsi="PT Astra Serif" w:cs="Times New Roman"/>
          <w:b/>
          <w:color w:val="000000" w:themeColor="text1"/>
          <w:spacing w:val="-4"/>
          <w:sz w:val="28"/>
          <w:szCs w:val="28"/>
          <w:lang w:eastAsia="ru-RU"/>
        </w:rPr>
        <w:t xml:space="preserve">Паспорт: </w:t>
      </w:r>
      <w:r w:rsidR="007E175B" w:rsidRPr="00A91B4C">
        <w:rPr>
          <w:rFonts w:ascii="PT Astra Serif" w:eastAsia="Times New Roman" w:hAnsi="PT Astra Serif" w:cs="Times New Roman"/>
          <w:color w:val="000000" w:themeColor="text1"/>
          <w:spacing w:val="-4"/>
          <w:sz w:val="28"/>
          <w:szCs w:val="28"/>
          <w:lang w:eastAsia="ru-RU"/>
        </w:rPr>
        <w:t>Я3-73 от 01.01.2025, с</w:t>
      </w:r>
      <w:r w:rsidRPr="00A91B4C">
        <w:rPr>
          <w:rFonts w:ascii="PT Astra Serif" w:eastAsia="Times New Roman" w:hAnsi="PT Astra Serif" w:cs="Times New Roman"/>
          <w:color w:val="000000" w:themeColor="text1"/>
          <w:spacing w:val="-4"/>
          <w:sz w:val="28"/>
          <w:szCs w:val="28"/>
          <w:lang w:eastAsia="ru-RU"/>
        </w:rPr>
        <w:t xml:space="preserve">оглашение </w:t>
      </w:r>
      <w:r w:rsidR="007E175B" w:rsidRPr="00A91B4C">
        <w:rPr>
          <w:rFonts w:ascii="PT Astra Serif" w:eastAsia="Times New Roman" w:hAnsi="PT Astra Serif" w:cs="Times New Roman"/>
          <w:color w:val="000000" w:themeColor="text1"/>
          <w:spacing w:val="-4"/>
          <w:sz w:val="28"/>
          <w:szCs w:val="28"/>
          <w:lang w:eastAsia="ru-RU"/>
        </w:rPr>
        <w:t xml:space="preserve">от 20.12.2024 </w:t>
      </w:r>
      <w:r w:rsidRPr="00A91B4C">
        <w:rPr>
          <w:rFonts w:ascii="PT Astra Serif" w:eastAsia="Times New Roman" w:hAnsi="PT Astra Serif" w:cs="Times New Roman"/>
          <w:color w:val="000000" w:themeColor="text1"/>
          <w:spacing w:val="-4"/>
          <w:sz w:val="28"/>
          <w:szCs w:val="28"/>
          <w:lang w:eastAsia="ru-RU"/>
        </w:rPr>
        <w:t>№ 056-2024-Я30072-1.</w:t>
      </w:r>
    </w:p>
    <w:p w:rsidR="00DE5C76" w:rsidRPr="00A91B4C" w:rsidRDefault="00CB58AF" w:rsidP="00412EC1">
      <w:pPr>
        <w:widowControl w:val="0"/>
        <w:numPr>
          <w:ilvl w:val="0"/>
          <w:numId w:val="44"/>
        </w:numPr>
        <w:autoSpaceDE w:val="0"/>
        <w:autoSpaceDN w:val="0"/>
        <w:adjustRightInd w:val="0"/>
        <w:spacing w:after="0" w:line="240" w:lineRule="auto"/>
        <w:ind w:left="0" w:firstLine="709"/>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Структурным элементом</w:t>
      </w:r>
      <w:r w:rsidR="00DE5C76" w:rsidRPr="00A91B4C">
        <w:rPr>
          <w:rFonts w:ascii="PT Astra Serif" w:eastAsia="Times New Roman" w:hAnsi="PT Astra Serif" w:cs="Times New Roman"/>
          <w:color w:val="000000" w:themeColor="text1"/>
          <w:sz w:val="28"/>
          <w:szCs w:val="28"/>
          <w:lang w:eastAsia="ru-RU"/>
        </w:rPr>
        <w:t xml:space="preserve"> (региональным проектом) предусмотрено 5 показателей. За </w:t>
      </w:r>
      <w:r w:rsidR="00E81272" w:rsidRPr="00A91B4C">
        <w:rPr>
          <w:rFonts w:ascii="PT Astra Serif" w:eastAsia="Times New Roman" w:hAnsi="PT Astra Serif" w:cs="Times New Roman"/>
          <w:color w:val="000000" w:themeColor="text1"/>
          <w:sz w:val="28"/>
          <w:szCs w:val="28"/>
          <w:lang w:eastAsia="ru-RU"/>
        </w:rPr>
        <w:t>4</w:t>
      </w:r>
      <w:r w:rsidR="00DE5C76" w:rsidRPr="00A91B4C">
        <w:rPr>
          <w:rFonts w:ascii="PT Astra Serif" w:eastAsia="Times New Roman" w:hAnsi="PT Astra Serif" w:cs="Times New Roman"/>
          <w:color w:val="000000" w:themeColor="text1"/>
          <w:sz w:val="28"/>
          <w:szCs w:val="28"/>
          <w:lang w:eastAsia="ru-RU"/>
        </w:rPr>
        <w:t xml:space="preserve"> квартал 2025 года значения показателей:</w:t>
      </w:r>
    </w:p>
    <w:p w:rsidR="00DE5C76" w:rsidRPr="00A91B4C" w:rsidRDefault="00DE5C76" w:rsidP="00DE5C76">
      <w:pPr>
        <w:widowControl w:val="0"/>
        <w:autoSpaceDE w:val="0"/>
        <w:autoSpaceDN w:val="0"/>
        <w:adjustRightInd w:val="0"/>
        <w:spacing w:after="0" w:line="240" w:lineRule="auto"/>
        <w:ind w:left="1211"/>
        <w:contextualSpacing/>
        <w:jc w:val="both"/>
        <w:rPr>
          <w:rFonts w:ascii="PT Astra Serif" w:eastAsia="Times New Roman" w:hAnsi="PT Astra Serif" w:cs="Times New Roman"/>
          <w:color w:val="000000" w:themeColor="text1"/>
          <w:sz w:val="28"/>
          <w:szCs w:val="28"/>
          <w:lang w:eastAsia="ru-RU"/>
        </w:rPr>
      </w:pPr>
    </w:p>
    <w:tbl>
      <w:tblPr>
        <w:tblStyle w:val="a5"/>
        <w:tblW w:w="10206" w:type="dxa"/>
        <w:tblInd w:w="-5" w:type="dxa"/>
        <w:tblLayout w:type="fixed"/>
        <w:tblLook w:val="04A0" w:firstRow="1" w:lastRow="0" w:firstColumn="1" w:lastColumn="0" w:noHBand="0" w:noVBand="1"/>
      </w:tblPr>
      <w:tblGrid>
        <w:gridCol w:w="426"/>
        <w:gridCol w:w="2693"/>
        <w:gridCol w:w="1134"/>
        <w:gridCol w:w="992"/>
        <w:gridCol w:w="851"/>
        <w:gridCol w:w="1105"/>
        <w:gridCol w:w="3005"/>
      </w:tblGrid>
      <w:tr w:rsidR="00E81272" w:rsidRPr="00A91B4C" w:rsidTr="002C3595">
        <w:tc>
          <w:tcPr>
            <w:tcW w:w="426" w:type="dxa"/>
            <w:shd w:val="clear" w:color="auto" w:fill="auto"/>
          </w:tcPr>
          <w:p w:rsidR="00E81272" w:rsidRPr="00A91B4C" w:rsidRDefault="00E81272"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c>
          <w:tcPr>
            <w:tcW w:w="2693" w:type="dxa"/>
            <w:shd w:val="clear" w:color="auto" w:fill="auto"/>
          </w:tcPr>
          <w:p w:rsidR="00E81272" w:rsidRPr="00A91B4C" w:rsidRDefault="00E81272"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Наименование показателя</w:t>
            </w:r>
          </w:p>
        </w:tc>
        <w:tc>
          <w:tcPr>
            <w:tcW w:w="1134" w:type="dxa"/>
            <w:shd w:val="clear" w:color="auto" w:fill="auto"/>
          </w:tcPr>
          <w:p w:rsidR="00E81272" w:rsidRPr="00A91B4C" w:rsidRDefault="00E81272"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 измерения</w:t>
            </w:r>
          </w:p>
        </w:tc>
        <w:tc>
          <w:tcPr>
            <w:tcW w:w="992" w:type="dxa"/>
            <w:shd w:val="clear" w:color="auto" w:fill="auto"/>
          </w:tcPr>
          <w:p w:rsidR="00E81272" w:rsidRPr="00A91B4C" w:rsidRDefault="00E81272" w:rsidP="00E8127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Факт на конец 2025 года</w:t>
            </w:r>
          </w:p>
        </w:tc>
        <w:tc>
          <w:tcPr>
            <w:tcW w:w="851" w:type="dxa"/>
            <w:shd w:val="clear" w:color="auto" w:fill="auto"/>
          </w:tcPr>
          <w:p w:rsidR="00E81272" w:rsidRPr="00A91B4C" w:rsidRDefault="00E81272"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План на конец 2025 года</w:t>
            </w:r>
          </w:p>
        </w:tc>
        <w:tc>
          <w:tcPr>
            <w:tcW w:w="1105" w:type="dxa"/>
            <w:shd w:val="clear" w:color="auto" w:fill="auto"/>
          </w:tcPr>
          <w:p w:rsidR="00E81272" w:rsidRPr="00A91B4C" w:rsidRDefault="00E81272"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достижения годового плана</w:t>
            </w:r>
          </w:p>
        </w:tc>
        <w:tc>
          <w:tcPr>
            <w:tcW w:w="3005" w:type="dxa"/>
            <w:shd w:val="clear" w:color="auto" w:fill="auto"/>
          </w:tcPr>
          <w:p w:rsidR="00E81272" w:rsidRPr="00A91B4C" w:rsidRDefault="00E81272"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Причины недостижения значения показателя и пути решения.</w:t>
            </w:r>
          </w:p>
        </w:tc>
      </w:tr>
      <w:tr w:rsidR="00E81272" w:rsidRPr="00A91B4C" w:rsidTr="002C3595">
        <w:tc>
          <w:tcPr>
            <w:tcW w:w="426" w:type="dxa"/>
            <w:shd w:val="clear" w:color="auto" w:fill="auto"/>
          </w:tcPr>
          <w:p w:rsidR="00E81272" w:rsidRPr="00A91B4C" w:rsidRDefault="00E81272"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w:t>
            </w:r>
          </w:p>
        </w:tc>
        <w:tc>
          <w:tcPr>
            <w:tcW w:w="2693" w:type="dxa"/>
            <w:shd w:val="clear" w:color="auto" w:fill="auto"/>
          </w:tcPr>
          <w:p w:rsidR="00E81272" w:rsidRPr="00A91B4C" w:rsidRDefault="00E81272"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Охват граждан репродуктивного возраста (18-49 лет) диспансеризацией с целью оценки репродуктивного здоровья</w:t>
            </w:r>
          </w:p>
        </w:tc>
        <w:tc>
          <w:tcPr>
            <w:tcW w:w="1134" w:type="dxa"/>
            <w:shd w:val="clear" w:color="auto" w:fill="auto"/>
          </w:tcPr>
          <w:p w:rsidR="00E81272" w:rsidRPr="00A91B4C" w:rsidRDefault="00E81272"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Возрастающий. Не нарастающим итогом</w:t>
            </w:r>
          </w:p>
        </w:tc>
        <w:tc>
          <w:tcPr>
            <w:tcW w:w="992" w:type="dxa"/>
            <w:tcBorders>
              <w:top w:val="single" w:sz="4" w:space="0" w:color="auto"/>
              <w:left w:val="nil"/>
              <w:bottom w:val="single" w:sz="4" w:space="0" w:color="auto"/>
              <w:right w:val="single" w:sz="4" w:space="0" w:color="auto"/>
            </w:tcBorders>
            <w:shd w:val="clear" w:color="auto" w:fill="auto"/>
            <w:vAlign w:val="center"/>
          </w:tcPr>
          <w:p w:rsidR="00E81272" w:rsidRPr="00A91B4C" w:rsidRDefault="00E81272" w:rsidP="00ED5812">
            <w:pPr>
              <w:jc w:val="center"/>
              <w:rPr>
                <w:rFonts w:ascii="PT Astra Serif" w:hAnsi="PT Astra Serif" w:cs="Calibri"/>
                <w:bCs/>
                <w:color w:val="000000"/>
              </w:rPr>
            </w:pPr>
            <w:r w:rsidRPr="00A91B4C">
              <w:rPr>
                <w:rFonts w:ascii="PT Astra Serif" w:hAnsi="PT Astra Serif" w:cs="Calibri"/>
                <w:bCs/>
                <w:color w:val="000000"/>
              </w:rPr>
              <w:t>32,0</w:t>
            </w:r>
          </w:p>
        </w:tc>
        <w:tc>
          <w:tcPr>
            <w:tcW w:w="851" w:type="dxa"/>
            <w:tcBorders>
              <w:top w:val="single" w:sz="4" w:space="0" w:color="auto"/>
              <w:left w:val="nil"/>
              <w:bottom w:val="single" w:sz="4" w:space="0" w:color="auto"/>
              <w:right w:val="single" w:sz="4" w:space="0" w:color="auto"/>
            </w:tcBorders>
            <w:shd w:val="clear" w:color="auto" w:fill="auto"/>
            <w:vAlign w:val="center"/>
          </w:tcPr>
          <w:p w:rsidR="00E81272" w:rsidRPr="00A91B4C" w:rsidRDefault="00E81272" w:rsidP="00ED5812">
            <w:pPr>
              <w:jc w:val="center"/>
              <w:rPr>
                <w:rFonts w:ascii="PT Astra Serif" w:hAnsi="PT Astra Serif" w:cs="Calibri"/>
                <w:bCs/>
                <w:color w:val="000000"/>
              </w:rPr>
            </w:pPr>
            <w:r w:rsidRPr="00A91B4C">
              <w:rPr>
                <w:rFonts w:ascii="PT Astra Serif" w:hAnsi="PT Astra Serif" w:cs="Calibri"/>
                <w:bCs/>
                <w:color w:val="000000"/>
              </w:rPr>
              <w:t>32,0</w:t>
            </w:r>
          </w:p>
        </w:tc>
        <w:tc>
          <w:tcPr>
            <w:tcW w:w="1105" w:type="dxa"/>
            <w:tcBorders>
              <w:top w:val="single" w:sz="4" w:space="0" w:color="auto"/>
              <w:left w:val="nil"/>
              <w:bottom w:val="single" w:sz="4" w:space="0" w:color="auto"/>
              <w:right w:val="single" w:sz="4" w:space="0" w:color="auto"/>
            </w:tcBorders>
            <w:shd w:val="clear" w:color="auto" w:fill="auto"/>
            <w:vAlign w:val="center"/>
          </w:tcPr>
          <w:p w:rsidR="00E81272" w:rsidRPr="00A91B4C" w:rsidRDefault="00E81272" w:rsidP="00ED5812">
            <w:pPr>
              <w:jc w:val="center"/>
              <w:rPr>
                <w:rFonts w:ascii="PT Astra Serif" w:hAnsi="PT Astra Serif" w:cs="Calibri"/>
                <w:color w:val="000000"/>
              </w:rPr>
            </w:pPr>
            <w:r w:rsidRPr="00A91B4C">
              <w:rPr>
                <w:rFonts w:ascii="PT Astra Serif" w:hAnsi="PT Astra Serif" w:cs="Calibri"/>
                <w:color w:val="000000"/>
              </w:rPr>
              <w:t>100,00%</w:t>
            </w:r>
          </w:p>
        </w:tc>
        <w:tc>
          <w:tcPr>
            <w:tcW w:w="3005" w:type="dxa"/>
            <w:shd w:val="clear" w:color="auto" w:fill="auto"/>
          </w:tcPr>
          <w:p w:rsidR="00E81272" w:rsidRPr="00A91B4C" w:rsidRDefault="00E81272"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r w:rsidR="009421CE" w:rsidRPr="00A91B4C" w:rsidTr="002C3595">
        <w:tc>
          <w:tcPr>
            <w:tcW w:w="426" w:type="dxa"/>
            <w:shd w:val="clear" w:color="auto" w:fill="auto"/>
          </w:tcPr>
          <w:p w:rsidR="009421CE" w:rsidRPr="00A91B4C" w:rsidRDefault="009421CE" w:rsidP="009421CE">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2</w:t>
            </w:r>
          </w:p>
        </w:tc>
        <w:tc>
          <w:tcPr>
            <w:tcW w:w="2693" w:type="dxa"/>
            <w:shd w:val="clear" w:color="auto" w:fill="auto"/>
          </w:tcPr>
          <w:p w:rsidR="009421CE" w:rsidRPr="00A91B4C" w:rsidRDefault="009421CE" w:rsidP="009421CE">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Доля беременных женщин, обратившихся в медицинские организации в ситуации репродуктивного выбора, получивших услуги по оказанию правовой, психологической и медико-социальной помощи, и вставших на учет по беременности</w:t>
            </w:r>
          </w:p>
        </w:tc>
        <w:tc>
          <w:tcPr>
            <w:tcW w:w="1134" w:type="dxa"/>
            <w:shd w:val="clear" w:color="auto" w:fill="auto"/>
          </w:tcPr>
          <w:p w:rsidR="009421CE" w:rsidRPr="00A91B4C" w:rsidRDefault="009421CE" w:rsidP="009421CE">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Возрастающий. Не нарастающим итогом</w:t>
            </w:r>
          </w:p>
        </w:tc>
        <w:tc>
          <w:tcPr>
            <w:tcW w:w="992" w:type="dxa"/>
            <w:tcBorders>
              <w:top w:val="nil"/>
              <w:left w:val="nil"/>
              <w:bottom w:val="single" w:sz="4" w:space="0" w:color="auto"/>
              <w:right w:val="single" w:sz="4" w:space="0" w:color="auto"/>
            </w:tcBorders>
            <w:shd w:val="clear" w:color="auto" w:fill="auto"/>
            <w:vAlign w:val="center"/>
          </w:tcPr>
          <w:p w:rsidR="009421CE" w:rsidRPr="00A91B4C" w:rsidRDefault="009421CE" w:rsidP="009421CE">
            <w:pPr>
              <w:jc w:val="center"/>
              <w:rPr>
                <w:rFonts w:ascii="PT Astra Serif" w:hAnsi="PT Astra Serif" w:cs="Calibri"/>
                <w:bCs/>
                <w:color w:val="000000"/>
              </w:rPr>
            </w:pPr>
            <w:r w:rsidRPr="00A91B4C">
              <w:rPr>
                <w:rFonts w:ascii="PT Astra Serif" w:hAnsi="PT Astra Serif" w:cs="Calibri"/>
                <w:bCs/>
                <w:color w:val="000000"/>
              </w:rPr>
              <w:t>41,3</w:t>
            </w:r>
          </w:p>
        </w:tc>
        <w:tc>
          <w:tcPr>
            <w:tcW w:w="851" w:type="dxa"/>
            <w:tcBorders>
              <w:top w:val="nil"/>
              <w:left w:val="nil"/>
              <w:bottom w:val="single" w:sz="4" w:space="0" w:color="auto"/>
              <w:right w:val="single" w:sz="4" w:space="0" w:color="auto"/>
            </w:tcBorders>
            <w:shd w:val="clear" w:color="auto" w:fill="auto"/>
            <w:vAlign w:val="center"/>
          </w:tcPr>
          <w:p w:rsidR="009421CE" w:rsidRPr="00A91B4C" w:rsidRDefault="009421CE" w:rsidP="009421CE">
            <w:pPr>
              <w:jc w:val="center"/>
              <w:rPr>
                <w:rFonts w:ascii="PT Astra Serif" w:hAnsi="PT Astra Serif" w:cs="Calibri"/>
                <w:bCs/>
                <w:color w:val="000000"/>
              </w:rPr>
            </w:pPr>
            <w:r w:rsidRPr="00A91B4C">
              <w:rPr>
                <w:rFonts w:ascii="PT Astra Serif" w:hAnsi="PT Astra Serif" w:cs="Calibri"/>
                <w:bCs/>
                <w:color w:val="000000"/>
              </w:rPr>
              <w:t>25,4</w:t>
            </w:r>
          </w:p>
        </w:tc>
        <w:tc>
          <w:tcPr>
            <w:tcW w:w="1105" w:type="dxa"/>
            <w:tcBorders>
              <w:top w:val="nil"/>
              <w:left w:val="nil"/>
              <w:bottom w:val="single" w:sz="4" w:space="0" w:color="auto"/>
              <w:right w:val="single" w:sz="4" w:space="0" w:color="auto"/>
            </w:tcBorders>
            <w:shd w:val="clear" w:color="auto" w:fill="auto"/>
            <w:vAlign w:val="center"/>
          </w:tcPr>
          <w:p w:rsidR="009421CE" w:rsidRPr="00A91B4C" w:rsidRDefault="009421CE" w:rsidP="009421CE">
            <w:pPr>
              <w:jc w:val="center"/>
              <w:rPr>
                <w:rFonts w:ascii="PT Astra Serif" w:hAnsi="PT Astra Serif" w:cs="Calibri"/>
                <w:color w:val="000000"/>
              </w:rPr>
            </w:pPr>
            <w:r w:rsidRPr="00A91B4C">
              <w:rPr>
                <w:rFonts w:ascii="PT Astra Serif" w:hAnsi="PT Astra Serif" w:cs="Calibri"/>
                <w:color w:val="000000"/>
              </w:rPr>
              <w:t>162,60%</w:t>
            </w:r>
          </w:p>
        </w:tc>
        <w:tc>
          <w:tcPr>
            <w:tcW w:w="3005" w:type="dxa"/>
            <w:shd w:val="clear" w:color="auto" w:fill="auto"/>
          </w:tcPr>
          <w:p w:rsidR="009421CE" w:rsidRPr="00A91B4C" w:rsidRDefault="009421CE" w:rsidP="009421CE">
            <w:pPr>
              <w:keepNext/>
              <w:spacing w:after="0" w:line="240" w:lineRule="auto"/>
              <w:rPr>
                <w:rFonts w:ascii="PT Astra Serif" w:hAnsi="PT Astra Serif"/>
                <w:sz w:val="18"/>
                <w:szCs w:val="18"/>
              </w:rPr>
            </w:pPr>
            <w:r w:rsidRPr="00A91B4C">
              <w:rPr>
                <w:rFonts w:ascii="PT Astra Serif" w:hAnsi="PT Astra Serif"/>
                <w:bCs/>
                <w:color w:val="000000"/>
                <w:sz w:val="18"/>
                <w:szCs w:val="18"/>
              </w:rPr>
              <w:t xml:space="preserve">Круглый стол </w:t>
            </w:r>
            <w:r w:rsidR="00D62B62" w:rsidRPr="00A91B4C">
              <w:rPr>
                <w:rFonts w:ascii="PT Astra Serif" w:hAnsi="PT Astra Serif"/>
                <w:color w:val="000000"/>
                <w:sz w:val="18"/>
                <w:szCs w:val="18"/>
                <w:shd w:val="clear" w:color="auto" w:fill="FFFFFF"/>
              </w:rPr>
              <w:t>«Здоровье</w:t>
            </w:r>
            <w:r w:rsidRPr="00A91B4C">
              <w:rPr>
                <w:rFonts w:ascii="PT Astra Serif" w:hAnsi="PT Astra Serif"/>
                <w:color w:val="000000"/>
                <w:sz w:val="18"/>
                <w:szCs w:val="18"/>
                <w:shd w:val="clear" w:color="auto" w:fill="FFFFFF"/>
              </w:rPr>
              <w:t xml:space="preserve"> беременной женщины»; </w:t>
            </w:r>
            <w:r w:rsidR="002A1B18" w:rsidRPr="00A91B4C">
              <w:rPr>
                <w:rFonts w:ascii="PT Astra Serif" w:hAnsi="PT Astra Serif"/>
                <w:sz w:val="18"/>
                <w:szCs w:val="18"/>
              </w:rPr>
              <w:t>Школа здоровья,</w:t>
            </w:r>
            <w:r w:rsidRPr="00A91B4C">
              <w:rPr>
                <w:rFonts w:ascii="PT Astra Serif" w:hAnsi="PT Astra Serif"/>
                <w:sz w:val="18"/>
                <w:szCs w:val="18"/>
              </w:rPr>
              <w:t xml:space="preserve"> школа материнства и детства</w:t>
            </w:r>
          </w:p>
          <w:p w:rsidR="009421CE" w:rsidRPr="00A91B4C" w:rsidRDefault="009421CE" w:rsidP="009421CE">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p>
        </w:tc>
      </w:tr>
      <w:tr w:rsidR="009421CE" w:rsidRPr="00A91B4C" w:rsidTr="002C3595">
        <w:tc>
          <w:tcPr>
            <w:tcW w:w="426" w:type="dxa"/>
            <w:shd w:val="clear" w:color="auto" w:fill="auto"/>
          </w:tcPr>
          <w:p w:rsidR="009421CE" w:rsidRPr="00A91B4C" w:rsidRDefault="009421CE" w:rsidP="009421CE">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3</w:t>
            </w:r>
          </w:p>
        </w:tc>
        <w:tc>
          <w:tcPr>
            <w:tcW w:w="2693" w:type="dxa"/>
            <w:shd w:val="clear" w:color="auto" w:fill="auto"/>
          </w:tcPr>
          <w:p w:rsidR="009421CE" w:rsidRPr="00A91B4C" w:rsidRDefault="009421CE" w:rsidP="009421CE">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Доля взятых под диспансерное наблюдение детей в возрасте 0-17 лет с впервые в жизни установленными диагнозами, от общего числа выявленных заболеваний по результатам проведения профилактических осмотров</w:t>
            </w:r>
          </w:p>
        </w:tc>
        <w:tc>
          <w:tcPr>
            <w:tcW w:w="1134" w:type="dxa"/>
            <w:shd w:val="clear" w:color="auto" w:fill="auto"/>
          </w:tcPr>
          <w:p w:rsidR="009421CE" w:rsidRPr="00A91B4C" w:rsidRDefault="009421CE" w:rsidP="009421CE">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Возрастающий. Не нарастающим итогом</w:t>
            </w:r>
          </w:p>
        </w:tc>
        <w:tc>
          <w:tcPr>
            <w:tcW w:w="992" w:type="dxa"/>
            <w:tcBorders>
              <w:top w:val="nil"/>
              <w:left w:val="nil"/>
              <w:bottom w:val="single" w:sz="4" w:space="0" w:color="auto"/>
              <w:right w:val="single" w:sz="4" w:space="0" w:color="auto"/>
            </w:tcBorders>
            <w:shd w:val="clear" w:color="auto" w:fill="auto"/>
            <w:vAlign w:val="center"/>
          </w:tcPr>
          <w:p w:rsidR="009421CE" w:rsidRPr="00A91B4C" w:rsidRDefault="009421CE" w:rsidP="009421CE">
            <w:pPr>
              <w:jc w:val="center"/>
              <w:rPr>
                <w:rFonts w:ascii="PT Astra Serif" w:hAnsi="PT Astra Serif" w:cs="Calibri"/>
                <w:bCs/>
                <w:color w:val="000000"/>
              </w:rPr>
            </w:pPr>
            <w:r w:rsidRPr="00A91B4C">
              <w:rPr>
                <w:rFonts w:ascii="PT Astra Serif" w:hAnsi="PT Astra Serif" w:cs="Calibri"/>
                <w:bCs/>
                <w:color w:val="000000"/>
              </w:rPr>
              <w:t>84,1</w:t>
            </w:r>
          </w:p>
        </w:tc>
        <w:tc>
          <w:tcPr>
            <w:tcW w:w="851" w:type="dxa"/>
            <w:tcBorders>
              <w:top w:val="nil"/>
              <w:left w:val="nil"/>
              <w:bottom w:val="single" w:sz="4" w:space="0" w:color="auto"/>
              <w:right w:val="single" w:sz="4" w:space="0" w:color="auto"/>
            </w:tcBorders>
            <w:shd w:val="clear" w:color="auto" w:fill="auto"/>
            <w:vAlign w:val="center"/>
          </w:tcPr>
          <w:p w:rsidR="009421CE" w:rsidRPr="00A91B4C" w:rsidRDefault="009421CE" w:rsidP="009421CE">
            <w:pPr>
              <w:jc w:val="center"/>
              <w:rPr>
                <w:rFonts w:ascii="PT Astra Serif" w:hAnsi="PT Astra Serif" w:cs="Calibri"/>
                <w:bCs/>
                <w:color w:val="000000"/>
              </w:rPr>
            </w:pPr>
            <w:r w:rsidRPr="00A91B4C">
              <w:rPr>
                <w:rFonts w:ascii="PT Astra Serif" w:hAnsi="PT Astra Serif" w:cs="Calibri"/>
                <w:bCs/>
                <w:color w:val="000000"/>
              </w:rPr>
              <w:t>80,0</w:t>
            </w:r>
          </w:p>
        </w:tc>
        <w:tc>
          <w:tcPr>
            <w:tcW w:w="1105" w:type="dxa"/>
            <w:tcBorders>
              <w:top w:val="nil"/>
              <w:left w:val="nil"/>
              <w:bottom w:val="single" w:sz="4" w:space="0" w:color="auto"/>
              <w:right w:val="single" w:sz="4" w:space="0" w:color="auto"/>
            </w:tcBorders>
            <w:shd w:val="clear" w:color="auto" w:fill="auto"/>
            <w:vAlign w:val="center"/>
          </w:tcPr>
          <w:p w:rsidR="009421CE" w:rsidRPr="00A91B4C" w:rsidRDefault="009421CE" w:rsidP="009421CE">
            <w:pPr>
              <w:jc w:val="center"/>
              <w:rPr>
                <w:rFonts w:ascii="PT Astra Serif" w:hAnsi="PT Astra Serif" w:cs="Calibri"/>
                <w:color w:val="000000"/>
              </w:rPr>
            </w:pPr>
            <w:r w:rsidRPr="00A91B4C">
              <w:rPr>
                <w:rFonts w:ascii="PT Astra Serif" w:hAnsi="PT Astra Serif" w:cs="Calibri"/>
                <w:color w:val="000000"/>
              </w:rPr>
              <w:t>105,13%</w:t>
            </w:r>
          </w:p>
        </w:tc>
        <w:tc>
          <w:tcPr>
            <w:tcW w:w="3005" w:type="dxa"/>
            <w:shd w:val="clear" w:color="auto" w:fill="auto"/>
          </w:tcPr>
          <w:p w:rsidR="009421CE" w:rsidRPr="00A91B4C" w:rsidRDefault="009421CE" w:rsidP="009421CE">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r w:rsidR="009421CE" w:rsidRPr="00A91B4C" w:rsidTr="002C3595">
        <w:tc>
          <w:tcPr>
            <w:tcW w:w="426" w:type="dxa"/>
            <w:shd w:val="clear" w:color="auto" w:fill="auto"/>
          </w:tcPr>
          <w:p w:rsidR="009421CE" w:rsidRPr="00A91B4C" w:rsidRDefault="009421CE" w:rsidP="009421CE">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4</w:t>
            </w:r>
          </w:p>
        </w:tc>
        <w:tc>
          <w:tcPr>
            <w:tcW w:w="2693" w:type="dxa"/>
            <w:shd w:val="clear" w:color="auto" w:fill="auto"/>
          </w:tcPr>
          <w:p w:rsidR="009421CE" w:rsidRPr="00A91B4C" w:rsidRDefault="009421CE" w:rsidP="009421CE">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Доля женщин, проживающих в сельской местности, поселках городского типа и малых городах, получивших медицинскую помощь в женских консультациях, расположенных в сельской местности, поселках городского типа и малых городах</w:t>
            </w:r>
          </w:p>
        </w:tc>
        <w:tc>
          <w:tcPr>
            <w:tcW w:w="1134" w:type="dxa"/>
            <w:shd w:val="clear" w:color="auto" w:fill="auto"/>
          </w:tcPr>
          <w:p w:rsidR="009421CE" w:rsidRPr="00A91B4C" w:rsidRDefault="009421CE" w:rsidP="009421CE">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Возрастающий. Не нарастающим итогом</w:t>
            </w:r>
          </w:p>
        </w:tc>
        <w:tc>
          <w:tcPr>
            <w:tcW w:w="992" w:type="dxa"/>
            <w:tcBorders>
              <w:top w:val="nil"/>
              <w:left w:val="nil"/>
              <w:bottom w:val="single" w:sz="4" w:space="0" w:color="auto"/>
              <w:right w:val="single" w:sz="4" w:space="0" w:color="auto"/>
            </w:tcBorders>
            <w:shd w:val="clear" w:color="auto" w:fill="auto"/>
            <w:vAlign w:val="center"/>
          </w:tcPr>
          <w:p w:rsidR="009421CE" w:rsidRPr="00A91B4C" w:rsidRDefault="009421CE" w:rsidP="009421CE">
            <w:pPr>
              <w:jc w:val="center"/>
              <w:rPr>
                <w:rFonts w:ascii="PT Astra Serif" w:hAnsi="PT Astra Serif" w:cs="Calibri"/>
                <w:bCs/>
                <w:color w:val="000000"/>
              </w:rPr>
            </w:pPr>
            <w:r w:rsidRPr="00A91B4C">
              <w:rPr>
                <w:rFonts w:ascii="PT Astra Serif" w:hAnsi="PT Astra Serif" w:cs="Calibri"/>
                <w:bCs/>
                <w:color w:val="000000"/>
              </w:rPr>
              <w:t>52,7</w:t>
            </w:r>
          </w:p>
        </w:tc>
        <w:tc>
          <w:tcPr>
            <w:tcW w:w="851" w:type="dxa"/>
            <w:tcBorders>
              <w:top w:val="nil"/>
              <w:left w:val="nil"/>
              <w:bottom w:val="single" w:sz="4" w:space="0" w:color="auto"/>
              <w:right w:val="single" w:sz="4" w:space="0" w:color="auto"/>
            </w:tcBorders>
            <w:shd w:val="clear" w:color="auto" w:fill="auto"/>
            <w:vAlign w:val="center"/>
          </w:tcPr>
          <w:p w:rsidR="009421CE" w:rsidRPr="00A91B4C" w:rsidRDefault="009421CE" w:rsidP="009421CE">
            <w:pPr>
              <w:jc w:val="center"/>
              <w:rPr>
                <w:rFonts w:ascii="PT Astra Serif" w:hAnsi="PT Astra Serif" w:cs="Calibri"/>
                <w:bCs/>
                <w:color w:val="000000"/>
              </w:rPr>
            </w:pPr>
            <w:r w:rsidRPr="00A91B4C">
              <w:rPr>
                <w:rFonts w:ascii="PT Astra Serif" w:hAnsi="PT Astra Serif" w:cs="Calibri"/>
                <w:bCs/>
                <w:color w:val="000000"/>
              </w:rPr>
              <w:t>20,0</w:t>
            </w:r>
          </w:p>
        </w:tc>
        <w:tc>
          <w:tcPr>
            <w:tcW w:w="1105" w:type="dxa"/>
            <w:tcBorders>
              <w:top w:val="nil"/>
              <w:left w:val="nil"/>
              <w:bottom w:val="single" w:sz="4" w:space="0" w:color="auto"/>
              <w:right w:val="single" w:sz="4" w:space="0" w:color="auto"/>
            </w:tcBorders>
            <w:shd w:val="clear" w:color="auto" w:fill="auto"/>
            <w:vAlign w:val="center"/>
          </w:tcPr>
          <w:p w:rsidR="009421CE" w:rsidRPr="00A91B4C" w:rsidRDefault="009421CE" w:rsidP="009421CE">
            <w:pPr>
              <w:jc w:val="center"/>
              <w:rPr>
                <w:rFonts w:ascii="PT Astra Serif" w:hAnsi="PT Astra Serif" w:cs="Calibri"/>
                <w:color w:val="000000"/>
              </w:rPr>
            </w:pPr>
            <w:r w:rsidRPr="00A91B4C">
              <w:rPr>
                <w:rFonts w:ascii="PT Astra Serif" w:hAnsi="PT Astra Serif" w:cs="Calibri"/>
                <w:color w:val="000000"/>
              </w:rPr>
              <w:t>263,50%</w:t>
            </w:r>
          </w:p>
        </w:tc>
        <w:tc>
          <w:tcPr>
            <w:tcW w:w="3005" w:type="dxa"/>
            <w:shd w:val="clear" w:color="auto" w:fill="auto"/>
          </w:tcPr>
          <w:p w:rsidR="009421CE" w:rsidRPr="00A91B4C" w:rsidRDefault="009421CE" w:rsidP="009421CE">
            <w:pPr>
              <w:keepNext/>
              <w:spacing w:after="0" w:line="240" w:lineRule="auto"/>
              <w:rPr>
                <w:rFonts w:ascii="PT Astra Serif" w:hAnsi="PT Astra Serif"/>
                <w:sz w:val="18"/>
                <w:szCs w:val="18"/>
              </w:rPr>
            </w:pPr>
            <w:r w:rsidRPr="00A91B4C">
              <w:rPr>
                <w:rFonts w:ascii="PT Astra Serif" w:hAnsi="PT Astra Serif"/>
                <w:sz w:val="18"/>
                <w:szCs w:val="18"/>
              </w:rPr>
              <w:t xml:space="preserve">В связи с увеличением профилактических мероприятий: </w:t>
            </w:r>
            <w:r w:rsidRPr="00A91B4C">
              <w:rPr>
                <w:rFonts w:ascii="PT Astra Serif" w:hAnsi="PT Astra Serif"/>
                <w:bCs/>
                <w:color w:val="000000"/>
                <w:sz w:val="18"/>
                <w:szCs w:val="18"/>
              </w:rPr>
              <w:t xml:space="preserve">Круглый стол </w:t>
            </w:r>
            <w:r w:rsidR="00D62B62" w:rsidRPr="00A91B4C">
              <w:rPr>
                <w:rFonts w:ascii="PT Astra Serif" w:hAnsi="PT Astra Serif"/>
                <w:color w:val="000000"/>
                <w:sz w:val="18"/>
                <w:szCs w:val="18"/>
                <w:shd w:val="clear" w:color="auto" w:fill="FFFFFF"/>
              </w:rPr>
              <w:t xml:space="preserve">«Здоровье </w:t>
            </w:r>
            <w:r w:rsidRPr="00A91B4C">
              <w:rPr>
                <w:rFonts w:ascii="PT Astra Serif" w:hAnsi="PT Astra Serif"/>
                <w:color w:val="000000"/>
                <w:sz w:val="18"/>
                <w:szCs w:val="18"/>
                <w:shd w:val="clear" w:color="auto" w:fill="FFFFFF"/>
              </w:rPr>
              <w:t xml:space="preserve">беременной женщины»; </w:t>
            </w:r>
            <w:r w:rsidR="002A1B18" w:rsidRPr="00A91B4C">
              <w:rPr>
                <w:rFonts w:ascii="PT Astra Serif" w:hAnsi="PT Astra Serif"/>
                <w:sz w:val="18"/>
                <w:szCs w:val="18"/>
              </w:rPr>
              <w:t>Школа здоровья</w:t>
            </w:r>
            <w:r w:rsidRPr="00A91B4C">
              <w:rPr>
                <w:rFonts w:ascii="PT Astra Serif" w:hAnsi="PT Astra Serif"/>
                <w:sz w:val="18"/>
                <w:szCs w:val="18"/>
              </w:rPr>
              <w:t>: школа материнства и детства</w:t>
            </w:r>
          </w:p>
          <w:p w:rsidR="009421CE" w:rsidRPr="00A91B4C" w:rsidRDefault="009421CE" w:rsidP="009421CE">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p>
        </w:tc>
      </w:tr>
      <w:tr w:rsidR="00E81272" w:rsidRPr="00A91B4C" w:rsidTr="002C3595">
        <w:tc>
          <w:tcPr>
            <w:tcW w:w="426" w:type="dxa"/>
            <w:shd w:val="clear" w:color="auto" w:fill="auto"/>
          </w:tcPr>
          <w:p w:rsidR="00E81272" w:rsidRPr="00A91B4C" w:rsidRDefault="00E81272"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5</w:t>
            </w:r>
          </w:p>
        </w:tc>
        <w:tc>
          <w:tcPr>
            <w:tcW w:w="2693" w:type="dxa"/>
            <w:shd w:val="clear" w:color="auto" w:fill="auto"/>
          </w:tcPr>
          <w:p w:rsidR="00E81272" w:rsidRPr="00A91B4C" w:rsidRDefault="00E81272"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Младенческая смертность</w:t>
            </w:r>
          </w:p>
        </w:tc>
        <w:tc>
          <w:tcPr>
            <w:tcW w:w="1134" w:type="dxa"/>
            <w:shd w:val="clear" w:color="auto" w:fill="auto"/>
          </w:tcPr>
          <w:p w:rsidR="00E81272" w:rsidRPr="00A91B4C" w:rsidRDefault="00E81272"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Промилле (0,1 процента). Убывающий. Не нарастающим итогом</w:t>
            </w:r>
          </w:p>
        </w:tc>
        <w:tc>
          <w:tcPr>
            <w:tcW w:w="992" w:type="dxa"/>
            <w:tcBorders>
              <w:top w:val="nil"/>
              <w:left w:val="nil"/>
              <w:bottom w:val="single" w:sz="4" w:space="0" w:color="auto"/>
              <w:right w:val="single" w:sz="4" w:space="0" w:color="auto"/>
            </w:tcBorders>
            <w:shd w:val="clear" w:color="auto" w:fill="auto"/>
            <w:vAlign w:val="center"/>
          </w:tcPr>
          <w:p w:rsidR="00E81272" w:rsidRPr="00A91B4C" w:rsidRDefault="00E81272" w:rsidP="003914A7">
            <w:pPr>
              <w:jc w:val="center"/>
              <w:rPr>
                <w:rFonts w:ascii="PT Astra Serif" w:hAnsi="PT Astra Serif" w:cs="Calibri"/>
                <w:bCs/>
                <w:color w:val="000000"/>
              </w:rPr>
            </w:pPr>
            <w:r w:rsidRPr="00A91B4C">
              <w:rPr>
                <w:rFonts w:ascii="PT Astra Serif" w:hAnsi="PT Astra Serif" w:cs="Calibri"/>
                <w:bCs/>
                <w:color w:val="000000"/>
              </w:rPr>
              <w:t>4,</w:t>
            </w:r>
            <w:r w:rsidR="003914A7" w:rsidRPr="00A91B4C">
              <w:rPr>
                <w:rFonts w:ascii="PT Astra Serif" w:hAnsi="PT Astra Serif" w:cs="Calibri"/>
                <w:bCs/>
                <w:color w:val="000000"/>
              </w:rPr>
              <w:t>8</w:t>
            </w:r>
          </w:p>
        </w:tc>
        <w:tc>
          <w:tcPr>
            <w:tcW w:w="851" w:type="dxa"/>
            <w:tcBorders>
              <w:top w:val="nil"/>
              <w:left w:val="nil"/>
              <w:bottom w:val="single" w:sz="4" w:space="0" w:color="auto"/>
              <w:right w:val="single" w:sz="4" w:space="0" w:color="auto"/>
            </w:tcBorders>
            <w:shd w:val="clear" w:color="auto" w:fill="auto"/>
            <w:vAlign w:val="center"/>
          </w:tcPr>
          <w:p w:rsidR="00E81272" w:rsidRPr="00A91B4C" w:rsidRDefault="00E81272" w:rsidP="00ED5812">
            <w:pPr>
              <w:jc w:val="center"/>
              <w:rPr>
                <w:rFonts w:ascii="PT Astra Serif" w:hAnsi="PT Astra Serif" w:cs="Calibri"/>
                <w:bCs/>
                <w:color w:val="000000"/>
              </w:rPr>
            </w:pPr>
            <w:r w:rsidRPr="00A91B4C">
              <w:rPr>
                <w:rFonts w:ascii="PT Astra Serif" w:hAnsi="PT Astra Serif" w:cs="Calibri"/>
                <w:bCs/>
                <w:color w:val="000000"/>
              </w:rPr>
              <w:t>4,3</w:t>
            </w:r>
          </w:p>
        </w:tc>
        <w:tc>
          <w:tcPr>
            <w:tcW w:w="1105" w:type="dxa"/>
            <w:tcBorders>
              <w:top w:val="nil"/>
              <w:left w:val="nil"/>
              <w:bottom w:val="single" w:sz="4" w:space="0" w:color="auto"/>
              <w:right w:val="single" w:sz="4" w:space="0" w:color="auto"/>
            </w:tcBorders>
            <w:shd w:val="clear" w:color="auto" w:fill="auto"/>
            <w:vAlign w:val="center"/>
          </w:tcPr>
          <w:p w:rsidR="00E81272" w:rsidRPr="00A91B4C" w:rsidRDefault="003914A7" w:rsidP="00ED5812">
            <w:pPr>
              <w:jc w:val="center"/>
              <w:rPr>
                <w:rFonts w:ascii="PT Astra Serif" w:hAnsi="PT Astra Serif" w:cs="Calibri"/>
                <w:color w:val="000000"/>
              </w:rPr>
            </w:pPr>
            <w:r w:rsidRPr="00A91B4C">
              <w:rPr>
                <w:rFonts w:ascii="PT Astra Serif" w:hAnsi="PT Astra Serif" w:cs="Calibri"/>
                <w:color w:val="000000"/>
              </w:rPr>
              <w:t>89,58</w:t>
            </w:r>
            <w:r w:rsidR="00E81272" w:rsidRPr="00A91B4C">
              <w:rPr>
                <w:rFonts w:ascii="PT Astra Serif" w:hAnsi="PT Astra Serif" w:cs="Calibri"/>
                <w:color w:val="000000"/>
              </w:rPr>
              <w:t>%</w:t>
            </w:r>
          </w:p>
        </w:tc>
        <w:tc>
          <w:tcPr>
            <w:tcW w:w="3005" w:type="dxa"/>
            <w:shd w:val="clear" w:color="auto" w:fill="auto"/>
          </w:tcPr>
          <w:p w:rsidR="00E81272" w:rsidRPr="00A91B4C" w:rsidRDefault="00E81272"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НЕ выполнен. По итогам 12 месяцев умерло 38 ребенка. Причины смерти: Преждевременные роды. Глубоко недоношенные дети с экстремально низкой массой тела. На значение показателя, так же влияет число рожденных детей живыми за период. В 2025 году таких детей родилось 7 727. Так на конец 2022 года значение показателя составило 4,0 промилле. В расчет значения показателя были взяты следующие параметры: рожденные дети живыми - 9 034, умершие - 36 детей.  Т.е. количество рожденных детей живыми снизилось, по сравнению с 2022 годом на 1,3 тыс. человек. Для снижения младенческой смертности реализуются мероприятия по увеличению охвата женщин фертильного возраста прегравидарной подготовкой и направлению на увеличение доли беременных, взятых на учёт по беременности в срок до 12 недель, также комплекс мер, направленных на улучшение маршрутизации женщин с патологией беременности и экстрагенитальными заболеваниями, что позволит снизить число отказов женщин от госпитализации для родоразрешения в рекомендованных специализированных учреждениях. Также в целях снижения риска внутриутробной инфекции внедрено микробиологическое исследование цервикального канала в I триместре беременности. Санация хронических очагов инфекции с последующим контролем излеченности позволит снизить риск внутр</w:t>
            </w:r>
            <w:r w:rsidR="003A5812" w:rsidRPr="00A91B4C">
              <w:rPr>
                <w:rFonts w:ascii="PT Astra Serif" w:hAnsi="PT Astra Serif"/>
                <w:color w:val="000000" w:themeColor="text1"/>
                <w:sz w:val="18"/>
                <w:szCs w:val="18"/>
              </w:rPr>
              <w:t>иутробного инфицирования плода.</w:t>
            </w:r>
          </w:p>
        </w:tc>
      </w:tr>
    </w:tbl>
    <w:p w:rsidR="00DE5C76" w:rsidRPr="00A91B4C" w:rsidRDefault="00DE5C76" w:rsidP="007E175B">
      <w:pPr>
        <w:spacing w:after="0" w:line="240" w:lineRule="auto"/>
        <w:rPr>
          <w:rFonts w:ascii="PT Astra Serif" w:hAnsi="PT Astra Serif" w:cs="Times New Roman"/>
          <w:color w:val="000000" w:themeColor="text1"/>
          <w:sz w:val="28"/>
          <w:szCs w:val="28"/>
        </w:rPr>
      </w:pPr>
    </w:p>
    <w:p w:rsidR="00DE5C76" w:rsidRPr="00A91B4C" w:rsidRDefault="00DE5C76" w:rsidP="00412EC1">
      <w:pPr>
        <w:widowControl w:val="0"/>
        <w:numPr>
          <w:ilvl w:val="0"/>
          <w:numId w:val="44"/>
        </w:numPr>
        <w:tabs>
          <w:tab w:val="left" w:pos="1134"/>
        </w:tabs>
        <w:autoSpaceDE w:val="0"/>
        <w:autoSpaceDN w:val="0"/>
        <w:adjustRightInd w:val="0"/>
        <w:spacing w:after="0" w:line="240" w:lineRule="auto"/>
        <w:ind w:left="0" w:firstLine="709"/>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 xml:space="preserve">Фактическое исполнение финансового обеспечения структурного элемента (регионального проекта) составило </w:t>
      </w:r>
      <w:r w:rsidR="002C3595" w:rsidRPr="00A91B4C">
        <w:rPr>
          <w:rFonts w:ascii="PT Astra Serif" w:eastAsia="Times New Roman" w:hAnsi="PT Astra Serif" w:cs="Times New Roman"/>
          <w:color w:val="000000" w:themeColor="text1"/>
          <w:sz w:val="28"/>
          <w:szCs w:val="28"/>
          <w:lang w:eastAsia="ru-RU"/>
        </w:rPr>
        <w:t xml:space="preserve">206076,99 </w:t>
      </w:r>
      <w:r w:rsidRPr="00A91B4C">
        <w:rPr>
          <w:rFonts w:ascii="PT Astra Serif" w:eastAsia="Times New Roman" w:hAnsi="PT Astra Serif" w:cs="Times New Roman"/>
          <w:color w:val="000000" w:themeColor="text1"/>
          <w:sz w:val="28"/>
          <w:szCs w:val="28"/>
          <w:lang w:eastAsia="ru-RU"/>
        </w:rPr>
        <w:t>тыс. рублей (</w:t>
      </w:r>
      <w:r w:rsidR="002C3595" w:rsidRPr="00A91B4C">
        <w:rPr>
          <w:rFonts w:ascii="PT Astra Serif" w:eastAsia="Times New Roman" w:hAnsi="PT Astra Serif" w:cs="Times New Roman"/>
          <w:color w:val="000000" w:themeColor="text1"/>
          <w:sz w:val="28"/>
          <w:szCs w:val="28"/>
          <w:lang w:eastAsia="ru-RU"/>
        </w:rPr>
        <w:t>10</w:t>
      </w:r>
      <w:r w:rsidR="00C01BBD" w:rsidRPr="00A91B4C">
        <w:rPr>
          <w:rFonts w:ascii="PT Astra Serif" w:eastAsia="Times New Roman" w:hAnsi="PT Astra Serif" w:cs="Times New Roman"/>
          <w:color w:val="000000" w:themeColor="text1"/>
          <w:sz w:val="28"/>
          <w:szCs w:val="28"/>
          <w:lang w:eastAsia="ru-RU"/>
        </w:rPr>
        <w:t>0</w:t>
      </w:r>
      <w:r w:rsidRPr="00A91B4C">
        <w:rPr>
          <w:rFonts w:ascii="PT Astra Serif" w:eastAsia="Times New Roman" w:hAnsi="PT Astra Serif" w:cs="Times New Roman"/>
          <w:color w:val="000000" w:themeColor="text1"/>
          <w:sz w:val="28"/>
          <w:szCs w:val="28"/>
          <w:lang w:eastAsia="ru-RU"/>
        </w:rPr>
        <w:t>% от</w:t>
      </w:r>
      <w:r w:rsidR="00C01BBD" w:rsidRPr="00A91B4C">
        <w:rPr>
          <w:rFonts w:ascii="PT Astra Serif" w:eastAsia="Times New Roman" w:hAnsi="PT Astra Serif" w:cs="Times New Roman"/>
          <w:color w:val="000000" w:themeColor="text1"/>
          <w:sz w:val="28"/>
          <w:szCs w:val="28"/>
          <w:lang w:eastAsia="ru-RU"/>
        </w:rPr>
        <w:t xml:space="preserve"> годового планового значения </w:t>
      </w:r>
      <w:r w:rsidR="002C3595" w:rsidRPr="00A91B4C">
        <w:rPr>
          <w:rFonts w:ascii="PT Astra Serif" w:eastAsia="Times New Roman" w:hAnsi="PT Astra Serif" w:cs="Times New Roman"/>
          <w:color w:val="000000" w:themeColor="text1"/>
          <w:sz w:val="28"/>
          <w:szCs w:val="28"/>
          <w:lang w:eastAsia="ru-RU"/>
        </w:rPr>
        <w:t>–</w:t>
      </w:r>
      <w:r w:rsidR="00C01BBD" w:rsidRPr="00A91B4C">
        <w:rPr>
          <w:rFonts w:ascii="PT Astra Serif" w:eastAsia="Times New Roman" w:hAnsi="PT Astra Serif" w:cs="Times New Roman"/>
          <w:color w:val="000000" w:themeColor="text1"/>
          <w:sz w:val="28"/>
          <w:szCs w:val="28"/>
          <w:lang w:eastAsia="ru-RU"/>
        </w:rPr>
        <w:t xml:space="preserve"> </w:t>
      </w:r>
      <w:r w:rsidR="002C3595" w:rsidRPr="00A91B4C">
        <w:rPr>
          <w:rFonts w:ascii="PT Astra Serif" w:eastAsia="Times New Roman" w:hAnsi="PT Astra Serif" w:cs="Times New Roman"/>
          <w:color w:val="000000" w:themeColor="text1"/>
          <w:sz w:val="28"/>
          <w:szCs w:val="28"/>
          <w:lang w:eastAsia="ru-RU"/>
        </w:rPr>
        <w:t>207001,66</w:t>
      </w:r>
      <w:r w:rsidRPr="00A91B4C">
        <w:rPr>
          <w:rFonts w:ascii="PT Astra Serif" w:eastAsia="Times New Roman" w:hAnsi="PT Astra Serif" w:cs="Times New Roman"/>
          <w:color w:val="000000" w:themeColor="text1"/>
          <w:sz w:val="28"/>
          <w:szCs w:val="28"/>
          <w:lang w:eastAsia="ru-RU"/>
        </w:rPr>
        <w:t xml:space="preserve"> тыс. рублей).</w:t>
      </w:r>
    </w:p>
    <w:p w:rsidR="00DE5C76" w:rsidRPr="00A91B4C" w:rsidRDefault="00DE5C76" w:rsidP="00412EC1">
      <w:pPr>
        <w:widowControl w:val="0"/>
        <w:numPr>
          <w:ilvl w:val="0"/>
          <w:numId w:val="44"/>
        </w:numPr>
        <w:autoSpaceDE w:val="0"/>
        <w:autoSpaceDN w:val="0"/>
        <w:adjustRightInd w:val="0"/>
        <w:spacing w:after="0" w:line="240" w:lineRule="auto"/>
        <w:ind w:left="0" w:firstLine="709"/>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Структурным элементом (региональным проектом) предусмотрено 3 мероприятия</w:t>
      </w:r>
      <w:r w:rsidR="00C4639D" w:rsidRPr="00A91B4C">
        <w:rPr>
          <w:rFonts w:ascii="PT Astra Serif" w:eastAsia="Times New Roman" w:hAnsi="PT Astra Serif" w:cs="Times New Roman"/>
          <w:color w:val="000000" w:themeColor="text1"/>
          <w:sz w:val="28"/>
          <w:szCs w:val="28"/>
          <w:lang w:eastAsia="ru-RU"/>
        </w:rPr>
        <w:t xml:space="preserve">. За </w:t>
      </w:r>
      <w:r w:rsidR="00075829" w:rsidRPr="00A91B4C">
        <w:rPr>
          <w:rFonts w:ascii="PT Astra Serif" w:eastAsia="Times New Roman" w:hAnsi="PT Astra Serif" w:cs="Times New Roman"/>
          <w:color w:val="000000" w:themeColor="text1"/>
          <w:sz w:val="28"/>
          <w:szCs w:val="28"/>
          <w:lang w:eastAsia="ru-RU"/>
        </w:rPr>
        <w:t>4</w:t>
      </w:r>
      <w:r w:rsidRPr="00A91B4C">
        <w:rPr>
          <w:rFonts w:ascii="PT Astra Serif" w:eastAsia="Times New Roman" w:hAnsi="PT Astra Serif" w:cs="Times New Roman"/>
          <w:color w:val="000000" w:themeColor="text1"/>
          <w:sz w:val="28"/>
          <w:szCs w:val="28"/>
          <w:lang w:eastAsia="ru-RU"/>
        </w:rPr>
        <w:t xml:space="preserve"> квартал 2025 года значения мероприятий:</w:t>
      </w:r>
    </w:p>
    <w:p w:rsidR="00DE5C76" w:rsidRPr="00A91B4C" w:rsidRDefault="00DE5C76" w:rsidP="00DE5C76">
      <w:pPr>
        <w:widowControl w:val="0"/>
        <w:autoSpaceDE w:val="0"/>
        <w:autoSpaceDN w:val="0"/>
        <w:adjustRightInd w:val="0"/>
        <w:spacing w:after="0" w:line="240" w:lineRule="auto"/>
        <w:ind w:left="720" w:firstLine="720"/>
        <w:contextualSpacing/>
        <w:jc w:val="both"/>
        <w:rPr>
          <w:rFonts w:ascii="PT Astra Serif" w:eastAsia="Times New Roman" w:hAnsi="PT Astra Serif" w:cs="Times New Roman"/>
          <w:color w:val="000000" w:themeColor="text1"/>
          <w:sz w:val="28"/>
          <w:szCs w:val="28"/>
          <w:lang w:eastAsia="ru-RU"/>
        </w:rPr>
      </w:pPr>
    </w:p>
    <w:tbl>
      <w:tblPr>
        <w:tblStyle w:val="a5"/>
        <w:tblW w:w="10206" w:type="dxa"/>
        <w:tblInd w:w="-5" w:type="dxa"/>
        <w:tblLook w:val="04A0" w:firstRow="1" w:lastRow="0" w:firstColumn="1" w:lastColumn="0" w:noHBand="0" w:noVBand="1"/>
      </w:tblPr>
      <w:tblGrid>
        <w:gridCol w:w="426"/>
        <w:gridCol w:w="3402"/>
        <w:gridCol w:w="1066"/>
        <w:gridCol w:w="986"/>
        <w:gridCol w:w="1066"/>
        <w:gridCol w:w="1134"/>
        <w:gridCol w:w="2126"/>
      </w:tblGrid>
      <w:tr w:rsidR="00C4639D" w:rsidRPr="00A91B4C" w:rsidTr="00884BB6">
        <w:tc>
          <w:tcPr>
            <w:tcW w:w="426" w:type="dxa"/>
            <w:shd w:val="clear" w:color="auto" w:fill="auto"/>
          </w:tcPr>
          <w:p w:rsidR="00C4639D" w:rsidRPr="00A91B4C" w:rsidRDefault="00C4639D"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c>
          <w:tcPr>
            <w:tcW w:w="3402" w:type="dxa"/>
            <w:shd w:val="clear" w:color="auto" w:fill="auto"/>
          </w:tcPr>
          <w:p w:rsidR="00C4639D" w:rsidRPr="00A91B4C" w:rsidRDefault="00C4639D"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Наименование результата</w:t>
            </w:r>
          </w:p>
        </w:tc>
        <w:tc>
          <w:tcPr>
            <w:tcW w:w="1066" w:type="dxa"/>
            <w:shd w:val="clear" w:color="auto" w:fill="auto"/>
          </w:tcPr>
          <w:p w:rsidR="00C4639D" w:rsidRPr="00A91B4C" w:rsidRDefault="00C4639D"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 измерения</w:t>
            </w:r>
          </w:p>
        </w:tc>
        <w:tc>
          <w:tcPr>
            <w:tcW w:w="986" w:type="dxa"/>
            <w:shd w:val="clear" w:color="auto" w:fill="auto"/>
          </w:tcPr>
          <w:p w:rsidR="00C4639D" w:rsidRPr="00A91B4C" w:rsidRDefault="00C4639D" w:rsidP="00075829">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Факт на конец 2025 года</w:t>
            </w:r>
          </w:p>
        </w:tc>
        <w:tc>
          <w:tcPr>
            <w:tcW w:w="1066" w:type="dxa"/>
            <w:shd w:val="clear" w:color="auto" w:fill="auto"/>
          </w:tcPr>
          <w:p w:rsidR="00C4639D" w:rsidRPr="00A91B4C" w:rsidRDefault="00C4639D"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План на конец 2025 года</w:t>
            </w:r>
          </w:p>
        </w:tc>
        <w:tc>
          <w:tcPr>
            <w:tcW w:w="1134" w:type="dxa"/>
            <w:shd w:val="clear" w:color="auto" w:fill="auto"/>
          </w:tcPr>
          <w:p w:rsidR="00C4639D" w:rsidRPr="00A91B4C" w:rsidRDefault="00C4639D"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достижения годового плана</w:t>
            </w:r>
          </w:p>
        </w:tc>
        <w:tc>
          <w:tcPr>
            <w:tcW w:w="2126" w:type="dxa"/>
            <w:shd w:val="clear" w:color="auto" w:fill="auto"/>
          </w:tcPr>
          <w:p w:rsidR="00C4639D" w:rsidRPr="00A91B4C" w:rsidRDefault="00C4639D"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Причины недостижения значения результата и пути решения.</w:t>
            </w:r>
          </w:p>
        </w:tc>
      </w:tr>
      <w:tr w:rsidR="00C4639D" w:rsidRPr="00A91B4C" w:rsidTr="00884BB6">
        <w:tc>
          <w:tcPr>
            <w:tcW w:w="426" w:type="dxa"/>
            <w:shd w:val="clear" w:color="auto" w:fill="auto"/>
          </w:tcPr>
          <w:p w:rsidR="00C4639D" w:rsidRPr="00A91B4C" w:rsidRDefault="00C4639D"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w:t>
            </w:r>
          </w:p>
        </w:tc>
        <w:tc>
          <w:tcPr>
            <w:tcW w:w="3402" w:type="dxa"/>
            <w:shd w:val="clear" w:color="auto" w:fill="auto"/>
          </w:tcPr>
          <w:p w:rsidR="00C4639D" w:rsidRPr="00A91B4C" w:rsidRDefault="00C4639D"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Разработаны, утверждены и реализованы региональные программы</w:t>
            </w:r>
          </w:p>
        </w:tc>
        <w:tc>
          <w:tcPr>
            <w:tcW w:w="1066" w:type="dxa"/>
            <w:shd w:val="clear" w:color="auto" w:fill="auto"/>
          </w:tcPr>
          <w:p w:rsidR="00C4639D" w:rsidRPr="00A91B4C" w:rsidRDefault="00C4639D"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C4639D" w:rsidRPr="00A91B4C" w:rsidRDefault="00075829" w:rsidP="00ED5812">
            <w:pPr>
              <w:spacing w:after="0" w:line="240" w:lineRule="auto"/>
              <w:jc w:val="center"/>
              <w:rPr>
                <w:rFonts w:ascii="PT Astra Serif" w:hAnsi="PT Astra Serif" w:cs="Calibri"/>
                <w:bCs/>
                <w:color w:val="000000"/>
              </w:rPr>
            </w:pPr>
            <w:r w:rsidRPr="00A91B4C">
              <w:rPr>
                <w:rFonts w:ascii="PT Astra Serif" w:hAnsi="PT Astra Serif" w:cs="Calibri"/>
                <w:bCs/>
                <w:color w:val="000000"/>
              </w:rPr>
              <w:t>1,0</w:t>
            </w:r>
          </w:p>
        </w:tc>
        <w:tc>
          <w:tcPr>
            <w:tcW w:w="1066" w:type="dxa"/>
            <w:tcBorders>
              <w:top w:val="single" w:sz="4" w:space="0" w:color="auto"/>
              <w:left w:val="nil"/>
              <w:bottom w:val="single" w:sz="4" w:space="0" w:color="auto"/>
              <w:right w:val="single" w:sz="4" w:space="0" w:color="auto"/>
            </w:tcBorders>
            <w:shd w:val="clear" w:color="auto" w:fill="auto"/>
            <w:vAlign w:val="center"/>
          </w:tcPr>
          <w:p w:rsidR="00C4639D" w:rsidRPr="00A91B4C" w:rsidRDefault="00C4639D" w:rsidP="00ED5812">
            <w:pPr>
              <w:jc w:val="center"/>
              <w:rPr>
                <w:rFonts w:ascii="PT Astra Serif" w:hAnsi="PT Astra Serif" w:cs="Calibri"/>
                <w:bCs/>
                <w:color w:val="000000"/>
              </w:rPr>
            </w:pPr>
            <w:r w:rsidRPr="00A91B4C">
              <w:rPr>
                <w:rFonts w:ascii="PT Astra Serif" w:hAnsi="PT Astra Serif" w:cs="Calibri"/>
                <w:bCs/>
                <w:color w:val="000000"/>
              </w:rPr>
              <w:t>1,0</w:t>
            </w:r>
          </w:p>
        </w:tc>
        <w:tc>
          <w:tcPr>
            <w:tcW w:w="1134" w:type="dxa"/>
            <w:tcBorders>
              <w:top w:val="single" w:sz="4" w:space="0" w:color="auto"/>
              <w:left w:val="nil"/>
              <w:bottom w:val="single" w:sz="4" w:space="0" w:color="auto"/>
              <w:right w:val="single" w:sz="4" w:space="0" w:color="auto"/>
            </w:tcBorders>
            <w:shd w:val="clear" w:color="auto" w:fill="auto"/>
            <w:vAlign w:val="center"/>
          </w:tcPr>
          <w:p w:rsidR="00C4639D" w:rsidRPr="00A91B4C" w:rsidRDefault="00075829" w:rsidP="00ED5812">
            <w:pPr>
              <w:jc w:val="center"/>
              <w:rPr>
                <w:rFonts w:ascii="PT Astra Serif" w:hAnsi="PT Astra Serif" w:cs="Calibri"/>
                <w:color w:val="000000"/>
              </w:rPr>
            </w:pPr>
            <w:r w:rsidRPr="00A91B4C">
              <w:rPr>
                <w:rFonts w:ascii="PT Astra Serif" w:hAnsi="PT Astra Serif" w:cs="Calibri"/>
                <w:color w:val="000000"/>
              </w:rPr>
              <w:t>100</w:t>
            </w:r>
            <w:r w:rsidR="00C4639D" w:rsidRPr="00A91B4C">
              <w:rPr>
                <w:rFonts w:ascii="PT Astra Serif" w:hAnsi="PT Astra Serif" w:cs="Calibri"/>
                <w:color w:val="000000"/>
              </w:rPr>
              <w:t>%</w:t>
            </w:r>
          </w:p>
        </w:tc>
        <w:tc>
          <w:tcPr>
            <w:tcW w:w="2126" w:type="dxa"/>
            <w:shd w:val="clear" w:color="auto" w:fill="auto"/>
          </w:tcPr>
          <w:p w:rsidR="00C4639D" w:rsidRPr="00A91B4C" w:rsidRDefault="00075829"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r w:rsidR="00C4639D" w:rsidRPr="00A91B4C" w:rsidTr="00884BB6">
        <w:tc>
          <w:tcPr>
            <w:tcW w:w="426" w:type="dxa"/>
            <w:shd w:val="clear" w:color="auto" w:fill="auto"/>
          </w:tcPr>
          <w:p w:rsidR="00C4639D" w:rsidRPr="00A91B4C" w:rsidRDefault="00C4639D"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2</w:t>
            </w:r>
          </w:p>
        </w:tc>
        <w:tc>
          <w:tcPr>
            <w:tcW w:w="3402" w:type="dxa"/>
            <w:shd w:val="clear" w:color="auto" w:fill="auto"/>
          </w:tcPr>
          <w:p w:rsidR="00C4639D" w:rsidRPr="00A91B4C" w:rsidRDefault="00C4639D"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Оказана медицинская помощь с использованием вспомогательных репродуктивных технологий для лечения бесплодия</w:t>
            </w:r>
          </w:p>
        </w:tc>
        <w:tc>
          <w:tcPr>
            <w:tcW w:w="1066" w:type="dxa"/>
            <w:shd w:val="clear" w:color="auto" w:fill="auto"/>
          </w:tcPr>
          <w:p w:rsidR="00C4639D" w:rsidRPr="00A91B4C" w:rsidRDefault="00C4639D"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w:t>
            </w:r>
          </w:p>
        </w:tc>
        <w:tc>
          <w:tcPr>
            <w:tcW w:w="986" w:type="dxa"/>
            <w:tcBorders>
              <w:top w:val="nil"/>
              <w:left w:val="single" w:sz="4" w:space="0" w:color="auto"/>
              <w:bottom w:val="single" w:sz="4" w:space="0" w:color="auto"/>
              <w:right w:val="single" w:sz="4" w:space="0" w:color="auto"/>
            </w:tcBorders>
            <w:shd w:val="clear" w:color="auto" w:fill="auto"/>
            <w:vAlign w:val="center"/>
          </w:tcPr>
          <w:p w:rsidR="00C4639D" w:rsidRPr="00A91B4C" w:rsidRDefault="00075829" w:rsidP="00ED5812">
            <w:pPr>
              <w:jc w:val="center"/>
              <w:rPr>
                <w:rFonts w:ascii="PT Astra Serif" w:hAnsi="PT Astra Serif" w:cs="Calibri"/>
                <w:bCs/>
                <w:color w:val="000000"/>
              </w:rPr>
            </w:pPr>
            <w:r w:rsidRPr="00A91B4C">
              <w:rPr>
                <w:rFonts w:ascii="PT Astra Serif" w:hAnsi="PT Astra Serif" w:cs="Calibri"/>
                <w:bCs/>
                <w:color w:val="000000"/>
              </w:rPr>
              <w:t>706,00</w:t>
            </w:r>
          </w:p>
        </w:tc>
        <w:tc>
          <w:tcPr>
            <w:tcW w:w="1066" w:type="dxa"/>
            <w:tcBorders>
              <w:top w:val="nil"/>
              <w:left w:val="nil"/>
              <w:bottom w:val="single" w:sz="4" w:space="0" w:color="auto"/>
              <w:right w:val="single" w:sz="4" w:space="0" w:color="auto"/>
            </w:tcBorders>
            <w:shd w:val="clear" w:color="auto" w:fill="auto"/>
            <w:vAlign w:val="center"/>
          </w:tcPr>
          <w:p w:rsidR="00C4639D" w:rsidRPr="00A91B4C" w:rsidRDefault="00C4639D" w:rsidP="00ED5812">
            <w:pPr>
              <w:jc w:val="center"/>
              <w:rPr>
                <w:rFonts w:ascii="PT Astra Serif" w:hAnsi="PT Astra Serif" w:cs="Calibri"/>
                <w:bCs/>
                <w:color w:val="000000"/>
              </w:rPr>
            </w:pPr>
            <w:r w:rsidRPr="00A91B4C">
              <w:rPr>
                <w:rFonts w:ascii="PT Astra Serif" w:hAnsi="PT Astra Serif" w:cs="Calibri"/>
                <w:bCs/>
                <w:color w:val="000000"/>
              </w:rPr>
              <w:t>656,0</w:t>
            </w:r>
          </w:p>
        </w:tc>
        <w:tc>
          <w:tcPr>
            <w:tcW w:w="1134" w:type="dxa"/>
            <w:tcBorders>
              <w:top w:val="nil"/>
              <w:left w:val="nil"/>
              <w:bottom w:val="single" w:sz="4" w:space="0" w:color="auto"/>
              <w:right w:val="single" w:sz="4" w:space="0" w:color="auto"/>
            </w:tcBorders>
            <w:shd w:val="clear" w:color="auto" w:fill="auto"/>
            <w:vAlign w:val="center"/>
          </w:tcPr>
          <w:p w:rsidR="00C4639D" w:rsidRPr="00A91B4C" w:rsidRDefault="00075829" w:rsidP="00ED5812">
            <w:pPr>
              <w:jc w:val="center"/>
              <w:rPr>
                <w:rFonts w:ascii="PT Astra Serif" w:hAnsi="PT Astra Serif" w:cs="Calibri"/>
                <w:color w:val="000000"/>
              </w:rPr>
            </w:pPr>
            <w:r w:rsidRPr="00A91B4C">
              <w:rPr>
                <w:rFonts w:ascii="PT Astra Serif" w:hAnsi="PT Astra Serif" w:cs="Calibri"/>
                <w:color w:val="000000"/>
              </w:rPr>
              <w:t>107,62</w:t>
            </w:r>
            <w:r w:rsidR="00C4639D" w:rsidRPr="00A91B4C">
              <w:rPr>
                <w:rFonts w:ascii="PT Astra Serif" w:hAnsi="PT Astra Serif" w:cs="Calibri"/>
                <w:color w:val="000000"/>
              </w:rPr>
              <w:t>%</w:t>
            </w:r>
          </w:p>
        </w:tc>
        <w:tc>
          <w:tcPr>
            <w:tcW w:w="2126" w:type="dxa"/>
            <w:shd w:val="clear" w:color="auto" w:fill="auto"/>
          </w:tcPr>
          <w:p w:rsidR="00C4639D" w:rsidRPr="00A91B4C" w:rsidRDefault="00075829"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r w:rsidR="00C4639D" w:rsidRPr="00A91B4C" w:rsidTr="00884BB6">
        <w:tc>
          <w:tcPr>
            <w:tcW w:w="426" w:type="dxa"/>
            <w:shd w:val="clear" w:color="auto" w:fill="auto"/>
          </w:tcPr>
          <w:p w:rsidR="00C4639D" w:rsidRPr="00A91B4C" w:rsidRDefault="00C4639D"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3</w:t>
            </w:r>
          </w:p>
        </w:tc>
        <w:tc>
          <w:tcPr>
            <w:tcW w:w="3402" w:type="dxa"/>
            <w:shd w:val="clear" w:color="auto" w:fill="auto"/>
          </w:tcPr>
          <w:p w:rsidR="00C4639D" w:rsidRPr="00A91B4C" w:rsidRDefault="00C4639D"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Оснащены (дооснащены и (или) переоснащены) медицинскими изделиями перинатальные центры и родильные дома (отделения) субъектов Российской Федерации, в том числе в составе других организаций</w:t>
            </w:r>
          </w:p>
        </w:tc>
        <w:tc>
          <w:tcPr>
            <w:tcW w:w="1066" w:type="dxa"/>
            <w:shd w:val="clear" w:color="auto" w:fill="auto"/>
          </w:tcPr>
          <w:p w:rsidR="00C4639D" w:rsidRPr="00A91B4C" w:rsidRDefault="00C4639D"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w:t>
            </w:r>
          </w:p>
        </w:tc>
        <w:tc>
          <w:tcPr>
            <w:tcW w:w="986" w:type="dxa"/>
            <w:tcBorders>
              <w:top w:val="nil"/>
              <w:left w:val="single" w:sz="4" w:space="0" w:color="auto"/>
              <w:bottom w:val="single" w:sz="4" w:space="0" w:color="auto"/>
              <w:right w:val="single" w:sz="4" w:space="0" w:color="auto"/>
            </w:tcBorders>
            <w:shd w:val="clear" w:color="auto" w:fill="auto"/>
            <w:vAlign w:val="center"/>
          </w:tcPr>
          <w:p w:rsidR="00C4639D" w:rsidRPr="00A91B4C" w:rsidRDefault="00075829" w:rsidP="00ED5812">
            <w:pPr>
              <w:jc w:val="center"/>
              <w:rPr>
                <w:rFonts w:ascii="PT Astra Serif" w:hAnsi="PT Astra Serif" w:cs="Calibri"/>
                <w:bCs/>
                <w:color w:val="000000"/>
              </w:rPr>
            </w:pPr>
            <w:r w:rsidRPr="00A91B4C">
              <w:rPr>
                <w:rFonts w:ascii="PT Astra Serif" w:hAnsi="PT Astra Serif" w:cs="Calibri"/>
                <w:bCs/>
                <w:color w:val="000000"/>
              </w:rPr>
              <w:t>2,0</w:t>
            </w:r>
          </w:p>
        </w:tc>
        <w:tc>
          <w:tcPr>
            <w:tcW w:w="1066" w:type="dxa"/>
            <w:tcBorders>
              <w:top w:val="nil"/>
              <w:left w:val="nil"/>
              <w:bottom w:val="single" w:sz="4" w:space="0" w:color="auto"/>
              <w:right w:val="single" w:sz="4" w:space="0" w:color="auto"/>
            </w:tcBorders>
            <w:shd w:val="clear" w:color="auto" w:fill="auto"/>
            <w:vAlign w:val="center"/>
          </w:tcPr>
          <w:p w:rsidR="00C4639D" w:rsidRPr="00A91B4C" w:rsidRDefault="00C4639D" w:rsidP="00ED5812">
            <w:pPr>
              <w:jc w:val="center"/>
              <w:rPr>
                <w:rFonts w:ascii="PT Astra Serif" w:hAnsi="PT Astra Serif" w:cs="Calibri"/>
                <w:bCs/>
                <w:color w:val="000000"/>
              </w:rPr>
            </w:pPr>
            <w:r w:rsidRPr="00A91B4C">
              <w:rPr>
                <w:rFonts w:ascii="PT Astra Serif" w:hAnsi="PT Astra Serif" w:cs="Calibri"/>
                <w:bCs/>
                <w:color w:val="000000"/>
              </w:rPr>
              <w:t>2,0</w:t>
            </w:r>
          </w:p>
        </w:tc>
        <w:tc>
          <w:tcPr>
            <w:tcW w:w="1134" w:type="dxa"/>
            <w:tcBorders>
              <w:top w:val="nil"/>
              <w:left w:val="nil"/>
              <w:bottom w:val="single" w:sz="4" w:space="0" w:color="auto"/>
              <w:right w:val="single" w:sz="4" w:space="0" w:color="auto"/>
            </w:tcBorders>
            <w:shd w:val="clear" w:color="auto" w:fill="auto"/>
            <w:vAlign w:val="center"/>
          </w:tcPr>
          <w:p w:rsidR="00C4639D" w:rsidRPr="00A91B4C" w:rsidRDefault="00075829" w:rsidP="00ED5812">
            <w:pPr>
              <w:jc w:val="center"/>
              <w:rPr>
                <w:rFonts w:ascii="PT Astra Serif" w:hAnsi="PT Astra Serif" w:cs="Calibri"/>
                <w:color w:val="000000"/>
              </w:rPr>
            </w:pPr>
            <w:r w:rsidRPr="00A91B4C">
              <w:rPr>
                <w:rFonts w:ascii="PT Astra Serif" w:hAnsi="PT Astra Serif" w:cs="Calibri"/>
                <w:color w:val="000000"/>
              </w:rPr>
              <w:t>100%</w:t>
            </w:r>
          </w:p>
        </w:tc>
        <w:tc>
          <w:tcPr>
            <w:tcW w:w="2126" w:type="dxa"/>
            <w:shd w:val="clear" w:color="auto" w:fill="auto"/>
          </w:tcPr>
          <w:p w:rsidR="00C4639D" w:rsidRPr="00A91B4C" w:rsidRDefault="00075829"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bl>
    <w:p w:rsidR="00C4639D" w:rsidRPr="00A91B4C" w:rsidRDefault="00C4639D" w:rsidP="00412EC1">
      <w:pPr>
        <w:widowControl w:val="0"/>
        <w:numPr>
          <w:ilvl w:val="0"/>
          <w:numId w:val="44"/>
        </w:numPr>
        <w:autoSpaceDE w:val="0"/>
        <w:autoSpaceDN w:val="0"/>
        <w:adjustRightInd w:val="0"/>
        <w:spacing w:after="0" w:line="240" w:lineRule="auto"/>
        <w:ind w:left="0" w:firstLine="709"/>
        <w:contextualSpacing/>
        <w:jc w:val="both"/>
        <w:rPr>
          <w:rFonts w:ascii="PT Astra Serif" w:eastAsia="Times New Roman" w:hAnsi="PT Astra Serif" w:cs="Times New Roman"/>
          <w:color w:val="000000" w:themeColor="text1"/>
          <w:sz w:val="28"/>
          <w:szCs w:val="28"/>
          <w:u w:val="single"/>
          <w:lang w:eastAsia="ru-RU"/>
        </w:rPr>
      </w:pPr>
      <w:r w:rsidRPr="00A91B4C">
        <w:rPr>
          <w:rFonts w:ascii="PT Astra Serif" w:eastAsia="Times New Roman" w:hAnsi="PT Astra Serif" w:cs="Times New Roman"/>
          <w:color w:val="000000" w:themeColor="text1"/>
          <w:sz w:val="28"/>
          <w:szCs w:val="28"/>
          <w:lang w:eastAsia="ru-RU"/>
        </w:rPr>
        <w:t>В рамках структурного элемента (регионального проекта)</w:t>
      </w:r>
      <w:r w:rsidR="00CB58AF" w:rsidRPr="00A91B4C">
        <w:rPr>
          <w:rFonts w:ascii="PT Astra Serif" w:eastAsia="Times New Roman" w:hAnsi="PT Astra Serif" w:cs="Times New Roman"/>
          <w:color w:val="000000" w:themeColor="text1"/>
          <w:sz w:val="28"/>
          <w:szCs w:val="28"/>
          <w:lang w:eastAsia="ru-RU"/>
        </w:rPr>
        <w:t xml:space="preserve"> достигнуто </w:t>
      </w:r>
      <w:r w:rsidR="00075829" w:rsidRPr="00A91B4C">
        <w:rPr>
          <w:rFonts w:ascii="PT Astra Serif" w:eastAsia="Times New Roman" w:hAnsi="PT Astra Serif" w:cs="Times New Roman"/>
          <w:color w:val="000000" w:themeColor="text1"/>
          <w:sz w:val="28"/>
          <w:szCs w:val="28"/>
          <w:lang w:eastAsia="ru-RU"/>
        </w:rPr>
        <w:t xml:space="preserve">23 </w:t>
      </w:r>
      <w:r w:rsidR="00CB58AF" w:rsidRPr="00A91B4C">
        <w:rPr>
          <w:rFonts w:ascii="PT Astra Serif" w:eastAsia="Times New Roman" w:hAnsi="PT Astra Serif" w:cs="Times New Roman"/>
          <w:color w:val="000000" w:themeColor="text1"/>
          <w:sz w:val="28"/>
          <w:szCs w:val="28"/>
          <w:lang w:eastAsia="ru-RU"/>
        </w:rPr>
        <w:t>контрольных точек</w:t>
      </w:r>
      <w:r w:rsidRPr="00A91B4C">
        <w:rPr>
          <w:rFonts w:ascii="PT Astra Serif" w:eastAsia="Times New Roman" w:hAnsi="PT Astra Serif" w:cs="Times New Roman"/>
          <w:color w:val="000000" w:themeColor="text1"/>
          <w:sz w:val="28"/>
          <w:szCs w:val="28"/>
          <w:lang w:eastAsia="ru-RU"/>
        </w:rPr>
        <w:t xml:space="preserve"> или </w:t>
      </w:r>
      <w:r w:rsidR="00075829" w:rsidRPr="00A91B4C">
        <w:rPr>
          <w:rFonts w:ascii="PT Astra Serif" w:eastAsia="Times New Roman" w:hAnsi="PT Astra Serif" w:cs="Times New Roman"/>
          <w:color w:val="000000" w:themeColor="text1"/>
          <w:sz w:val="28"/>
          <w:szCs w:val="28"/>
          <w:lang w:eastAsia="ru-RU"/>
        </w:rPr>
        <w:t>100</w:t>
      </w:r>
      <w:r w:rsidRPr="00A91B4C">
        <w:rPr>
          <w:rFonts w:ascii="PT Astra Serif" w:eastAsia="Times New Roman" w:hAnsi="PT Astra Serif" w:cs="Times New Roman"/>
          <w:color w:val="000000" w:themeColor="text1"/>
          <w:sz w:val="28"/>
          <w:szCs w:val="28"/>
          <w:lang w:eastAsia="ru-RU"/>
        </w:rPr>
        <w:t>% от общего количества контрольных точек в отчетном периоде (23 контрольных точек).</w:t>
      </w:r>
    </w:p>
    <w:p w:rsidR="009421CE" w:rsidRPr="00A91B4C" w:rsidRDefault="009421CE" w:rsidP="009421CE">
      <w:pPr>
        <w:widowControl w:val="0"/>
        <w:autoSpaceDE w:val="0"/>
        <w:autoSpaceDN w:val="0"/>
        <w:adjustRightInd w:val="0"/>
        <w:spacing w:after="0" w:line="240" w:lineRule="auto"/>
        <w:ind w:firstLine="567"/>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Министерство также принимает участие в национальном проекте «Семья», в рамках федерального проекта «Охрана материнства и детства» на территории Ульяновской области были оснащены 2 перинатальных центра, закуплено 143 единицы современного, высокотехнологичного оборудования.</w:t>
      </w:r>
    </w:p>
    <w:p w:rsidR="009421CE" w:rsidRPr="00A91B4C" w:rsidRDefault="009421CE" w:rsidP="009421CE">
      <w:pPr>
        <w:widowControl w:val="0"/>
        <w:autoSpaceDE w:val="0"/>
        <w:autoSpaceDN w:val="0"/>
        <w:adjustRightInd w:val="0"/>
        <w:spacing w:after="0" w:line="240" w:lineRule="auto"/>
        <w:ind w:firstLine="567"/>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Также в текущем году планируются к закупке 4 мобильных комплекса на базе «Газель» с целью проведения выездных мероприятий, в том числе с целью профилактических медицинских осмотров, диспансеризации и диспансерного наблюдения детского населения, для оснащения 4 медицинских организаций это:</w:t>
      </w:r>
    </w:p>
    <w:p w:rsidR="009421CE" w:rsidRPr="00A91B4C" w:rsidRDefault="009421CE" w:rsidP="009421CE">
      <w:pPr>
        <w:widowControl w:val="0"/>
        <w:autoSpaceDE w:val="0"/>
        <w:autoSpaceDN w:val="0"/>
        <w:adjustRightInd w:val="0"/>
        <w:spacing w:after="0" w:line="240" w:lineRule="auto"/>
        <w:ind w:firstLine="567"/>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w:t>
      </w:r>
      <w:r w:rsidRPr="00A91B4C">
        <w:rPr>
          <w:rFonts w:ascii="PT Astra Serif" w:eastAsia="Times New Roman" w:hAnsi="PT Astra Serif" w:cs="Times New Roman"/>
          <w:color w:val="000000" w:themeColor="text1"/>
          <w:sz w:val="28"/>
          <w:szCs w:val="28"/>
          <w:lang w:eastAsia="ru-RU"/>
        </w:rPr>
        <w:tab/>
        <w:t>Городская клиническая больница имени святого апостола Андрея Первозванного;</w:t>
      </w:r>
    </w:p>
    <w:p w:rsidR="009421CE" w:rsidRPr="00A91B4C" w:rsidRDefault="009421CE" w:rsidP="009421CE">
      <w:pPr>
        <w:widowControl w:val="0"/>
        <w:autoSpaceDE w:val="0"/>
        <w:autoSpaceDN w:val="0"/>
        <w:adjustRightInd w:val="0"/>
        <w:spacing w:after="0" w:line="240" w:lineRule="auto"/>
        <w:ind w:firstLine="567"/>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w:t>
      </w:r>
      <w:r w:rsidRPr="00A91B4C">
        <w:rPr>
          <w:rFonts w:ascii="PT Astra Serif" w:eastAsia="Times New Roman" w:hAnsi="PT Astra Serif" w:cs="Times New Roman"/>
          <w:color w:val="000000" w:themeColor="text1"/>
          <w:sz w:val="28"/>
          <w:szCs w:val="28"/>
          <w:lang w:eastAsia="ru-RU"/>
        </w:rPr>
        <w:tab/>
        <w:t>Детская городская клиническая больница г. Ульяновска;</w:t>
      </w:r>
    </w:p>
    <w:p w:rsidR="009421CE" w:rsidRPr="00A91B4C" w:rsidRDefault="009421CE" w:rsidP="009421CE">
      <w:pPr>
        <w:widowControl w:val="0"/>
        <w:autoSpaceDE w:val="0"/>
        <w:autoSpaceDN w:val="0"/>
        <w:adjustRightInd w:val="0"/>
        <w:spacing w:after="0" w:line="240" w:lineRule="auto"/>
        <w:ind w:firstLine="567"/>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w:t>
      </w:r>
      <w:r w:rsidRPr="00A91B4C">
        <w:rPr>
          <w:rFonts w:ascii="PT Astra Serif" w:eastAsia="Times New Roman" w:hAnsi="PT Astra Serif" w:cs="Times New Roman"/>
          <w:color w:val="000000" w:themeColor="text1"/>
          <w:sz w:val="28"/>
          <w:szCs w:val="28"/>
          <w:lang w:eastAsia="ru-RU"/>
        </w:rPr>
        <w:tab/>
        <w:t>Николаевская районная больница;</w:t>
      </w:r>
    </w:p>
    <w:p w:rsidR="009421CE" w:rsidRPr="00A91B4C" w:rsidRDefault="009421CE" w:rsidP="009421CE">
      <w:pPr>
        <w:widowControl w:val="0"/>
        <w:autoSpaceDE w:val="0"/>
        <w:autoSpaceDN w:val="0"/>
        <w:adjustRightInd w:val="0"/>
        <w:spacing w:after="0" w:line="240" w:lineRule="auto"/>
        <w:ind w:firstLine="567"/>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w:t>
      </w:r>
      <w:r w:rsidRPr="00A91B4C">
        <w:rPr>
          <w:rFonts w:ascii="PT Astra Serif" w:eastAsia="Times New Roman" w:hAnsi="PT Astra Serif" w:cs="Times New Roman"/>
          <w:color w:val="000000" w:themeColor="text1"/>
          <w:sz w:val="28"/>
          <w:szCs w:val="28"/>
          <w:lang w:eastAsia="ru-RU"/>
        </w:rPr>
        <w:tab/>
        <w:t>Ульяновская районная больница.</w:t>
      </w:r>
    </w:p>
    <w:p w:rsidR="00F770DF" w:rsidRPr="00A91B4C" w:rsidRDefault="00F770DF" w:rsidP="00F770DF">
      <w:pPr>
        <w:spacing w:after="0" w:line="235" w:lineRule="auto"/>
        <w:ind w:firstLine="709"/>
        <w:jc w:val="both"/>
        <w:rPr>
          <w:rFonts w:ascii="PT Astra Serif" w:hAnsi="PT Astra Serif" w:cs="Times New Roman"/>
          <w:color w:val="000000" w:themeColor="text1"/>
          <w:sz w:val="28"/>
          <w:szCs w:val="28"/>
        </w:rPr>
      </w:pPr>
    </w:p>
    <w:p w:rsidR="00F770DF" w:rsidRPr="00A91B4C" w:rsidRDefault="00F770DF" w:rsidP="00F770DF">
      <w:pPr>
        <w:spacing w:after="0" w:line="235" w:lineRule="auto"/>
        <w:ind w:firstLine="709"/>
        <w:jc w:val="both"/>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 xml:space="preserve">В Ульяновской области проводится диспансеризация женщин репродуктивного возраста по оценке репродуктивного здоровья согласно распоряжению Министерства здравоохранения Ульяновской области от 16.03.2026 № 400-р «Об организации </w:t>
      </w:r>
      <w:r w:rsidRPr="00A91B4C">
        <w:rPr>
          <w:rFonts w:ascii="PT Astra Serif" w:hAnsi="PT Astra Serif" w:cs="Times New Roman"/>
          <w:color w:val="000000" w:themeColor="text1"/>
          <w:sz w:val="28"/>
          <w:szCs w:val="28"/>
        </w:rPr>
        <w:br/>
        <w:t>и проведении диспансеризации женщин репродуктивного возраста по оценке репродуктивного здоровья».</w:t>
      </w:r>
    </w:p>
    <w:p w:rsidR="00F770DF" w:rsidRPr="00A91B4C" w:rsidRDefault="00F770DF" w:rsidP="00F770DF">
      <w:pPr>
        <w:spacing w:after="0" w:line="235" w:lineRule="auto"/>
        <w:ind w:firstLine="709"/>
        <w:jc w:val="both"/>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 xml:space="preserve">Диспансеризация женщин репродуктивного возраста по оценке </w:t>
      </w:r>
      <w:r w:rsidRPr="00A91B4C">
        <w:rPr>
          <w:rFonts w:ascii="PT Astra Serif" w:hAnsi="PT Astra Serif" w:cs="Times New Roman"/>
          <w:color w:val="000000" w:themeColor="text1"/>
          <w:sz w:val="28"/>
          <w:szCs w:val="28"/>
        </w:rPr>
        <w:br/>
        <w:t xml:space="preserve">их репродуктивного здоровья проводится в 2 этапа в медицинской организации, </w:t>
      </w:r>
      <w:r w:rsidRPr="00A91B4C">
        <w:rPr>
          <w:rFonts w:ascii="PT Astra Serif" w:hAnsi="PT Astra Serif" w:cs="Times New Roman"/>
          <w:color w:val="000000" w:themeColor="text1"/>
          <w:sz w:val="28"/>
          <w:szCs w:val="28"/>
        </w:rPr>
        <w:br/>
        <w:t xml:space="preserve">к которой прикреплен гражданин. Также в Ульяновской области организовано выездная диспансеризация. </w:t>
      </w:r>
    </w:p>
    <w:p w:rsidR="00F770DF" w:rsidRPr="00A91B4C" w:rsidRDefault="00F770DF" w:rsidP="00F770DF">
      <w:pPr>
        <w:spacing w:after="0" w:line="235" w:lineRule="auto"/>
        <w:ind w:firstLine="709"/>
        <w:jc w:val="both"/>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 xml:space="preserve">Важнейшим фактором реализации репродуктивного потенциала человека является состояние его здоровья. Зачатие, успешность вынашивания беременности – процесс, зависящий не только от здоровья женщины, но и здоровья будущего отца. Большинство заболеваний репродуктивной системы протекают бессимптомно </w:t>
      </w:r>
      <w:r w:rsidRPr="00A91B4C">
        <w:rPr>
          <w:rFonts w:ascii="PT Astra Serif" w:hAnsi="PT Astra Serif" w:cs="Times New Roman"/>
          <w:color w:val="000000" w:themeColor="text1"/>
          <w:sz w:val="28"/>
          <w:szCs w:val="28"/>
        </w:rPr>
        <w:br/>
        <w:t xml:space="preserve">и выявляются при случайных осмотрах. </w:t>
      </w:r>
    </w:p>
    <w:p w:rsidR="00F770DF" w:rsidRPr="00A91B4C" w:rsidRDefault="00F770DF" w:rsidP="00F770DF">
      <w:pPr>
        <w:spacing w:after="0" w:line="235" w:lineRule="auto"/>
        <w:ind w:firstLine="709"/>
        <w:jc w:val="both"/>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 xml:space="preserve">Диспансеризация граждан репродуктивного возраста по оценке репродуктивного здоровья направлена на своевременное выявление проблем </w:t>
      </w:r>
      <w:r w:rsidRPr="00A91B4C">
        <w:rPr>
          <w:rFonts w:ascii="PT Astra Serif" w:hAnsi="PT Astra Serif" w:cs="Times New Roman"/>
          <w:color w:val="000000" w:themeColor="text1"/>
          <w:sz w:val="28"/>
          <w:szCs w:val="28"/>
        </w:rPr>
        <w:br/>
        <w:t xml:space="preserve">и заболеваний репродуктивной сферы и назначения своевременного обследования </w:t>
      </w:r>
      <w:r w:rsidRPr="00A91B4C">
        <w:rPr>
          <w:rFonts w:ascii="PT Astra Serif" w:hAnsi="PT Astra Serif" w:cs="Times New Roman"/>
          <w:color w:val="000000" w:themeColor="text1"/>
          <w:sz w:val="28"/>
          <w:szCs w:val="28"/>
        </w:rPr>
        <w:br/>
        <w:t xml:space="preserve">и лечения для успешного наступления и вынашивания беременности и рождения здоровых детей. </w:t>
      </w:r>
    </w:p>
    <w:p w:rsidR="00F770DF" w:rsidRPr="00A91B4C" w:rsidRDefault="00F770DF" w:rsidP="00F770DF">
      <w:pPr>
        <w:spacing w:after="0" w:line="235" w:lineRule="auto"/>
        <w:ind w:firstLine="709"/>
        <w:jc w:val="both"/>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 xml:space="preserve">Работа по профилактике абортов рассматривается как важнейший резерв повышения рождаемости. </w:t>
      </w:r>
    </w:p>
    <w:p w:rsidR="00F770DF" w:rsidRPr="00A91B4C" w:rsidRDefault="00F770DF" w:rsidP="00F770DF">
      <w:pPr>
        <w:spacing w:after="0" w:line="235" w:lineRule="auto"/>
        <w:ind w:firstLine="709"/>
        <w:jc w:val="both"/>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 xml:space="preserve">Врачи женских консультаций используют методические рекомендации </w:t>
      </w:r>
      <w:r w:rsidRPr="00A91B4C">
        <w:rPr>
          <w:rFonts w:ascii="PT Astra Serif" w:hAnsi="PT Astra Serif" w:cs="Times New Roman"/>
          <w:color w:val="000000" w:themeColor="text1"/>
          <w:sz w:val="28"/>
          <w:szCs w:val="28"/>
        </w:rPr>
        <w:br/>
        <w:t xml:space="preserve">и речевые модули по консультированию пациенток, находящихся в состоянии репродуктивного выбора, а также тематические телевизионные ролики для выработки положительных установок на рождение ребёнка. </w:t>
      </w:r>
    </w:p>
    <w:p w:rsidR="00F770DF" w:rsidRPr="00A91B4C" w:rsidRDefault="00F770DF" w:rsidP="00F770DF">
      <w:pPr>
        <w:spacing w:after="0" w:line="235" w:lineRule="auto"/>
        <w:ind w:firstLine="709"/>
        <w:jc w:val="both"/>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Все беременные женщины направляются в кабинеты медико-социальной поддержки, где проводятся консультации медицинским психологом, юристом, социальным работником. В школах матери, школе отцов, школе молодых родителей проводится индивидуальная профилактическая работа с будущими родителями.</w:t>
      </w:r>
    </w:p>
    <w:p w:rsidR="00F770DF" w:rsidRPr="00A91B4C" w:rsidRDefault="00F770DF" w:rsidP="00F770DF">
      <w:pPr>
        <w:spacing w:after="0" w:line="235" w:lineRule="auto"/>
        <w:ind w:firstLine="709"/>
        <w:jc w:val="both"/>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 xml:space="preserve">Социальным работником женской консультации женщины направляются для получения адресной помощи в департаменты Министерства социального развития Ульяновской области. </w:t>
      </w:r>
    </w:p>
    <w:p w:rsidR="00F770DF" w:rsidRPr="00A91B4C" w:rsidRDefault="00F770DF" w:rsidP="00F770DF">
      <w:pPr>
        <w:spacing w:after="0" w:line="235" w:lineRule="auto"/>
        <w:ind w:firstLine="709"/>
        <w:jc w:val="both"/>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 xml:space="preserve">Для улучшения работы кабинетов медико-социальной поддержки также привлекаются специалисты областного государственного автономного учреждения социального обслуживания «Центр социально-психологической помощи семье и детям» (далее - Центр).  </w:t>
      </w:r>
    </w:p>
    <w:p w:rsidR="00F770DF" w:rsidRPr="00A91B4C" w:rsidRDefault="00F770DF" w:rsidP="00F770DF">
      <w:pPr>
        <w:spacing w:after="0" w:line="235" w:lineRule="auto"/>
        <w:ind w:firstLine="709"/>
        <w:jc w:val="both"/>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 xml:space="preserve">Для усиления работы Центра поддержки беременных женщин </w:t>
      </w:r>
      <w:r w:rsidRPr="00A91B4C">
        <w:rPr>
          <w:rFonts w:ascii="PT Astra Serif" w:hAnsi="PT Astra Serif" w:cs="Times New Roman"/>
          <w:color w:val="000000" w:themeColor="text1"/>
          <w:sz w:val="28"/>
          <w:szCs w:val="28"/>
        </w:rPr>
        <w:br/>
        <w:t>и кабинетов медико-социальной поддержки Минздравом Ульяновской области налажено межведомственное взаимодействие с администрациями муниципальных образований Ульяновской области, органами ЗАГС, центрами занятости, священнослужителями Симбирской епархии, Международным общественным фондом содействия духовно-нравственному возрождению современного общества «Фонд Апостола Андрея Первозванного.</w:t>
      </w:r>
    </w:p>
    <w:p w:rsidR="00F770DF" w:rsidRPr="00A91B4C" w:rsidRDefault="00F770DF" w:rsidP="00F770DF">
      <w:pPr>
        <w:spacing w:after="0" w:line="235" w:lineRule="auto"/>
        <w:ind w:firstLine="709"/>
        <w:jc w:val="both"/>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 xml:space="preserve">Информирование женщин, оказавшихся в трудной жизненной ситуации, осуществляется с использованием тематических стендов, наглядных материалов </w:t>
      </w:r>
      <w:r w:rsidRPr="00A91B4C">
        <w:rPr>
          <w:rFonts w:ascii="PT Astra Serif" w:hAnsi="PT Astra Serif" w:cs="Times New Roman"/>
          <w:color w:val="000000" w:themeColor="text1"/>
          <w:sz w:val="28"/>
          <w:szCs w:val="28"/>
        </w:rPr>
        <w:br/>
        <w:t xml:space="preserve">в виде листовок и брошюр. </w:t>
      </w:r>
    </w:p>
    <w:p w:rsidR="00F770DF" w:rsidRPr="00A91B4C" w:rsidRDefault="00F770DF" w:rsidP="00F770DF">
      <w:pPr>
        <w:spacing w:after="0" w:line="235" w:lineRule="auto"/>
        <w:ind w:firstLine="709"/>
        <w:jc w:val="both"/>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 xml:space="preserve">В холлах женских консультаций демонстрируются тематические видеофильмы о мерах социальной поддержки в период беременности. </w:t>
      </w:r>
    </w:p>
    <w:p w:rsidR="00F770DF" w:rsidRPr="00A91B4C" w:rsidRDefault="00F770DF" w:rsidP="00F770DF">
      <w:pPr>
        <w:spacing w:after="0" w:line="235" w:lineRule="auto"/>
        <w:ind w:firstLine="709"/>
        <w:jc w:val="both"/>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 xml:space="preserve">В соответствии с Положением о порядке организации работы </w:t>
      </w:r>
      <w:r w:rsidRPr="00A91B4C">
        <w:rPr>
          <w:rFonts w:ascii="PT Astra Serif" w:hAnsi="PT Astra Serif" w:cs="Times New Roman"/>
          <w:color w:val="000000" w:themeColor="text1"/>
          <w:sz w:val="28"/>
          <w:szCs w:val="28"/>
        </w:rPr>
        <w:br/>
        <w:t xml:space="preserve">при женских консультациях, обеспечивающих подготовку семей к рождению детей (включая профилактику искусственного прерывания беременности) и патронаж </w:t>
      </w:r>
      <w:r w:rsidRPr="00A91B4C">
        <w:rPr>
          <w:rFonts w:ascii="PT Astra Serif" w:hAnsi="PT Astra Serif" w:cs="Times New Roman"/>
          <w:color w:val="000000" w:themeColor="text1"/>
          <w:sz w:val="28"/>
          <w:szCs w:val="28"/>
        </w:rPr>
        <w:br/>
        <w:t xml:space="preserve">в решении различных жизненных ситуаций, возникающих </w:t>
      </w:r>
      <w:r w:rsidRPr="00A91B4C">
        <w:rPr>
          <w:rFonts w:ascii="PT Astra Serif" w:hAnsi="PT Astra Serif" w:cs="Times New Roman"/>
          <w:color w:val="000000" w:themeColor="text1"/>
          <w:sz w:val="28"/>
          <w:szCs w:val="28"/>
        </w:rPr>
        <w:br/>
        <w:t xml:space="preserve">в семьях в связи подготовкой к рождению и рождением детей, утверждённым приказом Министерства социального развития Ульяновской области № 17-п, Министерства здравоохранения Ульяновской области № 33-п от 11.03.2025 </w:t>
      </w:r>
      <w:r w:rsidRPr="00A91B4C">
        <w:rPr>
          <w:rFonts w:ascii="PT Astra Serif" w:hAnsi="PT Astra Serif" w:cs="Times New Roman"/>
          <w:color w:val="000000" w:themeColor="text1"/>
          <w:sz w:val="28"/>
          <w:szCs w:val="28"/>
        </w:rPr>
        <w:br/>
        <w:t xml:space="preserve">«О мерах, направленных на обеспечение реализации указа Губернатора Ульяновской области «О некоторых мерах, способствующих повышению уровня рождаемости на территории Ульяновской области в 2025 - 2027 годах», установлен порядок создания и работы в женских консультациях служб, обеспечивающих подготовку семьи </w:t>
      </w:r>
      <w:r w:rsidRPr="00A91B4C">
        <w:rPr>
          <w:rFonts w:ascii="PT Astra Serif" w:hAnsi="PT Astra Serif" w:cs="Times New Roman"/>
          <w:color w:val="000000" w:themeColor="text1"/>
          <w:sz w:val="28"/>
          <w:szCs w:val="28"/>
        </w:rPr>
        <w:br/>
        <w:t xml:space="preserve">к рождению ребёнка, патронаж в решении жизненных ситуаций. </w:t>
      </w:r>
    </w:p>
    <w:p w:rsidR="00F770DF" w:rsidRPr="00A91B4C" w:rsidRDefault="00F770DF" w:rsidP="00F770DF">
      <w:pPr>
        <w:spacing w:after="0" w:line="235" w:lineRule="auto"/>
        <w:ind w:firstLine="709"/>
        <w:jc w:val="both"/>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 xml:space="preserve">Службы, обеспечивающие подготовку семьи к рождению ребёнка, патронаж </w:t>
      </w:r>
      <w:r w:rsidRPr="00A91B4C">
        <w:rPr>
          <w:rFonts w:ascii="PT Astra Serif" w:hAnsi="PT Astra Serif" w:cs="Times New Roman"/>
          <w:color w:val="000000" w:themeColor="text1"/>
          <w:sz w:val="28"/>
          <w:szCs w:val="28"/>
        </w:rPr>
        <w:br/>
        <w:t xml:space="preserve">в решении жизненных ситуаций семьи, в том числе профилактику негативного выбора при беременности (далее – Службы), созданы и функционируют </w:t>
      </w:r>
      <w:r w:rsidRPr="00A91B4C">
        <w:rPr>
          <w:rFonts w:ascii="PT Astra Serif" w:hAnsi="PT Astra Serif" w:cs="Times New Roman"/>
          <w:color w:val="000000" w:themeColor="text1"/>
          <w:sz w:val="28"/>
          <w:szCs w:val="28"/>
        </w:rPr>
        <w:br/>
        <w:t>в медицинских организациях, оказывающих медицинскую помощь по профилю «акушерство и гинекология». Работу Служб обеспечивает Центр.</w:t>
      </w:r>
    </w:p>
    <w:p w:rsidR="00C4639D" w:rsidRPr="00A91B4C" w:rsidRDefault="00C4639D" w:rsidP="00C4639D">
      <w:pPr>
        <w:widowControl w:val="0"/>
        <w:autoSpaceDE w:val="0"/>
        <w:autoSpaceDN w:val="0"/>
        <w:adjustRightInd w:val="0"/>
        <w:spacing w:after="0" w:line="240" w:lineRule="auto"/>
        <w:ind w:left="1211"/>
        <w:contextualSpacing/>
        <w:jc w:val="both"/>
        <w:rPr>
          <w:rFonts w:ascii="PT Astra Serif" w:eastAsia="Times New Roman" w:hAnsi="PT Astra Serif" w:cs="Times New Roman"/>
          <w:color w:val="000000" w:themeColor="text1"/>
          <w:sz w:val="28"/>
          <w:szCs w:val="28"/>
          <w:lang w:eastAsia="ru-RU"/>
        </w:rPr>
      </w:pPr>
    </w:p>
    <w:p w:rsidR="00DE5C76" w:rsidRPr="00A91B4C" w:rsidRDefault="00DE5C76" w:rsidP="002C3595">
      <w:pPr>
        <w:widowControl w:val="0"/>
        <w:autoSpaceDE w:val="0"/>
        <w:autoSpaceDN w:val="0"/>
        <w:adjustRightInd w:val="0"/>
        <w:spacing w:after="0" w:line="240" w:lineRule="auto"/>
        <w:ind w:left="709" w:firstLine="142"/>
        <w:contextualSpacing/>
        <w:jc w:val="both"/>
        <w:rPr>
          <w:rFonts w:ascii="PT Astra Serif" w:eastAsia="Times New Roman" w:hAnsi="PT Astra Serif" w:cs="Times New Roman"/>
          <w:color w:val="000000" w:themeColor="text1"/>
          <w:sz w:val="28"/>
          <w:szCs w:val="28"/>
          <w:u w:val="single"/>
          <w:lang w:eastAsia="ru-RU"/>
        </w:rPr>
      </w:pPr>
      <w:r w:rsidRPr="00A91B4C">
        <w:rPr>
          <w:rFonts w:ascii="PT Astra Serif" w:eastAsia="Times New Roman" w:hAnsi="PT Astra Serif" w:cs="Times New Roman"/>
          <w:color w:val="000000" w:themeColor="text1"/>
          <w:sz w:val="28"/>
          <w:szCs w:val="28"/>
          <w:u w:val="single"/>
          <w:lang w:eastAsia="ru-RU"/>
        </w:rPr>
        <w:t>Структурный элеме</w:t>
      </w:r>
      <w:r w:rsidR="002A1B18" w:rsidRPr="00A91B4C">
        <w:rPr>
          <w:rFonts w:ascii="PT Astra Serif" w:eastAsia="Times New Roman" w:hAnsi="PT Astra Serif" w:cs="Times New Roman"/>
          <w:color w:val="000000" w:themeColor="text1"/>
          <w:sz w:val="28"/>
          <w:szCs w:val="28"/>
          <w:u w:val="single"/>
          <w:lang w:eastAsia="ru-RU"/>
        </w:rPr>
        <w:t>нт №11</w:t>
      </w:r>
    </w:p>
    <w:p w:rsidR="00DE5C76" w:rsidRPr="00A91B4C" w:rsidRDefault="00DE5C76" w:rsidP="00DE5C76">
      <w:pPr>
        <w:spacing w:after="0" w:line="240" w:lineRule="auto"/>
        <w:ind w:firstLine="851"/>
        <w:jc w:val="both"/>
        <w:rPr>
          <w:rFonts w:ascii="PT Astra Serif" w:eastAsia="Times New Roman" w:hAnsi="PT Astra Serif" w:cs="Times New Roman"/>
          <w:b/>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Региональный проект «Обеспечение расширенного неонатального скрининга в Ульяновской области»</w:t>
      </w:r>
    </w:p>
    <w:p w:rsidR="00DE5C76" w:rsidRPr="00A91B4C" w:rsidRDefault="00DE5C76" w:rsidP="00DE5C76">
      <w:pPr>
        <w:spacing w:after="0" w:line="240" w:lineRule="auto"/>
        <w:ind w:firstLine="851"/>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 xml:space="preserve">Паспорт: </w:t>
      </w:r>
      <w:r w:rsidRPr="00A91B4C">
        <w:rPr>
          <w:rFonts w:ascii="PT Astra Serif" w:eastAsia="Times New Roman" w:hAnsi="PT Astra Serif" w:cs="Times New Roman"/>
          <w:color w:val="000000" w:themeColor="text1"/>
          <w:sz w:val="28"/>
          <w:szCs w:val="28"/>
          <w:lang w:eastAsia="ru-RU"/>
        </w:rPr>
        <w:t xml:space="preserve">Соглашение № </w:t>
      </w:r>
      <w:r w:rsidR="007C0999" w:rsidRPr="00A91B4C">
        <w:rPr>
          <w:rFonts w:ascii="PT Astra Serif" w:eastAsia="Times New Roman" w:hAnsi="PT Astra Serif" w:cs="Times New Roman"/>
          <w:color w:val="000000" w:themeColor="text1"/>
          <w:sz w:val="28"/>
          <w:szCs w:val="28"/>
          <w:lang w:eastAsia="ru-RU"/>
        </w:rPr>
        <w:t>056-09-2023-257/4 от 24.12.2025</w:t>
      </w:r>
      <w:r w:rsidRPr="00A91B4C">
        <w:rPr>
          <w:rFonts w:ascii="PT Astra Serif" w:eastAsia="Times New Roman" w:hAnsi="PT Astra Serif" w:cs="Times New Roman"/>
          <w:color w:val="000000" w:themeColor="text1"/>
          <w:sz w:val="28"/>
          <w:szCs w:val="28"/>
          <w:lang w:eastAsia="ru-RU"/>
        </w:rPr>
        <w:t>.</w:t>
      </w:r>
    </w:p>
    <w:p w:rsidR="00DE5C76" w:rsidRPr="00A91B4C" w:rsidRDefault="00DE5C76" w:rsidP="00DE5C76">
      <w:pPr>
        <w:spacing w:after="0" w:line="240" w:lineRule="auto"/>
        <w:ind w:firstLine="851"/>
        <w:jc w:val="both"/>
        <w:rPr>
          <w:rFonts w:ascii="PT Astra Serif" w:eastAsia="Times New Roman" w:hAnsi="PT Astra Serif" w:cs="Times New Roman"/>
          <w:b/>
          <w:color w:val="000000" w:themeColor="text1"/>
          <w:sz w:val="28"/>
          <w:szCs w:val="28"/>
          <w:lang w:eastAsia="ru-RU"/>
        </w:rPr>
      </w:pPr>
    </w:p>
    <w:p w:rsidR="00700A12" w:rsidRPr="00A91B4C" w:rsidRDefault="00700A12" w:rsidP="00700A12">
      <w:pPr>
        <w:widowControl w:val="0"/>
        <w:numPr>
          <w:ilvl w:val="0"/>
          <w:numId w:val="11"/>
        </w:numPr>
        <w:autoSpaceDE w:val="0"/>
        <w:autoSpaceDN w:val="0"/>
        <w:adjustRightInd w:val="0"/>
        <w:spacing w:after="0" w:line="240" w:lineRule="auto"/>
        <w:ind w:left="0" w:firstLine="851"/>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Структурным элементом (региональным проектом) предусмотрен 1 показатель</w:t>
      </w:r>
    </w:p>
    <w:p w:rsidR="00700A12" w:rsidRPr="00A91B4C" w:rsidRDefault="00700A12" w:rsidP="00700A12">
      <w:pPr>
        <w:widowControl w:val="0"/>
        <w:autoSpaceDE w:val="0"/>
        <w:autoSpaceDN w:val="0"/>
        <w:adjustRightInd w:val="0"/>
        <w:spacing w:after="0" w:line="240" w:lineRule="auto"/>
        <w:ind w:left="851"/>
        <w:contextualSpacing/>
        <w:jc w:val="both"/>
        <w:rPr>
          <w:rFonts w:ascii="PT Astra Serif" w:eastAsia="Times New Roman" w:hAnsi="PT Astra Serif" w:cs="Times New Roman"/>
          <w:color w:val="000000" w:themeColor="text1"/>
          <w:sz w:val="28"/>
          <w:szCs w:val="28"/>
          <w:lang w:eastAsia="ru-RU"/>
        </w:rPr>
      </w:pPr>
    </w:p>
    <w:tbl>
      <w:tblPr>
        <w:tblStyle w:val="a5"/>
        <w:tblW w:w="10206" w:type="dxa"/>
        <w:tblInd w:w="-5" w:type="dxa"/>
        <w:tblLook w:val="04A0" w:firstRow="1" w:lastRow="0" w:firstColumn="1" w:lastColumn="0" w:noHBand="0" w:noVBand="1"/>
      </w:tblPr>
      <w:tblGrid>
        <w:gridCol w:w="557"/>
        <w:gridCol w:w="2095"/>
        <w:gridCol w:w="1417"/>
        <w:gridCol w:w="1316"/>
        <w:gridCol w:w="1317"/>
        <w:gridCol w:w="1520"/>
        <w:gridCol w:w="1984"/>
      </w:tblGrid>
      <w:tr w:rsidR="00700A12" w:rsidRPr="00A91B4C" w:rsidTr="000F0A2C">
        <w:tc>
          <w:tcPr>
            <w:tcW w:w="557" w:type="dxa"/>
            <w:shd w:val="clear" w:color="auto" w:fill="auto"/>
          </w:tcPr>
          <w:p w:rsidR="00700A12" w:rsidRPr="00A91B4C" w:rsidRDefault="00700A12" w:rsidP="00E9121C">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c>
          <w:tcPr>
            <w:tcW w:w="2095" w:type="dxa"/>
            <w:shd w:val="clear" w:color="auto" w:fill="auto"/>
          </w:tcPr>
          <w:p w:rsidR="00700A12" w:rsidRPr="00A91B4C" w:rsidRDefault="00700A12" w:rsidP="00E9121C">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Наименование показателя</w:t>
            </w:r>
          </w:p>
        </w:tc>
        <w:tc>
          <w:tcPr>
            <w:tcW w:w="1417" w:type="dxa"/>
            <w:shd w:val="clear" w:color="auto" w:fill="auto"/>
          </w:tcPr>
          <w:p w:rsidR="00700A12" w:rsidRPr="00A91B4C" w:rsidRDefault="00700A12" w:rsidP="00E9121C">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 измерения</w:t>
            </w:r>
          </w:p>
        </w:tc>
        <w:tc>
          <w:tcPr>
            <w:tcW w:w="1316" w:type="dxa"/>
            <w:shd w:val="clear" w:color="auto" w:fill="auto"/>
          </w:tcPr>
          <w:p w:rsidR="00700A12" w:rsidRPr="00A91B4C" w:rsidRDefault="00700A12" w:rsidP="00E9121C">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Факт на конец 2025 года</w:t>
            </w:r>
          </w:p>
        </w:tc>
        <w:tc>
          <w:tcPr>
            <w:tcW w:w="1317" w:type="dxa"/>
            <w:shd w:val="clear" w:color="auto" w:fill="auto"/>
          </w:tcPr>
          <w:p w:rsidR="00700A12" w:rsidRPr="00A91B4C" w:rsidRDefault="00700A12" w:rsidP="00E9121C">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План на конец 2025 года</w:t>
            </w:r>
          </w:p>
        </w:tc>
        <w:tc>
          <w:tcPr>
            <w:tcW w:w="1520" w:type="dxa"/>
            <w:shd w:val="clear" w:color="auto" w:fill="auto"/>
          </w:tcPr>
          <w:p w:rsidR="00700A12" w:rsidRPr="00A91B4C" w:rsidRDefault="00700A12" w:rsidP="00E9121C">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достижения годового плана</w:t>
            </w:r>
          </w:p>
        </w:tc>
        <w:tc>
          <w:tcPr>
            <w:tcW w:w="1984" w:type="dxa"/>
            <w:shd w:val="clear" w:color="auto" w:fill="auto"/>
          </w:tcPr>
          <w:p w:rsidR="00700A12" w:rsidRPr="00A91B4C" w:rsidRDefault="00700A12" w:rsidP="00E9121C">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Причины недостижения значения показателя и пути решения.</w:t>
            </w:r>
          </w:p>
        </w:tc>
      </w:tr>
      <w:tr w:rsidR="00700A12" w:rsidRPr="00A91B4C" w:rsidTr="000F0A2C">
        <w:tc>
          <w:tcPr>
            <w:tcW w:w="557" w:type="dxa"/>
          </w:tcPr>
          <w:p w:rsidR="00700A12" w:rsidRPr="00A91B4C" w:rsidRDefault="00700A12" w:rsidP="00E9121C">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1</w:t>
            </w:r>
          </w:p>
        </w:tc>
        <w:tc>
          <w:tcPr>
            <w:tcW w:w="2095" w:type="dxa"/>
          </w:tcPr>
          <w:p w:rsidR="00700A12" w:rsidRPr="00A91B4C" w:rsidRDefault="00700A12" w:rsidP="00E9121C">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Доля новорожденных, обследованных на врожденные и (или) наследственные заболевания в рамках расширенного неонатального скрининга, от общего числа родившихся живыми в субъектах Российской Федерации, реализующих мероприятия по проведению расширенного неонатального скрининга на врожденные и (или) наследственные заболевания</w:t>
            </w:r>
          </w:p>
        </w:tc>
        <w:tc>
          <w:tcPr>
            <w:tcW w:w="1417" w:type="dxa"/>
          </w:tcPr>
          <w:p w:rsidR="00700A12" w:rsidRPr="00A91B4C" w:rsidRDefault="00700A12" w:rsidP="00E9121C">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Возрастающий. Не нарастающим итогом</w:t>
            </w:r>
          </w:p>
        </w:tc>
        <w:tc>
          <w:tcPr>
            <w:tcW w:w="1316" w:type="dxa"/>
          </w:tcPr>
          <w:p w:rsidR="00700A12" w:rsidRPr="00A91B4C" w:rsidRDefault="000F0A2C" w:rsidP="001D7B2F">
            <w:pPr>
              <w:widowControl w:val="0"/>
              <w:autoSpaceDE w:val="0"/>
              <w:autoSpaceDN w:val="0"/>
              <w:adjustRightInd w:val="0"/>
              <w:spacing w:after="0" w:line="240" w:lineRule="auto"/>
              <w:contextualSpacing/>
              <w:jc w:val="center"/>
              <w:rPr>
                <w:rFonts w:ascii="PT Astra Serif" w:hAnsi="PT Astra Serif"/>
                <w:sz w:val="18"/>
                <w:szCs w:val="18"/>
              </w:rPr>
            </w:pPr>
            <w:r w:rsidRPr="00A91B4C">
              <w:rPr>
                <w:rFonts w:ascii="PT Astra Serif" w:hAnsi="PT Astra Serif"/>
                <w:sz w:val="18"/>
                <w:szCs w:val="18"/>
              </w:rPr>
              <w:t>98</w:t>
            </w:r>
            <w:r w:rsidR="00700A12" w:rsidRPr="00A91B4C">
              <w:rPr>
                <w:rFonts w:ascii="PT Astra Serif" w:hAnsi="PT Astra Serif"/>
                <w:sz w:val="18"/>
                <w:szCs w:val="18"/>
              </w:rPr>
              <w:t>,0</w:t>
            </w:r>
          </w:p>
        </w:tc>
        <w:tc>
          <w:tcPr>
            <w:tcW w:w="1317" w:type="dxa"/>
          </w:tcPr>
          <w:p w:rsidR="00700A12" w:rsidRPr="00A91B4C" w:rsidRDefault="000F0A2C" w:rsidP="001D7B2F">
            <w:pPr>
              <w:widowControl w:val="0"/>
              <w:autoSpaceDE w:val="0"/>
              <w:autoSpaceDN w:val="0"/>
              <w:adjustRightInd w:val="0"/>
              <w:spacing w:after="0" w:line="240" w:lineRule="auto"/>
              <w:contextualSpacing/>
              <w:jc w:val="center"/>
              <w:rPr>
                <w:rFonts w:ascii="PT Astra Serif" w:hAnsi="PT Astra Serif"/>
                <w:sz w:val="18"/>
                <w:szCs w:val="18"/>
              </w:rPr>
            </w:pPr>
            <w:r w:rsidRPr="00A91B4C">
              <w:rPr>
                <w:rFonts w:ascii="PT Astra Serif" w:hAnsi="PT Astra Serif"/>
                <w:sz w:val="18"/>
                <w:szCs w:val="18"/>
              </w:rPr>
              <w:t>95</w:t>
            </w:r>
            <w:r w:rsidR="00700A12" w:rsidRPr="00A91B4C">
              <w:rPr>
                <w:rFonts w:ascii="PT Astra Serif" w:hAnsi="PT Astra Serif"/>
                <w:sz w:val="18"/>
                <w:szCs w:val="18"/>
              </w:rPr>
              <w:t>,0</w:t>
            </w:r>
          </w:p>
        </w:tc>
        <w:tc>
          <w:tcPr>
            <w:tcW w:w="1520" w:type="dxa"/>
          </w:tcPr>
          <w:p w:rsidR="00700A12" w:rsidRPr="00A91B4C" w:rsidRDefault="003C45AD" w:rsidP="001D7B2F">
            <w:pPr>
              <w:widowControl w:val="0"/>
              <w:autoSpaceDE w:val="0"/>
              <w:autoSpaceDN w:val="0"/>
              <w:adjustRightInd w:val="0"/>
              <w:spacing w:after="0" w:line="240" w:lineRule="auto"/>
              <w:contextualSpacing/>
              <w:jc w:val="center"/>
              <w:rPr>
                <w:rFonts w:ascii="PT Astra Serif" w:hAnsi="PT Astra Serif"/>
                <w:sz w:val="18"/>
                <w:szCs w:val="18"/>
              </w:rPr>
            </w:pPr>
            <w:r w:rsidRPr="00A91B4C">
              <w:rPr>
                <w:rFonts w:ascii="PT Astra Serif" w:hAnsi="PT Astra Serif"/>
                <w:sz w:val="18"/>
                <w:szCs w:val="18"/>
              </w:rPr>
              <w:t>103,1</w:t>
            </w:r>
            <w:r w:rsidR="00700A12" w:rsidRPr="00A91B4C">
              <w:rPr>
                <w:rFonts w:ascii="PT Astra Serif" w:hAnsi="PT Astra Serif"/>
                <w:sz w:val="18"/>
                <w:szCs w:val="18"/>
              </w:rPr>
              <w:t>%</w:t>
            </w:r>
          </w:p>
        </w:tc>
        <w:tc>
          <w:tcPr>
            <w:tcW w:w="1984" w:type="dxa"/>
          </w:tcPr>
          <w:p w:rsidR="00700A12" w:rsidRPr="00A91B4C" w:rsidRDefault="00700A12" w:rsidP="00E9121C">
            <w:pPr>
              <w:widowControl w:val="0"/>
              <w:autoSpaceDE w:val="0"/>
              <w:autoSpaceDN w:val="0"/>
              <w:adjustRightInd w:val="0"/>
              <w:spacing w:after="0" w:line="240" w:lineRule="auto"/>
              <w:contextualSpacing/>
              <w:jc w:val="both"/>
              <w:rPr>
                <w:rFonts w:ascii="PT Astra Serif" w:hAnsi="PT Astra Serif"/>
                <w:sz w:val="18"/>
                <w:szCs w:val="18"/>
              </w:rPr>
            </w:pPr>
            <w:r w:rsidRPr="00A91B4C">
              <w:rPr>
                <w:rFonts w:ascii="PT Astra Serif" w:hAnsi="PT Astra Serif"/>
                <w:sz w:val="18"/>
                <w:szCs w:val="18"/>
              </w:rPr>
              <w:t>-</w:t>
            </w:r>
          </w:p>
        </w:tc>
      </w:tr>
    </w:tbl>
    <w:p w:rsidR="00DE5C76" w:rsidRPr="00A91B4C" w:rsidRDefault="00DE5C76" w:rsidP="001A2A70">
      <w:pPr>
        <w:widowControl w:val="0"/>
        <w:numPr>
          <w:ilvl w:val="0"/>
          <w:numId w:val="11"/>
        </w:numPr>
        <w:autoSpaceDE w:val="0"/>
        <w:autoSpaceDN w:val="0"/>
        <w:adjustRightInd w:val="0"/>
        <w:spacing w:after="0" w:line="240" w:lineRule="auto"/>
        <w:ind w:left="0" w:firstLine="851"/>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Фактическое исполнение финансового обеспечения структурного элемента (рег</w:t>
      </w:r>
      <w:r w:rsidR="00C01BBD" w:rsidRPr="00A91B4C">
        <w:rPr>
          <w:rFonts w:ascii="PT Astra Serif" w:eastAsia="Times New Roman" w:hAnsi="PT Astra Serif" w:cs="Times New Roman"/>
          <w:color w:val="000000" w:themeColor="text1"/>
          <w:sz w:val="28"/>
          <w:szCs w:val="28"/>
          <w:lang w:eastAsia="ru-RU"/>
        </w:rPr>
        <w:t xml:space="preserve">ионального проекта) составило </w:t>
      </w:r>
      <w:r w:rsidR="00202712" w:rsidRPr="00A91B4C">
        <w:rPr>
          <w:rFonts w:ascii="PT Astra Serif" w:eastAsia="Times New Roman" w:hAnsi="PT Astra Serif" w:cs="Times New Roman"/>
          <w:color w:val="000000" w:themeColor="text1"/>
          <w:sz w:val="28"/>
          <w:szCs w:val="28"/>
          <w:lang w:eastAsia="ru-RU"/>
        </w:rPr>
        <w:t xml:space="preserve">27266,20 </w:t>
      </w:r>
      <w:r w:rsidRPr="00A91B4C">
        <w:rPr>
          <w:rFonts w:ascii="PT Astra Serif" w:eastAsia="Times New Roman" w:hAnsi="PT Astra Serif" w:cs="Times New Roman"/>
          <w:color w:val="000000" w:themeColor="text1"/>
          <w:sz w:val="28"/>
          <w:szCs w:val="28"/>
          <w:lang w:eastAsia="ru-RU"/>
        </w:rPr>
        <w:t>тыс. рублей (</w:t>
      </w:r>
      <w:r w:rsidR="00202712" w:rsidRPr="00A91B4C">
        <w:rPr>
          <w:rFonts w:ascii="PT Astra Serif" w:eastAsia="Times New Roman" w:hAnsi="PT Astra Serif" w:cs="Times New Roman"/>
          <w:color w:val="000000" w:themeColor="text1"/>
          <w:sz w:val="28"/>
          <w:szCs w:val="28"/>
          <w:lang w:eastAsia="ru-RU"/>
        </w:rPr>
        <w:t>100</w:t>
      </w:r>
      <w:r w:rsidRPr="00A91B4C">
        <w:rPr>
          <w:rFonts w:ascii="PT Astra Serif" w:eastAsia="Times New Roman" w:hAnsi="PT Astra Serif" w:cs="Times New Roman"/>
          <w:color w:val="000000" w:themeColor="text1"/>
          <w:sz w:val="28"/>
          <w:szCs w:val="28"/>
          <w:lang w:eastAsia="ru-RU"/>
        </w:rPr>
        <w:t xml:space="preserve">% от годового планового значения </w:t>
      </w:r>
      <w:r w:rsidR="00202712" w:rsidRPr="00A91B4C">
        <w:rPr>
          <w:rFonts w:ascii="PT Astra Serif" w:eastAsia="Times New Roman" w:hAnsi="PT Astra Serif" w:cs="Times New Roman"/>
          <w:color w:val="000000" w:themeColor="text1"/>
          <w:sz w:val="28"/>
          <w:szCs w:val="28"/>
          <w:lang w:eastAsia="ru-RU"/>
        </w:rPr>
        <w:t>–</w:t>
      </w:r>
      <w:r w:rsidR="008502CD" w:rsidRPr="00A91B4C">
        <w:rPr>
          <w:rFonts w:ascii="PT Astra Serif" w:eastAsia="Times New Roman" w:hAnsi="PT Astra Serif" w:cs="Times New Roman"/>
          <w:color w:val="000000" w:themeColor="text1"/>
          <w:sz w:val="28"/>
          <w:szCs w:val="28"/>
          <w:lang w:eastAsia="ru-RU"/>
        </w:rPr>
        <w:t xml:space="preserve"> </w:t>
      </w:r>
      <w:r w:rsidR="00202712" w:rsidRPr="00A91B4C">
        <w:rPr>
          <w:rFonts w:ascii="PT Astra Serif" w:eastAsia="Times New Roman" w:hAnsi="PT Astra Serif" w:cs="Times New Roman"/>
          <w:color w:val="000000" w:themeColor="text1"/>
          <w:sz w:val="28"/>
          <w:szCs w:val="28"/>
          <w:lang w:eastAsia="ru-RU"/>
        </w:rPr>
        <w:t>27266,20</w:t>
      </w:r>
      <w:r w:rsidR="008502CD" w:rsidRPr="00A91B4C">
        <w:rPr>
          <w:rFonts w:ascii="PT Astra Serif" w:eastAsia="Times New Roman" w:hAnsi="PT Astra Serif" w:cs="Times New Roman"/>
          <w:color w:val="000000" w:themeColor="text1"/>
          <w:sz w:val="28"/>
          <w:szCs w:val="28"/>
          <w:lang w:eastAsia="ru-RU"/>
        </w:rPr>
        <w:t xml:space="preserve"> </w:t>
      </w:r>
      <w:r w:rsidRPr="00A91B4C">
        <w:rPr>
          <w:rFonts w:ascii="PT Astra Serif" w:eastAsia="Times New Roman" w:hAnsi="PT Astra Serif" w:cs="Times New Roman"/>
          <w:color w:val="000000" w:themeColor="text1"/>
          <w:sz w:val="28"/>
          <w:szCs w:val="28"/>
          <w:lang w:eastAsia="ru-RU"/>
        </w:rPr>
        <w:t>тыс. рублей).</w:t>
      </w:r>
    </w:p>
    <w:p w:rsidR="00DE5C76" w:rsidRPr="00A91B4C" w:rsidRDefault="00DE5C76" w:rsidP="00DE5C76">
      <w:pPr>
        <w:widowControl w:val="0"/>
        <w:numPr>
          <w:ilvl w:val="0"/>
          <w:numId w:val="11"/>
        </w:numPr>
        <w:autoSpaceDE w:val="0"/>
        <w:autoSpaceDN w:val="0"/>
        <w:adjustRightInd w:val="0"/>
        <w:spacing w:after="0" w:line="240" w:lineRule="auto"/>
        <w:ind w:left="0" w:firstLine="851"/>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Структурным элементом (региональным проектом) п</w:t>
      </w:r>
      <w:r w:rsidR="00C4639D" w:rsidRPr="00A91B4C">
        <w:rPr>
          <w:rFonts w:ascii="PT Astra Serif" w:eastAsia="Times New Roman" w:hAnsi="PT Astra Serif" w:cs="Times New Roman"/>
          <w:color w:val="000000" w:themeColor="text1"/>
          <w:sz w:val="28"/>
          <w:szCs w:val="28"/>
          <w:lang w:eastAsia="ru-RU"/>
        </w:rPr>
        <w:t xml:space="preserve">редусмотрено 1 мероприятие. За </w:t>
      </w:r>
      <w:r w:rsidR="00075829" w:rsidRPr="00A91B4C">
        <w:rPr>
          <w:rFonts w:ascii="PT Astra Serif" w:eastAsia="Times New Roman" w:hAnsi="PT Astra Serif" w:cs="Times New Roman"/>
          <w:color w:val="000000" w:themeColor="text1"/>
          <w:sz w:val="28"/>
          <w:szCs w:val="28"/>
          <w:lang w:eastAsia="ru-RU"/>
        </w:rPr>
        <w:t>4</w:t>
      </w:r>
      <w:r w:rsidR="00CB58AF" w:rsidRPr="00A91B4C">
        <w:rPr>
          <w:rFonts w:ascii="PT Astra Serif" w:eastAsia="Times New Roman" w:hAnsi="PT Astra Serif" w:cs="Times New Roman"/>
          <w:color w:val="000000" w:themeColor="text1"/>
          <w:sz w:val="28"/>
          <w:szCs w:val="28"/>
          <w:lang w:eastAsia="ru-RU"/>
        </w:rPr>
        <w:t xml:space="preserve"> квартал 2025 года значение</w:t>
      </w:r>
      <w:r w:rsidRPr="00A91B4C">
        <w:rPr>
          <w:rFonts w:ascii="PT Astra Serif" w:eastAsia="Times New Roman" w:hAnsi="PT Astra Serif" w:cs="Times New Roman"/>
          <w:color w:val="000000" w:themeColor="text1"/>
          <w:sz w:val="28"/>
          <w:szCs w:val="28"/>
          <w:lang w:eastAsia="ru-RU"/>
        </w:rPr>
        <w:t xml:space="preserve"> ме</w:t>
      </w:r>
      <w:r w:rsidR="004625B0" w:rsidRPr="00A91B4C">
        <w:rPr>
          <w:rFonts w:ascii="PT Astra Serif" w:eastAsia="Times New Roman" w:hAnsi="PT Astra Serif" w:cs="Times New Roman"/>
          <w:color w:val="000000" w:themeColor="text1"/>
          <w:sz w:val="28"/>
          <w:szCs w:val="28"/>
          <w:lang w:eastAsia="ru-RU"/>
        </w:rPr>
        <w:t>роприятия</w:t>
      </w:r>
      <w:r w:rsidRPr="00A91B4C">
        <w:rPr>
          <w:rFonts w:ascii="PT Astra Serif" w:eastAsia="Times New Roman" w:hAnsi="PT Astra Serif" w:cs="Times New Roman"/>
          <w:color w:val="000000" w:themeColor="text1"/>
          <w:sz w:val="28"/>
          <w:szCs w:val="28"/>
          <w:lang w:eastAsia="ru-RU"/>
        </w:rPr>
        <w:t>:</w:t>
      </w:r>
    </w:p>
    <w:p w:rsidR="00DE5C76" w:rsidRPr="00A91B4C" w:rsidRDefault="00DE5C76" w:rsidP="00DE5C76">
      <w:pPr>
        <w:widowControl w:val="0"/>
        <w:autoSpaceDE w:val="0"/>
        <w:autoSpaceDN w:val="0"/>
        <w:adjustRightInd w:val="0"/>
        <w:spacing w:after="0" w:line="240" w:lineRule="auto"/>
        <w:ind w:left="720" w:firstLine="720"/>
        <w:contextualSpacing/>
        <w:jc w:val="both"/>
        <w:rPr>
          <w:rFonts w:ascii="PT Astra Serif" w:eastAsia="Times New Roman" w:hAnsi="PT Astra Serif" w:cs="Times New Roman"/>
          <w:color w:val="000000" w:themeColor="text1"/>
          <w:sz w:val="28"/>
          <w:szCs w:val="28"/>
          <w:lang w:eastAsia="ru-RU"/>
        </w:rPr>
      </w:pPr>
    </w:p>
    <w:tbl>
      <w:tblPr>
        <w:tblStyle w:val="a5"/>
        <w:tblW w:w="10206" w:type="dxa"/>
        <w:tblInd w:w="-5" w:type="dxa"/>
        <w:tblLook w:val="04A0" w:firstRow="1" w:lastRow="0" w:firstColumn="1" w:lastColumn="0" w:noHBand="0" w:noVBand="1"/>
      </w:tblPr>
      <w:tblGrid>
        <w:gridCol w:w="426"/>
        <w:gridCol w:w="3221"/>
        <w:gridCol w:w="1299"/>
        <w:gridCol w:w="1008"/>
        <w:gridCol w:w="992"/>
        <w:gridCol w:w="1418"/>
        <w:gridCol w:w="1842"/>
      </w:tblGrid>
      <w:tr w:rsidR="00C4639D" w:rsidRPr="00A91B4C" w:rsidTr="00F727BC">
        <w:tc>
          <w:tcPr>
            <w:tcW w:w="426" w:type="dxa"/>
            <w:shd w:val="clear" w:color="auto" w:fill="auto"/>
          </w:tcPr>
          <w:p w:rsidR="00C4639D" w:rsidRPr="00A91B4C" w:rsidRDefault="00C4639D"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c>
          <w:tcPr>
            <w:tcW w:w="3221" w:type="dxa"/>
            <w:shd w:val="clear" w:color="auto" w:fill="auto"/>
          </w:tcPr>
          <w:p w:rsidR="00C4639D" w:rsidRPr="00A91B4C" w:rsidRDefault="00C4639D"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Наименование результата</w:t>
            </w:r>
          </w:p>
        </w:tc>
        <w:tc>
          <w:tcPr>
            <w:tcW w:w="1299" w:type="dxa"/>
            <w:shd w:val="clear" w:color="auto" w:fill="auto"/>
          </w:tcPr>
          <w:p w:rsidR="00C4639D" w:rsidRPr="00A91B4C" w:rsidRDefault="00C4639D"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 измерения</w:t>
            </w:r>
          </w:p>
        </w:tc>
        <w:tc>
          <w:tcPr>
            <w:tcW w:w="1008" w:type="dxa"/>
            <w:shd w:val="clear" w:color="auto" w:fill="auto"/>
          </w:tcPr>
          <w:p w:rsidR="00C4639D" w:rsidRPr="00A91B4C" w:rsidRDefault="00C4639D" w:rsidP="00075829">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Факт на конец 2025 года</w:t>
            </w:r>
          </w:p>
        </w:tc>
        <w:tc>
          <w:tcPr>
            <w:tcW w:w="992" w:type="dxa"/>
            <w:shd w:val="clear" w:color="auto" w:fill="auto"/>
          </w:tcPr>
          <w:p w:rsidR="00C4639D" w:rsidRPr="00A91B4C" w:rsidRDefault="00C4639D"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План на конец 2025 года</w:t>
            </w:r>
          </w:p>
        </w:tc>
        <w:tc>
          <w:tcPr>
            <w:tcW w:w="1418" w:type="dxa"/>
            <w:shd w:val="clear" w:color="auto" w:fill="auto"/>
          </w:tcPr>
          <w:p w:rsidR="00C4639D" w:rsidRPr="00A91B4C" w:rsidRDefault="00C4639D"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достижения годового плана</w:t>
            </w:r>
          </w:p>
        </w:tc>
        <w:tc>
          <w:tcPr>
            <w:tcW w:w="1842" w:type="dxa"/>
            <w:shd w:val="clear" w:color="auto" w:fill="auto"/>
          </w:tcPr>
          <w:p w:rsidR="00C4639D" w:rsidRPr="00A91B4C" w:rsidRDefault="00C4639D" w:rsidP="00ED581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Причины недостижения значения результата и пути решения.</w:t>
            </w:r>
          </w:p>
        </w:tc>
      </w:tr>
      <w:tr w:rsidR="009421CE" w:rsidRPr="00A91B4C" w:rsidTr="00F727BC">
        <w:tc>
          <w:tcPr>
            <w:tcW w:w="426" w:type="dxa"/>
            <w:shd w:val="clear" w:color="auto" w:fill="auto"/>
          </w:tcPr>
          <w:p w:rsidR="009421CE" w:rsidRPr="00A91B4C" w:rsidRDefault="009421CE" w:rsidP="009421CE">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w:t>
            </w:r>
          </w:p>
        </w:tc>
        <w:tc>
          <w:tcPr>
            <w:tcW w:w="3221" w:type="dxa"/>
            <w:shd w:val="clear" w:color="auto" w:fill="auto"/>
          </w:tcPr>
          <w:p w:rsidR="009421CE" w:rsidRPr="00A91B4C" w:rsidRDefault="009421CE" w:rsidP="009421CE">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Проведено массовое обследование</w:t>
            </w:r>
          </w:p>
          <w:p w:rsidR="009421CE" w:rsidRPr="00A91B4C" w:rsidRDefault="009421CE" w:rsidP="009421CE">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новорожденных на врожденные и</w:t>
            </w:r>
          </w:p>
          <w:p w:rsidR="009421CE" w:rsidRPr="00A91B4C" w:rsidRDefault="009421CE" w:rsidP="009421CE">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(или) наследственные заболевания</w:t>
            </w:r>
          </w:p>
          <w:p w:rsidR="009421CE" w:rsidRPr="00A91B4C" w:rsidRDefault="009421CE" w:rsidP="009421CE">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в рамках расширенного</w:t>
            </w:r>
          </w:p>
          <w:p w:rsidR="009421CE" w:rsidRPr="00A91B4C" w:rsidRDefault="009421CE" w:rsidP="009421CE">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неонатального скрининга</w:t>
            </w:r>
          </w:p>
        </w:tc>
        <w:tc>
          <w:tcPr>
            <w:tcW w:w="1299" w:type="dxa"/>
            <w:shd w:val="clear" w:color="auto" w:fill="auto"/>
          </w:tcPr>
          <w:p w:rsidR="009421CE" w:rsidRPr="00A91B4C" w:rsidRDefault="009421CE" w:rsidP="009421CE">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Тыс. человек</w:t>
            </w:r>
          </w:p>
        </w:tc>
        <w:tc>
          <w:tcPr>
            <w:tcW w:w="1008" w:type="dxa"/>
            <w:shd w:val="clear" w:color="auto" w:fill="auto"/>
          </w:tcPr>
          <w:p w:rsidR="009421CE" w:rsidRPr="00A91B4C" w:rsidRDefault="00F770DF" w:rsidP="009421CE">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7,2</w:t>
            </w:r>
          </w:p>
        </w:tc>
        <w:tc>
          <w:tcPr>
            <w:tcW w:w="992" w:type="dxa"/>
            <w:shd w:val="clear" w:color="auto" w:fill="auto"/>
          </w:tcPr>
          <w:p w:rsidR="009421CE" w:rsidRPr="00A91B4C" w:rsidRDefault="009421CE" w:rsidP="00F770DF">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7,</w:t>
            </w:r>
            <w:r w:rsidR="00F770DF" w:rsidRPr="00A91B4C">
              <w:rPr>
                <w:rFonts w:ascii="PT Astra Serif" w:hAnsi="PT Astra Serif"/>
                <w:color w:val="000000" w:themeColor="text1"/>
                <w:sz w:val="18"/>
                <w:szCs w:val="18"/>
              </w:rPr>
              <w:t>4</w:t>
            </w:r>
          </w:p>
        </w:tc>
        <w:tc>
          <w:tcPr>
            <w:tcW w:w="1418" w:type="dxa"/>
            <w:shd w:val="clear" w:color="auto" w:fill="auto"/>
          </w:tcPr>
          <w:p w:rsidR="009421CE" w:rsidRPr="00A91B4C" w:rsidRDefault="00F770DF" w:rsidP="009421CE">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97,3</w:t>
            </w:r>
            <w:r w:rsidR="009421CE" w:rsidRPr="00A91B4C">
              <w:rPr>
                <w:rFonts w:ascii="PT Astra Serif" w:hAnsi="PT Astra Serif"/>
                <w:color w:val="000000" w:themeColor="text1"/>
                <w:sz w:val="18"/>
                <w:szCs w:val="18"/>
              </w:rPr>
              <w:t>%</w:t>
            </w:r>
          </w:p>
        </w:tc>
        <w:tc>
          <w:tcPr>
            <w:tcW w:w="1842" w:type="dxa"/>
            <w:shd w:val="clear" w:color="auto" w:fill="auto"/>
          </w:tcPr>
          <w:p w:rsidR="000F0A2C" w:rsidRPr="00A91B4C" w:rsidRDefault="000F0A2C" w:rsidP="000F0A2C">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По факту всем новорожденным в 2025 году проведено массовое обследование</w:t>
            </w:r>
          </w:p>
          <w:p w:rsidR="000F0A2C" w:rsidRPr="00A91B4C" w:rsidRDefault="000F0A2C" w:rsidP="000F0A2C">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 xml:space="preserve"> на врожденные и</w:t>
            </w:r>
          </w:p>
          <w:p w:rsidR="000F0A2C" w:rsidRPr="00A91B4C" w:rsidRDefault="000F0A2C" w:rsidP="000F0A2C">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(или) наследственные заболевания</w:t>
            </w:r>
          </w:p>
          <w:p w:rsidR="000F0A2C" w:rsidRPr="00A91B4C" w:rsidRDefault="000F0A2C" w:rsidP="000F0A2C">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в рамках расширенного</w:t>
            </w:r>
          </w:p>
          <w:p w:rsidR="009421CE" w:rsidRPr="00A91B4C" w:rsidRDefault="000F0A2C" w:rsidP="000F0A2C">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неонатального скрининга. Не выполнение плана связано с падением рождаемости.</w:t>
            </w:r>
          </w:p>
        </w:tc>
      </w:tr>
    </w:tbl>
    <w:p w:rsidR="008716EF" w:rsidRPr="00A91B4C" w:rsidRDefault="008716EF" w:rsidP="008716EF">
      <w:pPr>
        <w:spacing w:after="0" w:line="240" w:lineRule="auto"/>
        <w:ind w:firstLine="708"/>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4.</w:t>
      </w:r>
      <w:r w:rsidRPr="00A91B4C">
        <w:rPr>
          <w:rFonts w:ascii="PT Astra Serif" w:eastAsia="Times New Roman" w:hAnsi="PT Astra Serif" w:cs="Times New Roman"/>
          <w:color w:val="000000" w:themeColor="text1"/>
          <w:sz w:val="28"/>
          <w:szCs w:val="28"/>
          <w:lang w:eastAsia="ru-RU"/>
        </w:rPr>
        <w:tab/>
        <w:t>В рамках структурного элемента (регионального проекта) достигнуто 10 контрольных точек или 100% от общего количества контрольных точек в отчетном периоде (10 контрольных точек).</w:t>
      </w:r>
    </w:p>
    <w:p w:rsidR="00DE5C76" w:rsidRPr="00A91B4C" w:rsidRDefault="00F770DF" w:rsidP="00F770DF">
      <w:pPr>
        <w:spacing w:after="0" w:line="240" w:lineRule="auto"/>
        <w:ind w:firstLine="708"/>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Оказание медицинской помощи пациентам с врожденными и/или врождёнными наследственными заболеваниями организуются согласно приказу Минздрава РФ от 21.02.2022 № 274н «Об утверждении порядка оказания медицинской помощи пациентам с врожденными и/или врождёнными наследственными заболеваниями».</w:t>
      </w:r>
    </w:p>
    <w:p w:rsidR="00F770DF" w:rsidRPr="00A91B4C" w:rsidRDefault="00F770DF" w:rsidP="00DE5C76">
      <w:pPr>
        <w:spacing w:after="0" w:line="240" w:lineRule="auto"/>
        <w:ind w:firstLine="851"/>
        <w:rPr>
          <w:rFonts w:ascii="PT Astra Serif" w:eastAsia="Times New Roman" w:hAnsi="PT Astra Serif" w:cs="Times New Roman"/>
          <w:color w:val="000000" w:themeColor="text1"/>
          <w:sz w:val="28"/>
          <w:szCs w:val="28"/>
          <w:u w:val="single"/>
          <w:lang w:eastAsia="ru-RU"/>
        </w:rPr>
      </w:pPr>
    </w:p>
    <w:p w:rsidR="00DE5C76" w:rsidRPr="00A91B4C" w:rsidRDefault="002A1B18" w:rsidP="00DE5C76">
      <w:pPr>
        <w:spacing w:after="0" w:line="240" w:lineRule="auto"/>
        <w:ind w:firstLine="851"/>
        <w:rPr>
          <w:rFonts w:ascii="PT Astra Serif" w:eastAsia="Times New Roman" w:hAnsi="PT Astra Serif" w:cs="Times New Roman"/>
          <w:color w:val="000000" w:themeColor="text1"/>
          <w:sz w:val="28"/>
          <w:szCs w:val="28"/>
          <w:u w:val="single"/>
          <w:lang w:eastAsia="ru-RU"/>
        </w:rPr>
      </w:pPr>
      <w:r w:rsidRPr="00A91B4C">
        <w:rPr>
          <w:rFonts w:ascii="PT Astra Serif" w:eastAsia="Times New Roman" w:hAnsi="PT Astra Serif" w:cs="Times New Roman"/>
          <w:color w:val="000000" w:themeColor="text1"/>
          <w:sz w:val="28"/>
          <w:szCs w:val="28"/>
          <w:u w:val="single"/>
          <w:lang w:eastAsia="ru-RU"/>
        </w:rPr>
        <w:t>Структурный элемент №12</w:t>
      </w:r>
    </w:p>
    <w:p w:rsidR="00DE5C76" w:rsidRPr="00A91B4C" w:rsidRDefault="00DE5C76" w:rsidP="00DE5C76">
      <w:pPr>
        <w:spacing w:after="0" w:line="240" w:lineRule="auto"/>
        <w:ind w:firstLine="851"/>
        <w:jc w:val="both"/>
        <w:rPr>
          <w:rFonts w:ascii="PT Astra Serif" w:eastAsia="Times New Roman" w:hAnsi="PT Astra Serif" w:cs="Times New Roman"/>
          <w:b/>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Региональный приоритетный проект «Создание объектов здравоохранения»</w:t>
      </w:r>
    </w:p>
    <w:p w:rsidR="00DE5C76" w:rsidRPr="00A91B4C" w:rsidRDefault="00DE5C76" w:rsidP="00DE5C76">
      <w:pPr>
        <w:spacing w:after="0" w:line="240" w:lineRule="auto"/>
        <w:ind w:firstLine="851"/>
        <w:jc w:val="both"/>
        <w:rPr>
          <w:rFonts w:ascii="PT Astra Serif" w:eastAsia="Times New Roman" w:hAnsi="PT Astra Serif" w:cs="Times New Roman"/>
          <w:b/>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 xml:space="preserve">Дополнительное соглашение </w:t>
      </w:r>
      <w:r w:rsidR="007E175B" w:rsidRPr="00A91B4C">
        <w:rPr>
          <w:rFonts w:ascii="PT Astra Serif" w:eastAsia="Times New Roman" w:hAnsi="PT Astra Serif" w:cs="Times New Roman"/>
          <w:b/>
          <w:color w:val="000000" w:themeColor="text1"/>
          <w:sz w:val="28"/>
          <w:szCs w:val="28"/>
          <w:lang w:eastAsia="ru-RU"/>
        </w:rPr>
        <w:t xml:space="preserve">от 15.11.2022 </w:t>
      </w:r>
      <w:r w:rsidRPr="00A91B4C">
        <w:rPr>
          <w:rFonts w:ascii="PT Astra Serif" w:eastAsia="Times New Roman" w:hAnsi="PT Astra Serif" w:cs="Times New Roman"/>
          <w:b/>
          <w:color w:val="000000" w:themeColor="text1"/>
          <w:sz w:val="28"/>
          <w:szCs w:val="28"/>
          <w:lang w:eastAsia="ru-RU"/>
        </w:rPr>
        <w:t xml:space="preserve">№ 1/103-ДП к Соглашению </w:t>
      </w:r>
      <w:r w:rsidR="007E175B" w:rsidRPr="00A91B4C">
        <w:rPr>
          <w:rFonts w:ascii="PT Astra Serif" w:eastAsia="Times New Roman" w:hAnsi="PT Astra Serif" w:cs="Times New Roman"/>
          <w:b/>
          <w:color w:val="000000" w:themeColor="text1"/>
          <w:sz w:val="28"/>
          <w:szCs w:val="28"/>
          <w:lang w:eastAsia="ru-RU"/>
        </w:rPr>
        <w:t>от 27.01.2022 №</w:t>
      </w:r>
      <w:r w:rsidRPr="00A91B4C">
        <w:rPr>
          <w:rFonts w:ascii="PT Astra Serif" w:eastAsia="Times New Roman" w:hAnsi="PT Astra Serif" w:cs="Times New Roman"/>
          <w:b/>
          <w:color w:val="000000" w:themeColor="text1"/>
          <w:sz w:val="28"/>
          <w:szCs w:val="28"/>
          <w:lang w:eastAsia="ru-RU"/>
        </w:rPr>
        <w:t>12-60/С/7-ДП.</w:t>
      </w:r>
    </w:p>
    <w:p w:rsidR="00700A12" w:rsidRPr="00A91B4C" w:rsidRDefault="00700A12" w:rsidP="00700A12">
      <w:pPr>
        <w:pStyle w:val="af1"/>
        <w:numPr>
          <w:ilvl w:val="0"/>
          <w:numId w:val="12"/>
        </w:numPr>
        <w:ind w:left="0" w:firstLine="1135"/>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Структурным элементом (региональным проектом) предусмотрен 4 показателя</w:t>
      </w:r>
    </w:p>
    <w:p w:rsidR="00700A12" w:rsidRPr="00A91B4C" w:rsidRDefault="00700A12" w:rsidP="00700A12">
      <w:pPr>
        <w:pStyle w:val="af1"/>
        <w:ind w:left="1135" w:firstLine="0"/>
        <w:rPr>
          <w:rFonts w:ascii="PT Astra Serif" w:hAnsi="PT Astra Serif" w:cs="Times New Roman"/>
          <w:color w:val="000000" w:themeColor="text1"/>
          <w:sz w:val="28"/>
          <w:szCs w:val="28"/>
        </w:rPr>
      </w:pPr>
    </w:p>
    <w:tbl>
      <w:tblPr>
        <w:tblStyle w:val="a5"/>
        <w:tblW w:w="10206" w:type="dxa"/>
        <w:tblInd w:w="-5" w:type="dxa"/>
        <w:tblLook w:val="04A0" w:firstRow="1" w:lastRow="0" w:firstColumn="1" w:lastColumn="0" w:noHBand="0" w:noVBand="1"/>
      </w:tblPr>
      <w:tblGrid>
        <w:gridCol w:w="426"/>
        <w:gridCol w:w="2223"/>
        <w:gridCol w:w="1312"/>
        <w:gridCol w:w="1309"/>
        <w:gridCol w:w="1310"/>
        <w:gridCol w:w="1314"/>
        <w:gridCol w:w="2312"/>
      </w:tblGrid>
      <w:tr w:rsidR="00700A12" w:rsidRPr="00A91B4C" w:rsidTr="00E9121C">
        <w:tc>
          <w:tcPr>
            <w:tcW w:w="426" w:type="dxa"/>
            <w:shd w:val="clear" w:color="auto" w:fill="auto"/>
          </w:tcPr>
          <w:p w:rsidR="00700A12" w:rsidRPr="00A91B4C" w:rsidRDefault="00700A12" w:rsidP="00E9121C">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c>
          <w:tcPr>
            <w:tcW w:w="2223" w:type="dxa"/>
            <w:shd w:val="clear" w:color="auto" w:fill="auto"/>
          </w:tcPr>
          <w:p w:rsidR="00700A12" w:rsidRPr="00A91B4C" w:rsidRDefault="00700A12" w:rsidP="00E9121C">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Наименование показателя</w:t>
            </w:r>
          </w:p>
        </w:tc>
        <w:tc>
          <w:tcPr>
            <w:tcW w:w="1312" w:type="dxa"/>
            <w:shd w:val="clear" w:color="auto" w:fill="auto"/>
          </w:tcPr>
          <w:p w:rsidR="00700A12" w:rsidRPr="00A91B4C" w:rsidRDefault="00700A12" w:rsidP="00E9121C">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 измерения</w:t>
            </w:r>
          </w:p>
        </w:tc>
        <w:tc>
          <w:tcPr>
            <w:tcW w:w="1309" w:type="dxa"/>
            <w:shd w:val="clear" w:color="auto" w:fill="auto"/>
          </w:tcPr>
          <w:p w:rsidR="00700A12" w:rsidRPr="00A91B4C" w:rsidRDefault="00700A12" w:rsidP="00E9121C">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Факт на конец 2025 года</w:t>
            </w:r>
          </w:p>
        </w:tc>
        <w:tc>
          <w:tcPr>
            <w:tcW w:w="1310" w:type="dxa"/>
            <w:shd w:val="clear" w:color="auto" w:fill="auto"/>
          </w:tcPr>
          <w:p w:rsidR="00700A12" w:rsidRPr="00A91B4C" w:rsidRDefault="00700A12" w:rsidP="00E9121C">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План на конец 2025 года</w:t>
            </w:r>
          </w:p>
        </w:tc>
        <w:tc>
          <w:tcPr>
            <w:tcW w:w="1314" w:type="dxa"/>
            <w:shd w:val="clear" w:color="auto" w:fill="auto"/>
          </w:tcPr>
          <w:p w:rsidR="00700A12" w:rsidRPr="00A91B4C" w:rsidRDefault="00700A12" w:rsidP="00E9121C">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достижения годового плана</w:t>
            </w:r>
          </w:p>
        </w:tc>
        <w:tc>
          <w:tcPr>
            <w:tcW w:w="2312" w:type="dxa"/>
            <w:shd w:val="clear" w:color="auto" w:fill="auto"/>
          </w:tcPr>
          <w:p w:rsidR="00700A12" w:rsidRPr="00A91B4C" w:rsidRDefault="00700A12" w:rsidP="00E9121C">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Причины недостижения значения показателя и пути решения.</w:t>
            </w:r>
          </w:p>
        </w:tc>
      </w:tr>
      <w:tr w:rsidR="00700A12" w:rsidRPr="00A91B4C" w:rsidTr="00E9121C">
        <w:tc>
          <w:tcPr>
            <w:tcW w:w="426" w:type="dxa"/>
          </w:tcPr>
          <w:p w:rsidR="00700A12" w:rsidRPr="00A91B4C" w:rsidRDefault="00700A12" w:rsidP="00E9121C">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1</w:t>
            </w:r>
          </w:p>
        </w:tc>
        <w:tc>
          <w:tcPr>
            <w:tcW w:w="2223" w:type="dxa"/>
          </w:tcPr>
          <w:p w:rsidR="00700A12" w:rsidRPr="00A91B4C" w:rsidRDefault="00700A12" w:rsidP="00E9121C">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Количество рабочих мест, созданных в связи с реализацией инфраструктурного проекта и (или) инвестиционных проектов, для обеспечения реализации которых реализуется инфраструктурный проект, в том числе в рамках комплексного развития территорий</w:t>
            </w:r>
          </w:p>
        </w:tc>
        <w:tc>
          <w:tcPr>
            <w:tcW w:w="1312" w:type="dxa"/>
          </w:tcPr>
          <w:p w:rsidR="00700A12" w:rsidRPr="00A91B4C" w:rsidRDefault="00CA5605" w:rsidP="00E9121C">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е</w:t>
            </w:r>
            <w:r w:rsidR="00700A12" w:rsidRPr="00A91B4C">
              <w:rPr>
                <w:rFonts w:ascii="PT Astra Serif" w:hAnsi="PT Astra Serif"/>
                <w:color w:val="000000" w:themeColor="text1"/>
                <w:sz w:val="18"/>
                <w:szCs w:val="18"/>
              </w:rPr>
              <w:t>диница</w:t>
            </w:r>
          </w:p>
        </w:tc>
        <w:tc>
          <w:tcPr>
            <w:tcW w:w="1309" w:type="dxa"/>
          </w:tcPr>
          <w:p w:rsidR="00700A12" w:rsidRPr="00A91B4C" w:rsidRDefault="00700A12" w:rsidP="00E9121C">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44,0</w:t>
            </w:r>
          </w:p>
        </w:tc>
        <w:tc>
          <w:tcPr>
            <w:tcW w:w="1310" w:type="dxa"/>
          </w:tcPr>
          <w:p w:rsidR="00700A12" w:rsidRPr="00A91B4C" w:rsidRDefault="00700A12" w:rsidP="00E9121C">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44,0</w:t>
            </w:r>
          </w:p>
        </w:tc>
        <w:tc>
          <w:tcPr>
            <w:tcW w:w="1314" w:type="dxa"/>
          </w:tcPr>
          <w:p w:rsidR="00700A12" w:rsidRPr="00A91B4C" w:rsidRDefault="00700A12" w:rsidP="00E9121C">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100%</w:t>
            </w:r>
          </w:p>
        </w:tc>
        <w:tc>
          <w:tcPr>
            <w:tcW w:w="2312" w:type="dxa"/>
          </w:tcPr>
          <w:p w:rsidR="00700A12" w:rsidRPr="00A91B4C" w:rsidRDefault="00700A12" w:rsidP="00E9121C">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r w:rsidR="00700A12" w:rsidRPr="00A91B4C" w:rsidTr="00E9121C">
        <w:tc>
          <w:tcPr>
            <w:tcW w:w="426" w:type="dxa"/>
          </w:tcPr>
          <w:p w:rsidR="00700A12" w:rsidRPr="00A91B4C" w:rsidRDefault="00700A12" w:rsidP="00E9121C">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2</w:t>
            </w:r>
          </w:p>
        </w:tc>
        <w:tc>
          <w:tcPr>
            <w:tcW w:w="2223" w:type="dxa"/>
          </w:tcPr>
          <w:p w:rsidR="00700A12" w:rsidRPr="00A91B4C" w:rsidRDefault="00700A12" w:rsidP="00E9121C">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Общий объем ввода жилья за период реализации инфраструктурных (ого) проектов (а) и (или) инвестиционных проектов, для обеспечения которых реализуется инфраструктурный проект (нарастающим итогом)</w:t>
            </w:r>
          </w:p>
        </w:tc>
        <w:tc>
          <w:tcPr>
            <w:tcW w:w="1312" w:type="dxa"/>
          </w:tcPr>
          <w:p w:rsidR="00700A12" w:rsidRPr="00A91B4C" w:rsidRDefault="00CA5605" w:rsidP="00E9121C">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т</w:t>
            </w:r>
            <w:r w:rsidR="00700A12" w:rsidRPr="00A91B4C">
              <w:rPr>
                <w:rFonts w:ascii="PT Astra Serif" w:hAnsi="PT Astra Serif"/>
                <w:color w:val="000000" w:themeColor="text1"/>
                <w:sz w:val="18"/>
                <w:szCs w:val="18"/>
              </w:rPr>
              <w:t>ыс</w:t>
            </w:r>
            <w:r w:rsidRPr="00A91B4C">
              <w:rPr>
                <w:rFonts w:ascii="PT Astra Serif" w:hAnsi="PT Astra Serif"/>
                <w:color w:val="000000" w:themeColor="text1"/>
                <w:sz w:val="18"/>
                <w:szCs w:val="18"/>
              </w:rPr>
              <w:t>.</w:t>
            </w:r>
            <w:r w:rsidR="00700A12" w:rsidRPr="00A91B4C">
              <w:rPr>
                <w:rFonts w:ascii="PT Astra Serif" w:hAnsi="PT Astra Serif"/>
                <w:color w:val="000000" w:themeColor="text1"/>
                <w:sz w:val="18"/>
                <w:szCs w:val="18"/>
              </w:rPr>
              <w:t xml:space="preserve"> м2</w:t>
            </w:r>
          </w:p>
        </w:tc>
        <w:tc>
          <w:tcPr>
            <w:tcW w:w="1309" w:type="dxa"/>
          </w:tcPr>
          <w:p w:rsidR="00700A12" w:rsidRPr="00A91B4C" w:rsidRDefault="00700A12" w:rsidP="00E9121C">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20,0</w:t>
            </w:r>
          </w:p>
        </w:tc>
        <w:tc>
          <w:tcPr>
            <w:tcW w:w="1310" w:type="dxa"/>
          </w:tcPr>
          <w:p w:rsidR="00700A12" w:rsidRPr="00A91B4C" w:rsidRDefault="00700A12" w:rsidP="00E9121C">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20,0</w:t>
            </w:r>
          </w:p>
        </w:tc>
        <w:tc>
          <w:tcPr>
            <w:tcW w:w="1314" w:type="dxa"/>
          </w:tcPr>
          <w:p w:rsidR="00700A12" w:rsidRPr="00A91B4C" w:rsidRDefault="00700A12" w:rsidP="00E9121C">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100%</w:t>
            </w:r>
          </w:p>
        </w:tc>
        <w:tc>
          <w:tcPr>
            <w:tcW w:w="2312" w:type="dxa"/>
          </w:tcPr>
          <w:p w:rsidR="00700A12" w:rsidRPr="00A91B4C" w:rsidRDefault="00700A12" w:rsidP="00E9121C">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r w:rsidR="00700A12" w:rsidRPr="00A91B4C" w:rsidTr="00E9121C">
        <w:tc>
          <w:tcPr>
            <w:tcW w:w="426" w:type="dxa"/>
          </w:tcPr>
          <w:p w:rsidR="00700A12" w:rsidRPr="00A91B4C" w:rsidRDefault="00700A12" w:rsidP="00E9121C">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3</w:t>
            </w:r>
          </w:p>
        </w:tc>
        <w:tc>
          <w:tcPr>
            <w:tcW w:w="2223" w:type="dxa"/>
          </w:tcPr>
          <w:p w:rsidR="00700A12" w:rsidRPr="00A91B4C" w:rsidRDefault="00700A12" w:rsidP="00E9121C">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Объем средств внебюджетных источников финансирования инфраструктурного проекта и (или) инвестиционных проектов, для обеспечения реализации которых реализуется инфраструктурный проект, в том числе в рамках комплексного развития территорий</w:t>
            </w:r>
          </w:p>
        </w:tc>
        <w:tc>
          <w:tcPr>
            <w:tcW w:w="1312" w:type="dxa"/>
          </w:tcPr>
          <w:p w:rsidR="00700A12" w:rsidRPr="00A91B4C" w:rsidRDefault="00CA5605" w:rsidP="00E9121C">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 xml:space="preserve">Млн </w:t>
            </w:r>
            <w:r w:rsidR="00700A12" w:rsidRPr="00A91B4C">
              <w:rPr>
                <w:rFonts w:ascii="PT Astra Serif" w:hAnsi="PT Astra Serif"/>
                <w:color w:val="000000" w:themeColor="text1"/>
                <w:sz w:val="18"/>
                <w:szCs w:val="18"/>
              </w:rPr>
              <w:t>руб.</w:t>
            </w:r>
          </w:p>
        </w:tc>
        <w:tc>
          <w:tcPr>
            <w:tcW w:w="1309" w:type="dxa"/>
          </w:tcPr>
          <w:p w:rsidR="00700A12" w:rsidRPr="00A91B4C" w:rsidRDefault="00700A12" w:rsidP="00E9121C">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869,49</w:t>
            </w:r>
          </w:p>
        </w:tc>
        <w:tc>
          <w:tcPr>
            <w:tcW w:w="1310" w:type="dxa"/>
          </w:tcPr>
          <w:p w:rsidR="00700A12" w:rsidRPr="00A91B4C" w:rsidRDefault="00700A12" w:rsidP="00E9121C">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869,49</w:t>
            </w:r>
          </w:p>
        </w:tc>
        <w:tc>
          <w:tcPr>
            <w:tcW w:w="1314" w:type="dxa"/>
          </w:tcPr>
          <w:p w:rsidR="00700A12" w:rsidRPr="00A91B4C" w:rsidRDefault="00700A12" w:rsidP="00E9121C">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100%</w:t>
            </w:r>
          </w:p>
        </w:tc>
        <w:tc>
          <w:tcPr>
            <w:tcW w:w="2312" w:type="dxa"/>
          </w:tcPr>
          <w:p w:rsidR="00700A12" w:rsidRPr="00A91B4C" w:rsidRDefault="00700A12" w:rsidP="00E9121C">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r w:rsidR="00700A12" w:rsidRPr="00A91B4C" w:rsidTr="00E9121C">
        <w:tc>
          <w:tcPr>
            <w:tcW w:w="426" w:type="dxa"/>
          </w:tcPr>
          <w:p w:rsidR="00700A12" w:rsidRPr="00A91B4C" w:rsidRDefault="00700A12" w:rsidP="00E9121C">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4</w:t>
            </w:r>
          </w:p>
        </w:tc>
        <w:tc>
          <w:tcPr>
            <w:tcW w:w="2223" w:type="dxa"/>
          </w:tcPr>
          <w:p w:rsidR="00700A12" w:rsidRPr="00A91B4C" w:rsidRDefault="00700A12" w:rsidP="00E9121C">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Поступление налоговых и неналоговых доходов в консолидированный бюджет субъекта Российской Федерации от реализации инфраструктурного проекта и (или) инвестиционных проектов, для обеспечения которых реализуется инфраструктурный проект, в том числе в рамках комплексного развития территорий</w:t>
            </w:r>
          </w:p>
        </w:tc>
        <w:tc>
          <w:tcPr>
            <w:tcW w:w="1312" w:type="dxa"/>
          </w:tcPr>
          <w:p w:rsidR="00700A12" w:rsidRPr="00A91B4C" w:rsidRDefault="00700A12" w:rsidP="00E9121C">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Млн.</w:t>
            </w:r>
            <w:r w:rsidR="00CA5605" w:rsidRPr="00A91B4C">
              <w:rPr>
                <w:rFonts w:ascii="PT Astra Serif" w:hAnsi="PT Astra Serif"/>
                <w:color w:val="000000" w:themeColor="text1"/>
                <w:sz w:val="18"/>
                <w:szCs w:val="18"/>
              </w:rPr>
              <w:t xml:space="preserve"> </w:t>
            </w:r>
            <w:r w:rsidRPr="00A91B4C">
              <w:rPr>
                <w:rFonts w:ascii="PT Astra Serif" w:hAnsi="PT Astra Serif"/>
                <w:color w:val="000000" w:themeColor="text1"/>
                <w:sz w:val="18"/>
                <w:szCs w:val="18"/>
              </w:rPr>
              <w:t>руб.</w:t>
            </w:r>
          </w:p>
        </w:tc>
        <w:tc>
          <w:tcPr>
            <w:tcW w:w="1309" w:type="dxa"/>
          </w:tcPr>
          <w:p w:rsidR="00700A12" w:rsidRPr="00A91B4C" w:rsidRDefault="00700A12" w:rsidP="00E9121C">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33,88</w:t>
            </w:r>
          </w:p>
        </w:tc>
        <w:tc>
          <w:tcPr>
            <w:tcW w:w="1310" w:type="dxa"/>
          </w:tcPr>
          <w:p w:rsidR="00700A12" w:rsidRPr="00A91B4C" w:rsidRDefault="00700A12" w:rsidP="00E9121C">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33,88</w:t>
            </w:r>
          </w:p>
        </w:tc>
        <w:tc>
          <w:tcPr>
            <w:tcW w:w="1314" w:type="dxa"/>
          </w:tcPr>
          <w:p w:rsidR="00700A12" w:rsidRPr="00A91B4C" w:rsidRDefault="00700A12" w:rsidP="00E9121C">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100%</w:t>
            </w:r>
          </w:p>
        </w:tc>
        <w:tc>
          <w:tcPr>
            <w:tcW w:w="2312" w:type="dxa"/>
          </w:tcPr>
          <w:p w:rsidR="00700A12" w:rsidRPr="00A91B4C" w:rsidRDefault="00700A12" w:rsidP="00E9121C">
            <w:pPr>
              <w:widowControl w:val="0"/>
              <w:autoSpaceDE w:val="0"/>
              <w:autoSpaceDN w:val="0"/>
              <w:adjustRightInd w:val="0"/>
              <w:spacing w:after="0" w:line="240" w:lineRule="auto"/>
              <w:contextualSpacing/>
              <w:jc w:val="both"/>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bl>
    <w:p w:rsidR="00DE5C76" w:rsidRPr="00A91B4C" w:rsidRDefault="00DE5C76" w:rsidP="00B137BE">
      <w:pPr>
        <w:widowControl w:val="0"/>
        <w:numPr>
          <w:ilvl w:val="0"/>
          <w:numId w:val="12"/>
        </w:numPr>
        <w:autoSpaceDE w:val="0"/>
        <w:autoSpaceDN w:val="0"/>
        <w:adjustRightInd w:val="0"/>
        <w:spacing w:after="0" w:line="240" w:lineRule="auto"/>
        <w:ind w:left="0" w:firstLine="993"/>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Фактическое исполнение финансового обеспечения структурного элемента (ре</w:t>
      </w:r>
      <w:r w:rsidR="00C01BBD" w:rsidRPr="00A91B4C">
        <w:rPr>
          <w:rFonts w:ascii="PT Astra Serif" w:eastAsia="Times New Roman" w:hAnsi="PT Astra Serif" w:cs="Times New Roman"/>
          <w:color w:val="000000" w:themeColor="text1"/>
          <w:sz w:val="28"/>
          <w:szCs w:val="28"/>
          <w:lang w:eastAsia="ru-RU"/>
        </w:rPr>
        <w:t>гионально</w:t>
      </w:r>
      <w:r w:rsidR="005A361C" w:rsidRPr="00A91B4C">
        <w:rPr>
          <w:rFonts w:ascii="PT Astra Serif" w:eastAsia="Times New Roman" w:hAnsi="PT Astra Serif" w:cs="Times New Roman"/>
          <w:color w:val="000000" w:themeColor="text1"/>
          <w:sz w:val="28"/>
          <w:szCs w:val="28"/>
          <w:lang w:eastAsia="ru-RU"/>
        </w:rPr>
        <w:t>го проекта) составило 941866,98 тыс. рублей или 92</w:t>
      </w:r>
      <w:r w:rsidRPr="00A91B4C">
        <w:rPr>
          <w:rFonts w:ascii="PT Astra Serif" w:eastAsia="Times New Roman" w:hAnsi="PT Astra Serif" w:cs="Times New Roman"/>
          <w:color w:val="000000" w:themeColor="text1"/>
          <w:sz w:val="28"/>
          <w:szCs w:val="28"/>
          <w:lang w:eastAsia="ru-RU"/>
        </w:rPr>
        <w:t>% от годового планового значения (</w:t>
      </w:r>
      <w:r w:rsidR="005A361C" w:rsidRPr="00A91B4C">
        <w:rPr>
          <w:rFonts w:ascii="PT Astra Serif" w:eastAsia="Times New Roman" w:hAnsi="PT Astra Serif" w:cs="Times New Roman"/>
          <w:color w:val="000000" w:themeColor="text1"/>
          <w:sz w:val="28"/>
          <w:szCs w:val="28"/>
          <w:lang w:eastAsia="ru-RU"/>
        </w:rPr>
        <w:t>1027155,04 тыс</w:t>
      </w:r>
      <w:r w:rsidRPr="00A91B4C">
        <w:rPr>
          <w:rFonts w:ascii="PT Astra Serif" w:eastAsia="Times New Roman" w:hAnsi="PT Astra Serif" w:cs="Times New Roman"/>
          <w:color w:val="000000" w:themeColor="text1"/>
          <w:sz w:val="28"/>
          <w:szCs w:val="28"/>
          <w:lang w:eastAsia="ru-RU"/>
        </w:rPr>
        <w:t>. рублей).</w:t>
      </w:r>
    </w:p>
    <w:p w:rsidR="00700A12" w:rsidRPr="00A91B4C" w:rsidRDefault="00700A12" w:rsidP="00700A12">
      <w:pPr>
        <w:widowControl w:val="0"/>
        <w:numPr>
          <w:ilvl w:val="0"/>
          <w:numId w:val="12"/>
        </w:numPr>
        <w:autoSpaceDE w:val="0"/>
        <w:autoSpaceDN w:val="0"/>
        <w:adjustRightInd w:val="0"/>
        <w:spacing w:after="0" w:line="240" w:lineRule="auto"/>
        <w:ind w:left="0" w:firstLine="851"/>
        <w:contextualSpacing/>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 xml:space="preserve">Структурным элементом (региональным проектом) предусмотрено </w:t>
      </w:r>
      <w:r w:rsidR="00CA5605" w:rsidRPr="00A91B4C">
        <w:rPr>
          <w:rFonts w:ascii="PT Astra Serif" w:eastAsia="Times New Roman" w:hAnsi="PT Astra Serif" w:cs="Times New Roman"/>
          <w:color w:val="000000" w:themeColor="text1"/>
          <w:sz w:val="28"/>
          <w:szCs w:val="28"/>
          <w:lang w:eastAsia="ru-RU"/>
        </w:rPr>
        <w:t>2 мероприятия</w:t>
      </w:r>
      <w:r w:rsidRPr="00A91B4C">
        <w:rPr>
          <w:rFonts w:ascii="PT Astra Serif" w:eastAsia="Times New Roman" w:hAnsi="PT Astra Serif" w:cs="Times New Roman"/>
          <w:color w:val="000000" w:themeColor="text1"/>
          <w:sz w:val="28"/>
          <w:szCs w:val="28"/>
          <w:lang w:eastAsia="ru-RU"/>
        </w:rPr>
        <w:t>. За 2025 год значение мероприятия:</w:t>
      </w:r>
    </w:p>
    <w:p w:rsidR="00700A12" w:rsidRPr="00A91B4C" w:rsidRDefault="00700A12" w:rsidP="00700A12">
      <w:pPr>
        <w:widowControl w:val="0"/>
        <w:autoSpaceDE w:val="0"/>
        <w:autoSpaceDN w:val="0"/>
        <w:adjustRightInd w:val="0"/>
        <w:spacing w:after="0" w:line="240" w:lineRule="auto"/>
        <w:ind w:left="720" w:firstLine="720"/>
        <w:contextualSpacing/>
        <w:jc w:val="both"/>
        <w:rPr>
          <w:rFonts w:ascii="PT Astra Serif" w:eastAsia="Times New Roman" w:hAnsi="PT Astra Serif" w:cs="Times New Roman"/>
          <w:color w:val="000000" w:themeColor="text1"/>
          <w:sz w:val="28"/>
          <w:szCs w:val="28"/>
          <w:lang w:eastAsia="ru-RU"/>
        </w:rPr>
      </w:pPr>
    </w:p>
    <w:tbl>
      <w:tblPr>
        <w:tblStyle w:val="a5"/>
        <w:tblW w:w="10206" w:type="dxa"/>
        <w:tblInd w:w="-5" w:type="dxa"/>
        <w:tblLook w:val="04A0" w:firstRow="1" w:lastRow="0" w:firstColumn="1" w:lastColumn="0" w:noHBand="0" w:noVBand="1"/>
      </w:tblPr>
      <w:tblGrid>
        <w:gridCol w:w="426"/>
        <w:gridCol w:w="3192"/>
        <w:gridCol w:w="1060"/>
        <w:gridCol w:w="992"/>
        <w:gridCol w:w="888"/>
        <w:gridCol w:w="1234"/>
        <w:gridCol w:w="2414"/>
      </w:tblGrid>
      <w:tr w:rsidR="00700A12" w:rsidRPr="00A91B4C" w:rsidTr="00E9121C">
        <w:tc>
          <w:tcPr>
            <w:tcW w:w="426" w:type="dxa"/>
            <w:shd w:val="clear" w:color="auto" w:fill="auto"/>
          </w:tcPr>
          <w:p w:rsidR="00700A12" w:rsidRPr="00A91B4C" w:rsidRDefault="00700A12" w:rsidP="00E9121C">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c>
          <w:tcPr>
            <w:tcW w:w="3192" w:type="dxa"/>
            <w:shd w:val="clear" w:color="auto" w:fill="auto"/>
          </w:tcPr>
          <w:p w:rsidR="00700A12" w:rsidRPr="00A91B4C" w:rsidRDefault="00700A12" w:rsidP="00E9121C">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Наименование результата</w:t>
            </w:r>
          </w:p>
        </w:tc>
        <w:tc>
          <w:tcPr>
            <w:tcW w:w="1060" w:type="dxa"/>
            <w:shd w:val="clear" w:color="auto" w:fill="auto"/>
          </w:tcPr>
          <w:p w:rsidR="00700A12" w:rsidRPr="00A91B4C" w:rsidRDefault="00700A12" w:rsidP="00E9121C">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 измерения</w:t>
            </w:r>
          </w:p>
        </w:tc>
        <w:tc>
          <w:tcPr>
            <w:tcW w:w="992" w:type="dxa"/>
            <w:shd w:val="clear" w:color="auto" w:fill="auto"/>
          </w:tcPr>
          <w:p w:rsidR="00700A12" w:rsidRPr="00A91B4C" w:rsidRDefault="00700A12" w:rsidP="00E9121C">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Факт на конец 2025 года</w:t>
            </w:r>
          </w:p>
        </w:tc>
        <w:tc>
          <w:tcPr>
            <w:tcW w:w="888" w:type="dxa"/>
            <w:shd w:val="clear" w:color="auto" w:fill="auto"/>
          </w:tcPr>
          <w:p w:rsidR="00700A12" w:rsidRPr="00A91B4C" w:rsidRDefault="00700A12" w:rsidP="00E9121C">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План на конец 2025 года</w:t>
            </w:r>
          </w:p>
        </w:tc>
        <w:tc>
          <w:tcPr>
            <w:tcW w:w="1234" w:type="dxa"/>
            <w:shd w:val="clear" w:color="auto" w:fill="auto"/>
          </w:tcPr>
          <w:p w:rsidR="00700A12" w:rsidRPr="00A91B4C" w:rsidRDefault="00700A12" w:rsidP="00E9121C">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достижения годового плана</w:t>
            </w:r>
          </w:p>
        </w:tc>
        <w:tc>
          <w:tcPr>
            <w:tcW w:w="2414" w:type="dxa"/>
            <w:shd w:val="clear" w:color="auto" w:fill="auto"/>
          </w:tcPr>
          <w:p w:rsidR="00700A12" w:rsidRPr="00A91B4C" w:rsidRDefault="00700A12" w:rsidP="00E9121C">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Причины недостижения значения результата и пути решения.</w:t>
            </w:r>
          </w:p>
        </w:tc>
      </w:tr>
      <w:tr w:rsidR="00700A12" w:rsidRPr="00A91B4C" w:rsidTr="00E9121C">
        <w:tc>
          <w:tcPr>
            <w:tcW w:w="426" w:type="dxa"/>
            <w:shd w:val="clear" w:color="auto" w:fill="auto"/>
          </w:tcPr>
          <w:p w:rsidR="00700A12" w:rsidRPr="00A91B4C" w:rsidRDefault="00700A12" w:rsidP="00E9121C">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w:t>
            </w:r>
          </w:p>
        </w:tc>
        <w:tc>
          <w:tcPr>
            <w:tcW w:w="3192" w:type="dxa"/>
            <w:shd w:val="clear" w:color="auto" w:fill="auto"/>
          </w:tcPr>
          <w:p w:rsidR="00700A12" w:rsidRPr="00A91B4C" w:rsidRDefault="00700A12" w:rsidP="00E9121C">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Строительство поликлиники на 250 посещений в смену с пунктом скорой помощи, гаражом и котельной расположенной по адресу г. Ульяновск, ул. Шигаева</w:t>
            </w:r>
          </w:p>
        </w:tc>
        <w:tc>
          <w:tcPr>
            <w:tcW w:w="1060" w:type="dxa"/>
          </w:tcPr>
          <w:p w:rsidR="00700A12" w:rsidRPr="00A91B4C" w:rsidRDefault="00700A12" w:rsidP="00E9121C">
            <w:pPr>
              <w:spacing w:after="0" w:line="240" w:lineRule="auto"/>
              <w:rPr>
                <w:rFonts w:ascii="PT Astra Serif" w:hAnsi="PT Astra Serif"/>
                <w:sz w:val="18"/>
                <w:szCs w:val="18"/>
              </w:rPr>
            </w:pPr>
            <w:r w:rsidRPr="00A91B4C">
              <w:rPr>
                <w:rFonts w:ascii="PT Astra Serif" w:hAnsi="PT Astra Serif"/>
                <w:sz w:val="18"/>
                <w:szCs w:val="18"/>
              </w:rPr>
              <w:t>Единица</w:t>
            </w:r>
          </w:p>
        </w:tc>
        <w:tc>
          <w:tcPr>
            <w:tcW w:w="992" w:type="dxa"/>
          </w:tcPr>
          <w:p w:rsidR="00700A12" w:rsidRPr="00A91B4C" w:rsidRDefault="00700A12" w:rsidP="00E9121C">
            <w:pPr>
              <w:spacing w:after="0" w:line="240" w:lineRule="auto"/>
              <w:jc w:val="center"/>
              <w:rPr>
                <w:rFonts w:ascii="PT Astra Serif" w:hAnsi="PT Astra Serif"/>
                <w:sz w:val="18"/>
                <w:szCs w:val="18"/>
              </w:rPr>
            </w:pPr>
            <w:r w:rsidRPr="00A91B4C">
              <w:rPr>
                <w:rFonts w:ascii="PT Astra Serif" w:hAnsi="PT Astra Serif"/>
                <w:sz w:val="18"/>
                <w:szCs w:val="18"/>
              </w:rPr>
              <w:t>0</w:t>
            </w:r>
          </w:p>
        </w:tc>
        <w:tc>
          <w:tcPr>
            <w:tcW w:w="888" w:type="dxa"/>
          </w:tcPr>
          <w:p w:rsidR="00700A12" w:rsidRPr="00A91B4C" w:rsidRDefault="00700A12" w:rsidP="00E9121C">
            <w:pPr>
              <w:spacing w:after="0" w:line="240" w:lineRule="auto"/>
              <w:jc w:val="center"/>
              <w:rPr>
                <w:rFonts w:ascii="PT Astra Serif" w:hAnsi="PT Astra Serif"/>
                <w:sz w:val="18"/>
                <w:szCs w:val="18"/>
              </w:rPr>
            </w:pPr>
            <w:r w:rsidRPr="00A91B4C">
              <w:rPr>
                <w:rFonts w:ascii="PT Astra Serif" w:hAnsi="PT Astra Serif"/>
                <w:sz w:val="18"/>
                <w:szCs w:val="18"/>
              </w:rPr>
              <w:t>0</w:t>
            </w:r>
          </w:p>
        </w:tc>
        <w:tc>
          <w:tcPr>
            <w:tcW w:w="1234" w:type="dxa"/>
          </w:tcPr>
          <w:p w:rsidR="00700A12" w:rsidRPr="00A91B4C" w:rsidRDefault="003C45AD" w:rsidP="00E9121C">
            <w:pPr>
              <w:jc w:val="center"/>
              <w:rPr>
                <w:rFonts w:ascii="PT Astra Serif" w:hAnsi="PT Astra Serif"/>
                <w:sz w:val="18"/>
                <w:szCs w:val="18"/>
              </w:rPr>
            </w:pPr>
            <w:r w:rsidRPr="00A91B4C">
              <w:rPr>
                <w:rFonts w:ascii="PT Astra Serif" w:hAnsi="PT Astra Serif"/>
                <w:sz w:val="18"/>
                <w:szCs w:val="18"/>
              </w:rPr>
              <w:t>0</w:t>
            </w:r>
          </w:p>
        </w:tc>
        <w:tc>
          <w:tcPr>
            <w:tcW w:w="2414" w:type="dxa"/>
          </w:tcPr>
          <w:p w:rsidR="00700A12" w:rsidRPr="00A91B4C" w:rsidRDefault="00700A12" w:rsidP="00E9121C">
            <w:pPr>
              <w:jc w:val="center"/>
              <w:rPr>
                <w:rFonts w:ascii="PT Astra Serif" w:hAnsi="PT Astra Serif"/>
                <w:sz w:val="18"/>
                <w:szCs w:val="18"/>
              </w:rPr>
            </w:pPr>
            <w:r w:rsidRPr="00A91B4C">
              <w:rPr>
                <w:rFonts w:ascii="PT Astra Serif" w:hAnsi="PT Astra Serif"/>
                <w:sz w:val="18"/>
                <w:szCs w:val="18"/>
              </w:rPr>
              <w:t xml:space="preserve">Перенос срока ввода объекта в эксплуатацию на 2026 год. Строительная готовность на 31.12.2025г. 50%. Отклонений нет. Риска нет. </w:t>
            </w:r>
          </w:p>
        </w:tc>
      </w:tr>
      <w:tr w:rsidR="00700A12" w:rsidRPr="00A91B4C" w:rsidTr="00E9121C">
        <w:tc>
          <w:tcPr>
            <w:tcW w:w="426" w:type="dxa"/>
            <w:shd w:val="clear" w:color="auto" w:fill="auto"/>
          </w:tcPr>
          <w:p w:rsidR="00700A12" w:rsidRPr="00A91B4C" w:rsidRDefault="00700A12" w:rsidP="00E9121C">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2</w:t>
            </w:r>
          </w:p>
        </w:tc>
        <w:tc>
          <w:tcPr>
            <w:tcW w:w="3192" w:type="dxa"/>
            <w:shd w:val="clear" w:color="auto" w:fill="auto"/>
          </w:tcPr>
          <w:p w:rsidR="00700A12" w:rsidRPr="00A91B4C" w:rsidRDefault="00700A12" w:rsidP="00E9121C">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Введены в эксплуатацию объекты капитального строительства государственной собственности субъектов РФ</w:t>
            </w:r>
          </w:p>
        </w:tc>
        <w:tc>
          <w:tcPr>
            <w:tcW w:w="1060" w:type="dxa"/>
          </w:tcPr>
          <w:p w:rsidR="00700A12" w:rsidRPr="00A91B4C" w:rsidRDefault="00700A12" w:rsidP="00E9121C">
            <w:pPr>
              <w:spacing w:after="0" w:line="240" w:lineRule="auto"/>
              <w:rPr>
                <w:rFonts w:ascii="PT Astra Serif" w:hAnsi="PT Astra Serif"/>
                <w:sz w:val="18"/>
                <w:szCs w:val="18"/>
              </w:rPr>
            </w:pPr>
            <w:r w:rsidRPr="00A91B4C">
              <w:rPr>
                <w:rFonts w:ascii="PT Astra Serif" w:hAnsi="PT Astra Serif"/>
                <w:sz w:val="18"/>
                <w:szCs w:val="18"/>
              </w:rPr>
              <w:t>Единица</w:t>
            </w:r>
          </w:p>
        </w:tc>
        <w:tc>
          <w:tcPr>
            <w:tcW w:w="992" w:type="dxa"/>
          </w:tcPr>
          <w:p w:rsidR="00700A12" w:rsidRPr="00A91B4C" w:rsidRDefault="00700A12" w:rsidP="00E9121C">
            <w:pPr>
              <w:spacing w:after="0" w:line="240" w:lineRule="auto"/>
              <w:jc w:val="center"/>
              <w:rPr>
                <w:rFonts w:ascii="PT Astra Serif" w:hAnsi="PT Astra Serif"/>
                <w:sz w:val="18"/>
                <w:szCs w:val="18"/>
              </w:rPr>
            </w:pPr>
            <w:r w:rsidRPr="00A91B4C">
              <w:rPr>
                <w:rFonts w:ascii="PT Astra Serif" w:hAnsi="PT Astra Serif"/>
                <w:sz w:val="18"/>
                <w:szCs w:val="18"/>
              </w:rPr>
              <w:t>0</w:t>
            </w:r>
          </w:p>
        </w:tc>
        <w:tc>
          <w:tcPr>
            <w:tcW w:w="888" w:type="dxa"/>
          </w:tcPr>
          <w:p w:rsidR="00700A12" w:rsidRPr="00A91B4C" w:rsidRDefault="00700A12" w:rsidP="00E9121C">
            <w:pPr>
              <w:spacing w:after="0" w:line="240" w:lineRule="auto"/>
              <w:jc w:val="center"/>
              <w:rPr>
                <w:rFonts w:ascii="PT Astra Serif" w:hAnsi="PT Astra Serif"/>
                <w:sz w:val="18"/>
                <w:szCs w:val="18"/>
              </w:rPr>
            </w:pPr>
            <w:r w:rsidRPr="00A91B4C">
              <w:rPr>
                <w:rFonts w:ascii="PT Astra Serif" w:hAnsi="PT Astra Serif"/>
                <w:sz w:val="18"/>
                <w:szCs w:val="18"/>
              </w:rPr>
              <w:t>0</w:t>
            </w:r>
          </w:p>
        </w:tc>
        <w:tc>
          <w:tcPr>
            <w:tcW w:w="1234" w:type="dxa"/>
          </w:tcPr>
          <w:p w:rsidR="00700A12" w:rsidRPr="00A91B4C" w:rsidRDefault="003C45AD" w:rsidP="00E9121C">
            <w:pPr>
              <w:jc w:val="center"/>
              <w:rPr>
                <w:rFonts w:ascii="PT Astra Serif" w:hAnsi="PT Astra Serif"/>
                <w:sz w:val="18"/>
                <w:szCs w:val="18"/>
              </w:rPr>
            </w:pPr>
            <w:r w:rsidRPr="00A91B4C">
              <w:rPr>
                <w:rFonts w:ascii="PT Astra Serif" w:hAnsi="PT Astra Serif"/>
                <w:sz w:val="18"/>
                <w:szCs w:val="18"/>
              </w:rPr>
              <w:t>0</w:t>
            </w:r>
          </w:p>
        </w:tc>
        <w:tc>
          <w:tcPr>
            <w:tcW w:w="2414" w:type="dxa"/>
          </w:tcPr>
          <w:p w:rsidR="00700A12" w:rsidRPr="00A91B4C" w:rsidRDefault="00700A12" w:rsidP="00E9121C">
            <w:pPr>
              <w:jc w:val="center"/>
            </w:pPr>
            <w:r w:rsidRPr="00A91B4C">
              <w:rPr>
                <w:rFonts w:ascii="PT Astra Serif" w:hAnsi="PT Astra Serif"/>
                <w:sz w:val="18"/>
                <w:szCs w:val="18"/>
              </w:rPr>
              <w:t xml:space="preserve">Заключено соглашение о предоставлении субсидии из федерального бюджета бюджету субъекта Российской Федерации в государственной интегрированной информационной системе управления общественными финансами «Электронный бюджет» от 29.12.2025г. № </w:t>
            </w:r>
            <w:r w:rsidRPr="00A91B4C">
              <w:t>056-09-2025-1585</w:t>
            </w:r>
            <w:r w:rsidR="00E9121C" w:rsidRPr="00A91B4C">
              <w:t>.</w:t>
            </w:r>
          </w:p>
          <w:p w:rsidR="00E9121C" w:rsidRPr="00A91B4C" w:rsidRDefault="00E9121C" w:rsidP="00E9121C">
            <w:pPr>
              <w:jc w:val="center"/>
              <w:rPr>
                <w:sz w:val="18"/>
                <w:szCs w:val="18"/>
              </w:rPr>
            </w:pPr>
            <w:r w:rsidRPr="00A91B4C">
              <w:rPr>
                <w:sz w:val="18"/>
                <w:szCs w:val="18"/>
              </w:rPr>
              <w:t xml:space="preserve">Ввод объекта запланирован на 31.12.2026 </w:t>
            </w:r>
          </w:p>
          <w:p w:rsidR="00E9121C" w:rsidRPr="00A91B4C" w:rsidRDefault="00E9121C" w:rsidP="00E9121C">
            <w:pPr>
              <w:jc w:val="center"/>
              <w:rPr>
                <w:rFonts w:ascii="PT Astra Serif" w:hAnsi="PT Astra Serif"/>
                <w:sz w:val="18"/>
                <w:szCs w:val="18"/>
              </w:rPr>
            </w:pPr>
            <w:r w:rsidRPr="00A91B4C">
              <w:rPr>
                <w:sz w:val="18"/>
                <w:szCs w:val="18"/>
              </w:rPr>
              <w:t>Строительная готовность</w:t>
            </w:r>
            <w:r w:rsidR="00AE4932" w:rsidRPr="00A91B4C">
              <w:rPr>
                <w:sz w:val="18"/>
                <w:szCs w:val="18"/>
              </w:rPr>
              <w:t xml:space="preserve"> на конец 2025 года 93%.</w:t>
            </w:r>
          </w:p>
        </w:tc>
      </w:tr>
    </w:tbl>
    <w:p w:rsidR="00C5702E" w:rsidRPr="00A91B4C" w:rsidRDefault="008716EF" w:rsidP="00C5702E">
      <w:pPr>
        <w:pStyle w:val="af1"/>
        <w:numPr>
          <w:ilvl w:val="0"/>
          <w:numId w:val="12"/>
        </w:numPr>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В рамках структурного элемента (регионального проекта) достигнуто 7 контрольных точек или 100% от общего количества контрольных точек в отчетном периоде (7 контрольных точек).</w:t>
      </w:r>
    </w:p>
    <w:p w:rsidR="00C5702E" w:rsidRPr="00A91B4C" w:rsidRDefault="00C5702E" w:rsidP="00C5702E">
      <w:pPr>
        <w:spacing w:after="0" w:line="240" w:lineRule="auto"/>
        <w:ind w:firstLine="709"/>
        <w:jc w:val="both"/>
        <w:rPr>
          <w:rFonts w:ascii="PT Astra Serif" w:hAnsi="PT Astra Serif"/>
          <w:sz w:val="28"/>
          <w:szCs w:val="28"/>
        </w:rPr>
      </w:pPr>
      <w:r w:rsidRPr="00A91B4C">
        <w:rPr>
          <w:rFonts w:ascii="PT Astra Serif" w:hAnsi="PT Astra Serif"/>
          <w:sz w:val="28"/>
          <w:szCs w:val="28"/>
        </w:rPr>
        <w:t>По строительству и оснащению объекта «Детский инфекционный корпус на 100 коек, расположенного по адресу: г.Ульяновск, Заволжский район, ул.Оренбургская, д.27» сообщаем следующее.</w:t>
      </w:r>
    </w:p>
    <w:p w:rsidR="00C5702E" w:rsidRPr="00A91B4C" w:rsidRDefault="00C5702E" w:rsidP="00C5702E">
      <w:pPr>
        <w:spacing w:after="0" w:line="240" w:lineRule="auto"/>
        <w:ind w:firstLine="851"/>
        <w:jc w:val="both"/>
        <w:rPr>
          <w:rFonts w:ascii="PT Astra Serif" w:hAnsi="PT Astra Serif" w:cs="Times New Roman"/>
          <w:b/>
          <w:bCs/>
          <w:sz w:val="28"/>
          <w:szCs w:val="28"/>
        </w:rPr>
      </w:pPr>
      <w:r w:rsidRPr="00A91B4C">
        <w:rPr>
          <w:rFonts w:ascii="PT Astra Serif" w:eastAsia="Times New Roman" w:hAnsi="PT Astra Serif" w:cs="Times New Roman"/>
          <w:sz w:val="28"/>
          <w:szCs w:val="28"/>
          <w:lang w:eastAsia="ru-RU"/>
        </w:rPr>
        <w:t>Государственный контракт от 15.04.2021 № 13-21. Технический заказчик ОГКУ «Ульяновскоблстройзаказчик», подрядная организация АО «ТСНРУ».</w:t>
      </w:r>
    </w:p>
    <w:p w:rsidR="00C5702E" w:rsidRPr="00A91B4C" w:rsidRDefault="00C5702E" w:rsidP="00C5702E">
      <w:pPr>
        <w:spacing w:after="0" w:line="240" w:lineRule="auto"/>
        <w:ind w:firstLine="709"/>
        <w:jc w:val="both"/>
        <w:rPr>
          <w:rFonts w:ascii="PT Astra Serif" w:eastAsia="Times New Roman" w:hAnsi="PT Astra Serif" w:cs="Times New Roman"/>
          <w:sz w:val="28"/>
          <w:szCs w:val="28"/>
          <w:lang w:eastAsia="ru-RU"/>
        </w:rPr>
      </w:pPr>
      <w:r w:rsidRPr="00A91B4C">
        <w:rPr>
          <w:rFonts w:ascii="PT Astra Serif" w:eastAsia="Times New Roman" w:hAnsi="PT Astra Serif" w:cs="Times New Roman"/>
          <w:sz w:val="28"/>
          <w:szCs w:val="28"/>
          <w:lang w:eastAsia="ru-RU"/>
        </w:rPr>
        <w:t>На объекте задействовано: 97 человек, 2 единицы техники.</w:t>
      </w:r>
    </w:p>
    <w:p w:rsidR="00C5702E" w:rsidRPr="00A91B4C" w:rsidRDefault="00C5702E" w:rsidP="00C5702E">
      <w:pPr>
        <w:spacing w:after="0" w:line="240" w:lineRule="auto"/>
        <w:ind w:firstLine="709"/>
        <w:jc w:val="both"/>
        <w:rPr>
          <w:rFonts w:ascii="PT Astra Serif" w:eastAsia="Times New Roman" w:hAnsi="PT Astra Serif" w:cs="Times New Roman"/>
          <w:sz w:val="28"/>
          <w:szCs w:val="28"/>
          <w:lang w:eastAsia="ru-RU"/>
        </w:rPr>
      </w:pPr>
      <w:r w:rsidRPr="00A91B4C">
        <w:rPr>
          <w:rFonts w:ascii="PT Astra Serif" w:eastAsia="Times New Roman" w:hAnsi="PT Astra Serif" w:cs="Times New Roman"/>
          <w:sz w:val="28"/>
          <w:szCs w:val="28"/>
          <w:lang w:eastAsia="ru-RU"/>
        </w:rPr>
        <w:t>Выполненные работы (в полном объёме):</w:t>
      </w:r>
    </w:p>
    <w:p w:rsidR="00C5702E" w:rsidRPr="00A91B4C" w:rsidRDefault="00C5702E" w:rsidP="00C5702E">
      <w:pPr>
        <w:spacing w:after="0" w:line="240" w:lineRule="auto"/>
        <w:ind w:firstLine="709"/>
        <w:jc w:val="both"/>
        <w:rPr>
          <w:rFonts w:ascii="PT Astra Serif" w:eastAsia="Times New Roman" w:hAnsi="PT Astra Serif" w:cs="Times New Roman"/>
          <w:sz w:val="28"/>
          <w:szCs w:val="28"/>
          <w:lang w:eastAsia="ru-RU"/>
        </w:rPr>
      </w:pPr>
      <w:r w:rsidRPr="00A91B4C">
        <w:rPr>
          <w:rFonts w:ascii="PT Astra Serif" w:eastAsia="Times New Roman" w:hAnsi="PT Astra Serif" w:cs="Times New Roman"/>
          <w:sz w:val="28"/>
          <w:szCs w:val="28"/>
          <w:lang w:eastAsia="ru-RU"/>
        </w:rPr>
        <w:t>- Благоустройство (кроме озеленения);</w:t>
      </w:r>
    </w:p>
    <w:p w:rsidR="00C5702E" w:rsidRPr="00A91B4C" w:rsidRDefault="00C5702E" w:rsidP="00C5702E">
      <w:pPr>
        <w:spacing w:after="0" w:line="240" w:lineRule="auto"/>
        <w:ind w:firstLine="709"/>
        <w:jc w:val="both"/>
        <w:rPr>
          <w:rFonts w:ascii="PT Astra Serif" w:eastAsia="Times New Roman" w:hAnsi="PT Astra Serif" w:cs="Times New Roman"/>
          <w:sz w:val="28"/>
          <w:szCs w:val="28"/>
          <w:lang w:eastAsia="ru-RU"/>
        </w:rPr>
      </w:pPr>
      <w:r w:rsidRPr="00A91B4C">
        <w:rPr>
          <w:rFonts w:ascii="PT Astra Serif" w:eastAsia="Times New Roman" w:hAnsi="PT Astra Serif" w:cs="Times New Roman"/>
          <w:sz w:val="28"/>
          <w:szCs w:val="28"/>
          <w:lang w:eastAsia="ru-RU"/>
        </w:rPr>
        <w:t>- Укладка дорожного полотна (второй слой асфальта);</w:t>
      </w:r>
    </w:p>
    <w:p w:rsidR="00C5702E" w:rsidRPr="00A91B4C" w:rsidRDefault="00C5702E" w:rsidP="00C5702E">
      <w:pPr>
        <w:spacing w:after="0" w:line="240" w:lineRule="auto"/>
        <w:ind w:firstLine="709"/>
        <w:jc w:val="both"/>
        <w:rPr>
          <w:rFonts w:ascii="PT Astra Serif" w:eastAsia="Times New Roman" w:hAnsi="PT Astra Serif" w:cs="Times New Roman"/>
          <w:sz w:val="28"/>
          <w:szCs w:val="28"/>
          <w:lang w:eastAsia="ru-RU"/>
        </w:rPr>
      </w:pPr>
      <w:r w:rsidRPr="00A91B4C">
        <w:rPr>
          <w:rFonts w:ascii="PT Astra Serif" w:eastAsia="Times New Roman" w:hAnsi="PT Astra Serif" w:cs="Times New Roman"/>
          <w:sz w:val="28"/>
          <w:szCs w:val="28"/>
          <w:lang w:eastAsia="ru-RU"/>
        </w:rPr>
        <w:t>- Отмостки вспомогательных зданий;</w:t>
      </w:r>
    </w:p>
    <w:p w:rsidR="00C5702E" w:rsidRPr="00A91B4C" w:rsidRDefault="00C5702E" w:rsidP="00C5702E">
      <w:pPr>
        <w:spacing w:after="0" w:line="240" w:lineRule="auto"/>
        <w:ind w:firstLine="709"/>
        <w:jc w:val="both"/>
        <w:rPr>
          <w:rFonts w:ascii="PT Astra Serif" w:eastAsia="Times New Roman" w:hAnsi="PT Astra Serif" w:cs="Times New Roman"/>
          <w:sz w:val="28"/>
          <w:szCs w:val="28"/>
          <w:lang w:eastAsia="ru-RU"/>
        </w:rPr>
      </w:pPr>
      <w:r w:rsidRPr="00A91B4C">
        <w:rPr>
          <w:rFonts w:ascii="PT Astra Serif" w:eastAsia="Times New Roman" w:hAnsi="PT Astra Serif" w:cs="Times New Roman"/>
          <w:sz w:val="28"/>
          <w:szCs w:val="28"/>
          <w:lang w:eastAsia="ru-RU"/>
        </w:rPr>
        <w:t>- Подведение инженерных сетей (наружное заземление, освещение, ливневые сети);</w:t>
      </w:r>
    </w:p>
    <w:p w:rsidR="00C5702E" w:rsidRPr="00A91B4C" w:rsidRDefault="00C5702E" w:rsidP="00C5702E">
      <w:pPr>
        <w:spacing w:after="0" w:line="240" w:lineRule="auto"/>
        <w:ind w:firstLine="709"/>
        <w:jc w:val="both"/>
        <w:rPr>
          <w:rFonts w:ascii="PT Astra Serif" w:eastAsia="Times New Roman" w:hAnsi="PT Astra Serif" w:cs="Times New Roman"/>
          <w:sz w:val="28"/>
          <w:szCs w:val="28"/>
          <w:lang w:eastAsia="ru-RU"/>
        </w:rPr>
      </w:pPr>
      <w:r w:rsidRPr="00A91B4C">
        <w:rPr>
          <w:rFonts w:ascii="PT Astra Serif" w:eastAsia="Times New Roman" w:hAnsi="PT Astra Serif" w:cs="Times New Roman"/>
          <w:sz w:val="28"/>
          <w:szCs w:val="28"/>
          <w:lang w:eastAsia="ru-RU"/>
        </w:rPr>
        <w:t>- Обвязка вентиляционных камер, система отопления, фасадные работы (установлены окна);</w:t>
      </w:r>
    </w:p>
    <w:p w:rsidR="00C5702E" w:rsidRPr="00A91B4C" w:rsidRDefault="00C5702E" w:rsidP="00C5702E">
      <w:pPr>
        <w:spacing w:after="0" w:line="240" w:lineRule="auto"/>
        <w:ind w:firstLine="709"/>
        <w:jc w:val="both"/>
        <w:rPr>
          <w:rFonts w:ascii="PT Astra Serif" w:eastAsia="Times New Roman" w:hAnsi="PT Astra Serif" w:cs="Times New Roman"/>
          <w:sz w:val="28"/>
          <w:szCs w:val="28"/>
          <w:lang w:eastAsia="ru-RU"/>
        </w:rPr>
      </w:pPr>
      <w:r w:rsidRPr="00A91B4C">
        <w:rPr>
          <w:rFonts w:ascii="PT Astra Serif" w:eastAsia="Times New Roman" w:hAnsi="PT Astra Serif" w:cs="Times New Roman"/>
          <w:sz w:val="28"/>
          <w:szCs w:val="28"/>
          <w:lang w:eastAsia="ru-RU"/>
        </w:rPr>
        <w:t>- Наружные сети связи;</w:t>
      </w:r>
    </w:p>
    <w:p w:rsidR="00C5702E" w:rsidRPr="00A91B4C" w:rsidRDefault="00C5702E" w:rsidP="00C5702E">
      <w:pPr>
        <w:spacing w:after="0" w:line="240" w:lineRule="auto"/>
        <w:ind w:firstLine="709"/>
        <w:jc w:val="both"/>
        <w:rPr>
          <w:rFonts w:ascii="PT Astra Serif" w:eastAsia="Times New Roman" w:hAnsi="PT Astra Serif" w:cs="Times New Roman"/>
          <w:sz w:val="28"/>
          <w:szCs w:val="28"/>
          <w:lang w:eastAsia="ru-RU"/>
        </w:rPr>
      </w:pPr>
      <w:r w:rsidRPr="00A91B4C">
        <w:rPr>
          <w:rFonts w:ascii="PT Astra Serif" w:eastAsia="Times New Roman" w:hAnsi="PT Astra Serif" w:cs="Times New Roman"/>
          <w:sz w:val="28"/>
          <w:szCs w:val="28"/>
          <w:lang w:eastAsia="ru-RU"/>
        </w:rPr>
        <w:t>- Установлено 150 медицинских дверей.</w:t>
      </w:r>
    </w:p>
    <w:p w:rsidR="00C5702E" w:rsidRPr="00A91B4C" w:rsidRDefault="00C5702E" w:rsidP="00C5702E">
      <w:pPr>
        <w:spacing w:after="0" w:line="240" w:lineRule="auto"/>
        <w:ind w:firstLine="709"/>
        <w:jc w:val="both"/>
        <w:rPr>
          <w:rFonts w:ascii="PT Astra Serif" w:eastAsia="Times New Roman" w:hAnsi="PT Astra Serif" w:cs="Times New Roman"/>
          <w:sz w:val="28"/>
          <w:szCs w:val="28"/>
          <w:lang w:eastAsia="ru-RU"/>
        </w:rPr>
      </w:pPr>
      <w:r w:rsidRPr="00A91B4C">
        <w:rPr>
          <w:rFonts w:ascii="PT Astra Serif" w:eastAsia="Times New Roman" w:hAnsi="PT Astra Serif" w:cs="Times New Roman"/>
          <w:sz w:val="28"/>
          <w:szCs w:val="28"/>
          <w:lang w:eastAsia="ru-RU"/>
        </w:rPr>
        <w:t>Меры по обеспечению завершения строительства:</w:t>
      </w:r>
    </w:p>
    <w:p w:rsidR="00C5702E" w:rsidRPr="00A91B4C" w:rsidRDefault="00C5702E" w:rsidP="00C5702E">
      <w:pPr>
        <w:spacing w:after="0" w:line="240" w:lineRule="auto"/>
        <w:ind w:firstLine="709"/>
        <w:jc w:val="both"/>
        <w:rPr>
          <w:rFonts w:ascii="PT Astra Serif" w:eastAsia="Times New Roman" w:hAnsi="PT Astra Serif" w:cs="Times New Roman"/>
          <w:b/>
          <w:sz w:val="28"/>
          <w:szCs w:val="28"/>
          <w:lang w:eastAsia="ru-RU"/>
        </w:rPr>
      </w:pPr>
      <w:r w:rsidRPr="00A91B4C">
        <w:rPr>
          <w:rFonts w:ascii="PT Astra Serif" w:eastAsia="Times New Roman" w:hAnsi="PT Astra Serif" w:cs="Times New Roman"/>
          <w:sz w:val="28"/>
          <w:szCs w:val="28"/>
          <w:lang w:eastAsia="ru-RU"/>
        </w:rPr>
        <w:t xml:space="preserve">Направлены письма в Минздрав России о выделении средств </w:t>
      </w:r>
      <w:r w:rsidRPr="00A91B4C">
        <w:rPr>
          <w:rFonts w:ascii="PT Astra Serif" w:eastAsia="Times New Roman" w:hAnsi="PT Astra Serif" w:cs="Times New Roman"/>
          <w:sz w:val="28"/>
          <w:szCs w:val="28"/>
          <w:lang w:eastAsia="ru-RU"/>
        </w:rPr>
        <w:br/>
        <w:t>из резервного фонда РФ:</w:t>
      </w:r>
    </w:p>
    <w:p w:rsidR="00C5702E" w:rsidRPr="00A91B4C" w:rsidRDefault="00C5702E" w:rsidP="00C5702E">
      <w:pPr>
        <w:spacing w:after="0" w:line="240" w:lineRule="auto"/>
        <w:ind w:firstLine="709"/>
        <w:jc w:val="both"/>
        <w:rPr>
          <w:rFonts w:ascii="PT Astra Serif" w:eastAsia="Times New Roman" w:hAnsi="PT Astra Serif" w:cs="Times New Roman"/>
          <w:b/>
          <w:sz w:val="28"/>
          <w:szCs w:val="28"/>
          <w:lang w:eastAsia="ru-RU"/>
        </w:rPr>
      </w:pPr>
      <w:r w:rsidRPr="00A91B4C">
        <w:rPr>
          <w:rFonts w:ascii="PT Astra Serif" w:eastAsia="Times New Roman" w:hAnsi="PT Astra Serif" w:cs="Times New Roman"/>
          <w:b/>
          <w:sz w:val="28"/>
          <w:szCs w:val="28"/>
          <w:lang w:eastAsia="ru-RU"/>
        </w:rPr>
        <w:t xml:space="preserve">- </w:t>
      </w:r>
      <w:r w:rsidRPr="00A91B4C">
        <w:rPr>
          <w:rFonts w:ascii="PT Astra Serif" w:eastAsia="Times New Roman" w:hAnsi="PT Astra Serif" w:cs="Times New Roman"/>
          <w:sz w:val="28"/>
          <w:szCs w:val="28"/>
          <w:lang w:eastAsia="ru-RU"/>
        </w:rPr>
        <w:t>300 млн руб. (выделены в декабре 2025, доведены до Минстроя области);</w:t>
      </w:r>
    </w:p>
    <w:p w:rsidR="00C5702E" w:rsidRPr="00A91B4C" w:rsidRDefault="00C5702E" w:rsidP="00C5702E">
      <w:pPr>
        <w:spacing w:after="0" w:line="240" w:lineRule="auto"/>
        <w:ind w:firstLine="709"/>
        <w:jc w:val="both"/>
        <w:rPr>
          <w:rFonts w:ascii="PT Astra Serif" w:eastAsia="Times New Roman" w:hAnsi="PT Astra Serif" w:cs="Times New Roman"/>
          <w:b/>
          <w:sz w:val="28"/>
          <w:szCs w:val="28"/>
          <w:lang w:eastAsia="ru-RU"/>
        </w:rPr>
      </w:pPr>
      <w:r w:rsidRPr="00A91B4C">
        <w:rPr>
          <w:rFonts w:ascii="PT Astra Serif" w:eastAsia="Times New Roman" w:hAnsi="PT Astra Serif" w:cs="Times New Roman"/>
          <w:b/>
          <w:sz w:val="28"/>
          <w:szCs w:val="28"/>
          <w:lang w:eastAsia="ru-RU"/>
        </w:rPr>
        <w:t xml:space="preserve">- </w:t>
      </w:r>
      <w:r w:rsidRPr="00A91B4C">
        <w:rPr>
          <w:rFonts w:ascii="PT Astra Serif" w:eastAsia="Times New Roman" w:hAnsi="PT Astra Serif" w:cs="Times New Roman"/>
          <w:sz w:val="28"/>
          <w:szCs w:val="28"/>
          <w:lang w:eastAsia="ru-RU"/>
        </w:rPr>
        <w:t>742,4 млн руб. (предварительное согласование получено, решение рассматривается в Правительстве РФ).</w:t>
      </w:r>
    </w:p>
    <w:p w:rsidR="00C5702E" w:rsidRPr="00A91B4C" w:rsidRDefault="00C5702E" w:rsidP="00C5702E">
      <w:pPr>
        <w:pStyle w:val="afa"/>
        <w:spacing w:before="0" w:beforeAutospacing="0" w:after="0" w:afterAutospacing="0"/>
        <w:ind w:firstLine="709"/>
        <w:jc w:val="both"/>
        <w:rPr>
          <w:rFonts w:ascii="PT Astra Serif" w:hAnsi="PT Astra Serif"/>
          <w:color w:val="494949"/>
          <w:sz w:val="28"/>
          <w:szCs w:val="28"/>
        </w:rPr>
      </w:pPr>
      <w:r w:rsidRPr="00A91B4C">
        <w:rPr>
          <w:rFonts w:ascii="PT Astra Serif" w:hAnsi="PT Astra Serif"/>
          <w:sz w:val="28"/>
          <w:szCs w:val="28"/>
        </w:rPr>
        <w:t>Привлечены средства областного бюджета -57,185 млн руб. (декабрь 2025) и 149,963 млн руб. (январь 2026).</w:t>
      </w:r>
      <w:r w:rsidRPr="00A91B4C">
        <w:rPr>
          <w:rFonts w:ascii="PT Astra Serif" w:hAnsi="PT Astra Serif"/>
          <w:color w:val="494949"/>
          <w:sz w:val="28"/>
          <w:szCs w:val="28"/>
        </w:rPr>
        <w:t xml:space="preserve"> </w:t>
      </w:r>
    </w:p>
    <w:p w:rsidR="00C5702E" w:rsidRPr="00A91B4C" w:rsidRDefault="00C5702E" w:rsidP="00C5702E">
      <w:pPr>
        <w:spacing w:after="0" w:line="240" w:lineRule="auto"/>
        <w:ind w:firstLine="709"/>
        <w:jc w:val="both"/>
        <w:rPr>
          <w:rFonts w:ascii="PT Astra Serif" w:hAnsi="PT Astra Serif"/>
          <w:sz w:val="28"/>
          <w:szCs w:val="28"/>
        </w:rPr>
      </w:pPr>
      <w:r w:rsidRPr="00A91B4C">
        <w:rPr>
          <w:rFonts w:ascii="PT Astra Serif" w:hAnsi="PT Astra Serif"/>
          <w:sz w:val="28"/>
          <w:szCs w:val="28"/>
        </w:rPr>
        <w:t>Для завершения строительства объекта требуется 10 единиц монтируемого медицинского оборудования.</w:t>
      </w:r>
    </w:p>
    <w:p w:rsidR="00C5702E" w:rsidRPr="00A91B4C" w:rsidRDefault="00C5702E" w:rsidP="00C5702E">
      <w:pPr>
        <w:spacing w:after="0" w:line="240" w:lineRule="auto"/>
        <w:ind w:firstLine="709"/>
        <w:jc w:val="both"/>
        <w:rPr>
          <w:rFonts w:ascii="PT Astra Serif" w:eastAsia="Times New Roman" w:hAnsi="PT Astra Serif" w:cs="Times New Roman"/>
          <w:sz w:val="28"/>
          <w:szCs w:val="28"/>
          <w:lang w:eastAsia="ru-RU"/>
        </w:rPr>
      </w:pPr>
      <w:r w:rsidRPr="00A91B4C">
        <w:rPr>
          <w:rFonts w:ascii="PT Astra Serif" w:eastAsia="Times New Roman" w:hAnsi="PT Astra Serif" w:cs="Times New Roman"/>
          <w:sz w:val="28"/>
          <w:szCs w:val="28"/>
          <w:lang w:eastAsia="ru-RU"/>
        </w:rPr>
        <w:t>7 единиц -  контракты заключены, поставка до 01.07.2026.</w:t>
      </w:r>
    </w:p>
    <w:p w:rsidR="00C5702E" w:rsidRPr="00A91B4C" w:rsidRDefault="00C5702E" w:rsidP="00C5702E">
      <w:pPr>
        <w:spacing w:after="0" w:line="240" w:lineRule="auto"/>
        <w:ind w:firstLine="709"/>
        <w:jc w:val="both"/>
        <w:rPr>
          <w:rFonts w:ascii="PT Astra Serif" w:eastAsia="Times New Roman" w:hAnsi="PT Astra Serif" w:cs="Times New Roman"/>
          <w:sz w:val="28"/>
          <w:szCs w:val="28"/>
          <w:lang w:eastAsia="ru-RU"/>
        </w:rPr>
      </w:pPr>
      <w:r w:rsidRPr="00A91B4C">
        <w:rPr>
          <w:rFonts w:ascii="PT Astra Serif" w:eastAsia="Times New Roman" w:hAnsi="PT Astra Serif" w:cs="Times New Roman"/>
          <w:sz w:val="28"/>
          <w:szCs w:val="28"/>
          <w:lang w:eastAsia="ru-RU"/>
        </w:rPr>
        <w:t>1 единица - документация на аукционе, заключение контракта — до 13.04.2026.</w:t>
      </w:r>
    </w:p>
    <w:p w:rsidR="00C5702E" w:rsidRPr="00A91B4C" w:rsidRDefault="00C5702E" w:rsidP="00C5702E">
      <w:pPr>
        <w:spacing w:after="0" w:line="240" w:lineRule="auto"/>
        <w:ind w:firstLine="709"/>
        <w:jc w:val="both"/>
        <w:rPr>
          <w:rFonts w:ascii="PT Astra Serif" w:eastAsia="Times New Roman" w:hAnsi="PT Astra Serif" w:cs="Times New Roman"/>
          <w:sz w:val="28"/>
          <w:szCs w:val="28"/>
          <w:lang w:eastAsia="ru-RU"/>
        </w:rPr>
      </w:pPr>
      <w:r w:rsidRPr="00A91B4C">
        <w:rPr>
          <w:rFonts w:ascii="PT Astra Serif" w:eastAsia="Times New Roman" w:hAnsi="PT Astra Serif" w:cs="Times New Roman"/>
          <w:sz w:val="28"/>
          <w:szCs w:val="28"/>
          <w:lang w:eastAsia="ru-RU"/>
        </w:rPr>
        <w:t>2 единицы - документация на рассмотрении в комиссии Министерства</w:t>
      </w:r>
      <w:r w:rsidRPr="00A91B4C">
        <w:rPr>
          <w:rFonts w:ascii="PT Astra Serif" w:eastAsia="Times New Roman" w:hAnsi="PT Astra Serif" w:cs="Times New Roman"/>
          <w:sz w:val="28"/>
          <w:szCs w:val="28"/>
          <w:shd w:val="clear" w:color="auto" w:fill="A0DFB0"/>
          <w:lang w:eastAsia="ru-RU"/>
        </w:rPr>
        <w:t>;</w:t>
      </w:r>
      <w:r w:rsidRPr="00A91B4C">
        <w:rPr>
          <w:rFonts w:ascii="PT Astra Serif" w:eastAsia="Times New Roman" w:hAnsi="PT Astra Serif" w:cs="Times New Roman"/>
          <w:sz w:val="28"/>
          <w:szCs w:val="28"/>
          <w:lang w:eastAsia="ru-RU"/>
        </w:rPr>
        <w:t xml:space="preserve"> затем — в Правительстве области (до 01.04.2026).</w:t>
      </w:r>
    </w:p>
    <w:p w:rsidR="00C5702E" w:rsidRPr="00A91B4C" w:rsidRDefault="00C5702E" w:rsidP="00C5702E">
      <w:pPr>
        <w:spacing w:after="0" w:line="240" w:lineRule="auto"/>
        <w:ind w:firstLine="709"/>
        <w:jc w:val="both"/>
        <w:rPr>
          <w:rFonts w:ascii="PT Astra Serif" w:eastAsia="Times New Roman" w:hAnsi="PT Astra Serif" w:cs="Times New Roman"/>
          <w:sz w:val="28"/>
          <w:szCs w:val="28"/>
          <w:lang w:eastAsia="ru-RU"/>
        </w:rPr>
      </w:pPr>
      <w:r w:rsidRPr="00A91B4C">
        <w:rPr>
          <w:rFonts w:ascii="PT Astra Serif" w:eastAsia="Times New Roman" w:hAnsi="PT Astra Serif" w:cs="Times New Roman"/>
          <w:sz w:val="28"/>
          <w:szCs w:val="28"/>
          <w:lang w:eastAsia="ru-RU"/>
        </w:rPr>
        <w:t>Дополнительно ведётся работа по закупке остального оборудования для оснащения объекта и получения лицензии:</w:t>
      </w:r>
    </w:p>
    <w:p w:rsidR="00C5702E" w:rsidRPr="00A91B4C" w:rsidRDefault="00C5702E" w:rsidP="00C5702E">
      <w:pPr>
        <w:spacing w:after="0" w:line="240" w:lineRule="auto"/>
        <w:ind w:firstLine="709"/>
        <w:jc w:val="both"/>
        <w:rPr>
          <w:rFonts w:ascii="PT Astra Serif" w:eastAsia="Times New Roman" w:hAnsi="PT Astra Serif" w:cs="Times New Roman"/>
          <w:sz w:val="28"/>
          <w:szCs w:val="28"/>
          <w:lang w:eastAsia="ru-RU"/>
        </w:rPr>
      </w:pPr>
      <w:r w:rsidRPr="00A91B4C">
        <w:rPr>
          <w:rFonts w:ascii="PT Astra Serif" w:eastAsia="Times New Roman" w:hAnsi="PT Astra Serif" w:cs="Times New Roman"/>
          <w:sz w:val="28"/>
          <w:szCs w:val="28"/>
          <w:lang w:eastAsia="ru-RU"/>
        </w:rPr>
        <w:t>1 единица -  торги проведены, контракт — до 31.03.2026.</w:t>
      </w:r>
    </w:p>
    <w:p w:rsidR="00C5702E" w:rsidRPr="00A91B4C" w:rsidRDefault="00C5702E" w:rsidP="00C5702E">
      <w:pPr>
        <w:spacing w:after="0" w:line="240" w:lineRule="auto"/>
        <w:ind w:firstLine="709"/>
        <w:jc w:val="both"/>
        <w:rPr>
          <w:rFonts w:ascii="PT Astra Serif" w:eastAsia="Times New Roman" w:hAnsi="PT Astra Serif" w:cs="Times New Roman"/>
          <w:sz w:val="28"/>
          <w:szCs w:val="28"/>
          <w:lang w:eastAsia="ru-RU"/>
        </w:rPr>
      </w:pPr>
      <w:r w:rsidRPr="00A91B4C">
        <w:rPr>
          <w:rFonts w:ascii="PT Astra Serif" w:eastAsia="Times New Roman" w:hAnsi="PT Astra Serif" w:cs="Times New Roman"/>
          <w:sz w:val="28"/>
          <w:szCs w:val="28"/>
          <w:lang w:eastAsia="ru-RU"/>
        </w:rPr>
        <w:t>1 единица -  документация повторно размещена, контракт — до 07.04.2026.</w:t>
      </w:r>
    </w:p>
    <w:p w:rsidR="00C5702E" w:rsidRPr="00A91B4C" w:rsidRDefault="00C5702E" w:rsidP="00C5702E">
      <w:pPr>
        <w:spacing w:after="0" w:line="240" w:lineRule="auto"/>
        <w:ind w:firstLine="709"/>
        <w:jc w:val="both"/>
        <w:rPr>
          <w:rFonts w:ascii="PT Astra Serif" w:eastAsia="Times New Roman" w:hAnsi="PT Astra Serif" w:cs="Times New Roman"/>
          <w:sz w:val="28"/>
          <w:szCs w:val="28"/>
          <w:lang w:eastAsia="ru-RU"/>
        </w:rPr>
      </w:pPr>
      <w:r w:rsidRPr="00A91B4C">
        <w:rPr>
          <w:rFonts w:ascii="PT Astra Serif" w:eastAsia="Times New Roman" w:hAnsi="PT Astra Serif" w:cs="Times New Roman"/>
          <w:sz w:val="28"/>
          <w:szCs w:val="28"/>
          <w:lang w:eastAsia="ru-RU"/>
        </w:rPr>
        <w:t>7 единиц - сбор информации, размещение извещения о закупке — до 30.04.2026.</w:t>
      </w:r>
    </w:p>
    <w:p w:rsidR="00C5702E" w:rsidRPr="00A91B4C" w:rsidRDefault="00C5702E" w:rsidP="00C5702E">
      <w:pPr>
        <w:spacing w:after="0" w:line="240" w:lineRule="auto"/>
        <w:ind w:firstLine="709"/>
        <w:jc w:val="both"/>
        <w:rPr>
          <w:rFonts w:ascii="PT Astra Serif" w:eastAsia="Times New Roman" w:hAnsi="PT Astra Serif" w:cs="Times New Roman"/>
          <w:sz w:val="28"/>
          <w:szCs w:val="28"/>
          <w:lang w:eastAsia="ru-RU"/>
        </w:rPr>
      </w:pPr>
      <w:r w:rsidRPr="00A91B4C">
        <w:rPr>
          <w:rFonts w:ascii="PT Astra Serif" w:eastAsia="Times New Roman" w:hAnsi="PT Astra Serif" w:cs="Times New Roman"/>
          <w:sz w:val="28"/>
          <w:szCs w:val="28"/>
          <w:lang w:eastAsia="ru-RU"/>
        </w:rPr>
        <w:t>744 единицы - формирование пакета документов, размещение извещений — до 30.04.2026.</w:t>
      </w:r>
    </w:p>
    <w:p w:rsidR="00C5702E" w:rsidRPr="00A91B4C" w:rsidRDefault="00C5702E" w:rsidP="00C5702E">
      <w:pPr>
        <w:pStyle w:val="afa"/>
        <w:shd w:val="clear" w:color="auto" w:fill="FFFFFF"/>
        <w:spacing w:before="0" w:beforeAutospacing="0" w:after="0" w:afterAutospacing="0"/>
        <w:ind w:firstLine="709"/>
        <w:jc w:val="both"/>
        <w:rPr>
          <w:rFonts w:ascii="PT Astra Serif" w:hAnsi="PT Astra Serif"/>
          <w:bCs/>
          <w:color w:val="000000"/>
          <w:sz w:val="28"/>
          <w:szCs w:val="28"/>
        </w:rPr>
      </w:pPr>
      <w:r w:rsidRPr="00A91B4C">
        <w:rPr>
          <w:rFonts w:ascii="PT Astra Serif" w:hAnsi="PT Astra Serif"/>
          <w:bCs/>
          <w:color w:val="000000"/>
          <w:sz w:val="28"/>
          <w:szCs w:val="28"/>
        </w:rPr>
        <w:t>По строительству здания поликлиники в микрорайоне Юго-Западный Засвияжского района города Ульяновска сообщаем следующее.</w:t>
      </w:r>
    </w:p>
    <w:p w:rsidR="00C5702E" w:rsidRPr="00A91B4C" w:rsidRDefault="00C5702E" w:rsidP="00C5702E">
      <w:pPr>
        <w:pStyle w:val="afa"/>
        <w:shd w:val="clear" w:color="auto" w:fill="FFFFFF"/>
        <w:spacing w:before="0" w:beforeAutospacing="0" w:after="0" w:afterAutospacing="0"/>
        <w:ind w:firstLine="709"/>
        <w:jc w:val="both"/>
        <w:rPr>
          <w:rFonts w:ascii="PT Astra Serif" w:hAnsi="PT Astra Serif" w:cs="Arial"/>
          <w:sz w:val="28"/>
          <w:szCs w:val="28"/>
        </w:rPr>
      </w:pPr>
      <w:r w:rsidRPr="00A91B4C">
        <w:rPr>
          <w:rStyle w:val="markdown-word"/>
          <w:rFonts w:ascii="PT Astra Serif" w:hAnsi="PT Astra Serif" w:cs="Arial"/>
          <w:sz w:val="28"/>
          <w:szCs w:val="28"/>
        </w:rPr>
        <w:t>Государственный контракт от 07.06.2024 № 10</w:t>
      </w:r>
      <w:r w:rsidRPr="00A91B4C">
        <w:rPr>
          <w:rStyle w:val="markdown-word"/>
          <w:rFonts w:ascii="PT Astra Serif" w:hAnsi="PT Astra Serif" w:cs="Arial"/>
          <w:sz w:val="28"/>
          <w:szCs w:val="28"/>
        </w:rPr>
        <w:noBreakHyphen/>
        <w:t>24 (проектирование, строительство, поставка оборудования).</w:t>
      </w:r>
    </w:p>
    <w:p w:rsidR="00C5702E" w:rsidRPr="00A91B4C" w:rsidRDefault="00C5702E" w:rsidP="00C5702E">
      <w:pPr>
        <w:pStyle w:val="afa"/>
        <w:shd w:val="clear" w:color="auto" w:fill="FFFFFF"/>
        <w:spacing w:before="0" w:beforeAutospacing="0" w:after="0" w:afterAutospacing="0"/>
        <w:ind w:firstLine="709"/>
        <w:jc w:val="both"/>
        <w:rPr>
          <w:rFonts w:ascii="PT Astra Serif" w:hAnsi="PT Astra Serif" w:cs="Arial"/>
          <w:sz w:val="28"/>
          <w:szCs w:val="28"/>
        </w:rPr>
      </w:pPr>
      <w:r w:rsidRPr="00A91B4C">
        <w:rPr>
          <w:rStyle w:val="markdown-word"/>
          <w:rFonts w:ascii="PT Astra Serif" w:hAnsi="PT Astra Serif" w:cs="Arial"/>
          <w:sz w:val="28"/>
          <w:szCs w:val="28"/>
        </w:rPr>
        <w:t>Подрядчик: СЗ «УльяновскЦентрГазСтрой».</w:t>
      </w:r>
    </w:p>
    <w:p w:rsidR="00C5702E" w:rsidRPr="00A91B4C" w:rsidRDefault="00C5702E" w:rsidP="00C5702E">
      <w:pPr>
        <w:spacing w:after="0" w:line="240" w:lineRule="auto"/>
        <w:ind w:firstLine="709"/>
        <w:jc w:val="both"/>
        <w:rPr>
          <w:rFonts w:ascii="PT Astra Serif" w:hAnsi="PT Astra Serif" w:cs="Times New Roman"/>
          <w:sz w:val="28"/>
          <w:szCs w:val="28"/>
        </w:rPr>
      </w:pPr>
      <w:r w:rsidRPr="00A91B4C">
        <w:rPr>
          <w:rStyle w:val="markdown-word"/>
          <w:rFonts w:ascii="PT Astra Serif" w:hAnsi="PT Astra Serif" w:cs="Arial"/>
          <w:sz w:val="28"/>
          <w:szCs w:val="28"/>
        </w:rPr>
        <w:t>На объекте задействовано:</w:t>
      </w:r>
      <w:r w:rsidRPr="00A91B4C">
        <w:rPr>
          <w:rFonts w:ascii="PT Astra Serif" w:hAnsi="PT Astra Serif" w:cs="Times New Roman"/>
          <w:sz w:val="28"/>
          <w:szCs w:val="28"/>
        </w:rPr>
        <w:t xml:space="preserve"> 36 человек, 3 ИТР и 2 единицы техники.</w:t>
      </w:r>
    </w:p>
    <w:p w:rsidR="00C5702E" w:rsidRPr="00A91B4C" w:rsidRDefault="00C5702E" w:rsidP="00C5702E">
      <w:pPr>
        <w:spacing w:after="0" w:line="240" w:lineRule="auto"/>
        <w:ind w:firstLine="709"/>
        <w:jc w:val="both"/>
        <w:rPr>
          <w:rStyle w:val="markdown-word"/>
          <w:rFonts w:ascii="PT Astra Serif" w:hAnsi="PT Astra Serif" w:cs="Arial"/>
          <w:sz w:val="28"/>
          <w:szCs w:val="28"/>
        </w:rPr>
      </w:pPr>
      <w:r w:rsidRPr="00A91B4C">
        <w:rPr>
          <w:rStyle w:val="markdown-word"/>
          <w:rFonts w:ascii="PT Astra Serif" w:hAnsi="PT Astra Serif" w:cs="Arial"/>
          <w:sz w:val="28"/>
          <w:szCs w:val="28"/>
        </w:rPr>
        <w:t xml:space="preserve">Выполненные работы (в полном объёме): </w:t>
      </w:r>
    </w:p>
    <w:p w:rsidR="00C5702E" w:rsidRPr="00A91B4C" w:rsidRDefault="00C5702E" w:rsidP="00C5702E">
      <w:pPr>
        <w:spacing w:after="0" w:line="240" w:lineRule="auto"/>
        <w:ind w:firstLine="709"/>
        <w:jc w:val="both"/>
        <w:rPr>
          <w:rStyle w:val="markdown-word"/>
          <w:rFonts w:ascii="PT Astra Serif" w:hAnsi="PT Astra Serif" w:cs="Arial"/>
          <w:sz w:val="28"/>
          <w:szCs w:val="28"/>
        </w:rPr>
      </w:pPr>
      <w:r w:rsidRPr="00A91B4C">
        <w:rPr>
          <w:rStyle w:val="markdown-word"/>
          <w:rFonts w:ascii="PT Astra Serif" w:hAnsi="PT Astra Serif" w:cs="Arial"/>
          <w:sz w:val="28"/>
          <w:szCs w:val="28"/>
        </w:rPr>
        <w:t>- Устройство фундаментов, стен и перекрытий подвала и этажей (включая армирование, бетонирование, гидроизоляцию);</w:t>
      </w:r>
    </w:p>
    <w:p w:rsidR="00C5702E" w:rsidRPr="00A91B4C" w:rsidRDefault="00C5702E" w:rsidP="00C5702E">
      <w:pPr>
        <w:spacing w:after="0" w:line="240" w:lineRule="auto"/>
        <w:ind w:firstLine="709"/>
        <w:jc w:val="both"/>
        <w:rPr>
          <w:rFonts w:ascii="PT Astra Serif" w:hAnsi="PT Astra Serif" w:cs="Arial"/>
          <w:sz w:val="28"/>
          <w:szCs w:val="28"/>
        </w:rPr>
      </w:pPr>
      <w:r w:rsidRPr="00A91B4C">
        <w:rPr>
          <w:rStyle w:val="markdown-word"/>
          <w:rFonts w:ascii="PT Astra Serif" w:hAnsi="PT Astra Serif" w:cs="Arial"/>
          <w:sz w:val="28"/>
          <w:szCs w:val="28"/>
        </w:rPr>
        <w:t>- Монтаж кирпичных стен, перегородок и кровли;</w:t>
      </w:r>
    </w:p>
    <w:p w:rsidR="00C5702E" w:rsidRPr="00A91B4C" w:rsidRDefault="00C5702E" w:rsidP="00C5702E">
      <w:pPr>
        <w:pStyle w:val="afa"/>
        <w:shd w:val="clear" w:color="auto" w:fill="FFFFFF"/>
        <w:spacing w:before="0" w:beforeAutospacing="0" w:after="0" w:afterAutospacing="0"/>
        <w:ind w:firstLine="709"/>
        <w:jc w:val="both"/>
        <w:rPr>
          <w:rFonts w:ascii="PT Astra Serif" w:hAnsi="PT Astra Serif" w:cs="Arial"/>
          <w:sz w:val="28"/>
          <w:szCs w:val="28"/>
        </w:rPr>
      </w:pPr>
      <w:r w:rsidRPr="00A91B4C">
        <w:rPr>
          <w:rStyle w:val="markdown-word"/>
          <w:rFonts w:ascii="PT Astra Serif" w:hAnsi="PT Astra Serif" w:cs="Arial"/>
          <w:sz w:val="28"/>
          <w:szCs w:val="28"/>
        </w:rPr>
        <w:t>Устройство всех типов полов (за исключением отдельных позиций, где работы выполнены частично);</w:t>
      </w:r>
    </w:p>
    <w:p w:rsidR="00C5702E" w:rsidRPr="00A91B4C" w:rsidRDefault="00C5702E" w:rsidP="00C5702E">
      <w:pPr>
        <w:pStyle w:val="afa"/>
        <w:shd w:val="clear" w:color="auto" w:fill="FFFFFF"/>
        <w:spacing w:before="0" w:beforeAutospacing="0" w:after="0" w:afterAutospacing="0"/>
        <w:ind w:firstLine="709"/>
        <w:jc w:val="both"/>
        <w:rPr>
          <w:rFonts w:ascii="PT Astra Serif" w:hAnsi="PT Astra Serif" w:cs="Arial"/>
          <w:sz w:val="28"/>
          <w:szCs w:val="28"/>
        </w:rPr>
      </w:pPr>
      <w:r w:rsidRPr="00A91B4C">
        <w:rPr>
          <w:rFonts w:ascii="PT Astra Serif" w:hAnsi="PT Astra Serif" w:cs="Arial"/>
          <w:sz w:val="28"/>
          <w:szCs w:val="28"/>
        </w:rPr>
        <w:t xml:space="preserve">- </w:t>
      </w:r>
      <w:r w:rsidRPr="00A91B4C">
        <w:rPr>
          <w:rStyle w:val="markdown-word"/>
          <w:rFonts w:ascii="PT Astra Serif" w:hAnsi="PT Astra Serif" w:cs="Arial"/>
          <w:sz w:val="28"/>
          <w:szCs w:val="28"/>
        </w:rPr>
        <w:t>Установка оконных блоков из ПВХ;</w:t>
      </w:r>
    </w:p>
    <w:p w:rsidR="00C5702E" w:rsidRPr="00A91B4C" w:rsidRDefault="00C5702E" w:rsidP="00C5702E">
      <w:pPr>
        <w:pStyle w:val="afa"/>
        <w:shd w:val="clear" w:color="auto" w:fill="FFFFFF"/>
        <w:spacing w:before="0" w:beforeAutospacing="0" w:after="0" w:afterAutospacing="0"/>
        <w:ind w:firstLine="709"/>
        <w:jc w:val="both"/>
        <w:rPr>
          <w:rFonts w:ascii="PT Astra Serif" w:hAnsi="PT Astra Serif" w:cs="Arial"/>
          <w:sz w:val="28"/>
          <w:szCs w:val="28"/>
        </w:rPr>
      </w:pPr>
      <w:r w:rsidRPr="00A91B4C">
        <w:rPr>
          <w:rFonts w:ascii="PT Astra Serif" w:hAnsi="PT Astra Serif" w:cs="Arial"/>
          <w:sz w:val="28"/>
          <w:szCs w:val="28"/>
        </w:rPr>
        <w:t xml:space="preserve">- </w:t>
      </w:r>
      <w:r w:rsidRPr="00A91B4C">
        <w:rPr>
          <w:rStyle w:val="markdown-word"/>
          <w:rFonts w:ascii="PT Astra Serif" w:hAnsi="PT Astra Serif" w:cs="Arial"/>
          <w:sz w:val="28"/>
          <w:szCs w:val="28"/>
        </w:rPr>
        <w:t>Монтаж индивидуального теплового пункта (ИТП), блочного индивидуального теплового пункта (БИТП) и разводка системы отопления;</w:t>
      </w:r>
    </w:p>
    <w:p w:rsidR="00C5702E" w:rsidRPr="00A91B4C" w:rsidRDefault="00C5702E" w:rsidP="00C5702E">
      <w:pPr>
        <w:pStyle w:val="afa"/>
        <w:shd w:val="clear" w:color="auto" w:fill="FFFFFF"/>
        <w:spacing w:before="0" w:beforeAutospacing="0" w:after="0" w:afterAutospacing="0"/>
        <w:ind w:firstLine="709"/>
        <w:jc w:val="both"/>
        <w:rPr>
          <w:rFonts w:ascii="PT Astra Serif" w:hAnsi="PT Astra Serif" w:cs="Arial"/>
          <w:sz w:val="28"/>
          <w:szCs w:val="28"/>
        </w:rPr>
      </w:pPr>
      <w:r w:rsidRPr="00A91B4C">
        <w:rPr>
          <w:rFonts w:ascii="PT Astra Serif" w:hAnsi="PT Astra Serif" w:cs="Arial"/>
          <w:sz w:val="28"/>
          <w:szCs w:val="28"/>
        </w:rPr>
        <w:t xml:space="preserve">- </w:t>
      </w:r>
      <w:r w:rsidRPr="00A91B4C">
        <w:rPr>
          <w:rStyle w:val="markdown-word"/>
          <w:rFonts w:ascii="PT Astra Serif" w:hAnsi="PT Astra Serif" w:cs="Arial"/>
          <w:sz w:val="28"/>
          <w:szCs w:val="28"/>
        </w:rPr>
        <w:t>Монтаж систем вентиляции (приточной, вытяжной, естественной, дым удаления);</w:t>
      </w:r>
    </w:p>
    <w:p w:rsidR="00C5702E" w:rsidRPr="00A91B4C" w:rsidRDefault="00C5702E" w:rsidP="00C5702E">
      <w:pPr>
        <w:pStyle w:val="afa"/>
        <w:shd w:val="clear" w:color="auto" w:fill="FFFFFF"/>
        <w:spacing w:before="0" w:beforeAutospacing="0" w:after="0" w:afterAutospacing="0"/>
        <w:ind w:firstLine="709"/>
        <w:jc w:val="both"/>
        <w:rPr>
          <w:rFonts w:ascii="PT Astra Serif" w:hAnsi="PT Astra Serif" w:cs="Arial"/>
          <w:sz w:val="28"/>
          <w:szCs w:val="28"/>
        </w:rPr>
      </w:pPr>
      <w:r w:rsidRPr="00A91B4C">
        <w:rPr>
          <w:rFonts w:ascii="PT Astra Serif" w:hAnsi="PT Astra Serif" w:cs="Arial"/>
          <w:sz w:val="28"/>
          <w:szCs w:val="28"/>
        </w:rPr>
        <w:t xml:space="preserve">- </w:t>
      </w:r>
      <w:r w:rsidRPr="00A91B4C">
        <w:rPr>
          <w:rStyle w:val="markdown-word"/>
          <w:rFonts w:ascii="PT Astra Serif" w:hAnsi="PT Astra Serif" w:cs="Arial"/>
          <w:sz w:val="28"/>
          <w:szCs w:val="28"/>
        </w:rPr>
        <w:t>Монтаж внутреннего электроснабжения (щитовое оборудование) и наружных инженерных сетей (теплоснабжение, водоснабжение, канализация);</w:t>
      </w:r>
    </w:p>
    <w:p w:rsidR="00C5702E" w:rsidRPr="00A91B4C" w:rsidRDefault="00C5702E" w:rsidP="00C5702E">
      <w:pPr>
        <w:pStyle w:val="afa"/>
        <w:shd w:val="clear" w:color="auto" w:fill="FFFFFF"/>
        <w:spacing w:before="0" w:beforeAutospacing="0" w:after="0" w:afterAutospacing="0"/>
        <w:ind w:firstLine="709"/>
        <w:jc w:val="both"/>
        <w:rPr>
          <w:rFonts w:ascii="PT Astra Serif" w:hAnsi="PT Astra Serif" w:cs="Arial"/>
          <w:sz w:val="28"/>
          <w:szCs w:val="28"/>
        </w:rPr>
      </w:pPr>
      <w:r w:rsidRPr="00A91B4C">
        <w:rPr>
          <w:rFonts w:ascii="PT Astra Serif" w:hAnsi="PT Astra Serif" w:cs="Arial"/>
          <w:sz w:val="28"/>
          <w:szCs w:val="28"/>
        </w:rPr>
        <w:t xml:space="preserve">- </w:t>
      </w:r>
      <w:r w:rsidRPr="00A91B4C">
        <w:rPr>
          <w:rStyle w:val="markdown-word"/>
          <w:rFonts w:ascii="PT Astra Serif" w:hAnsi="PT Astra Serif" w:cs="Arial"/>
          <w:sz w:val="28"/>
          <w:szCs w:val="28"/>
        </w:rPr>
        <w:t>Установка пассажирских и грузовых лифтов.</w:t>
      </w:r>
    </w:p>
    <w:p w:rsidR="00FC0FDA" w:rsidRPr="00A91B4C" w:rsidRDefault="00FC0FDA" w:rsidP="00B77EBE">
      <w:pPr>
        <w:spacing w:after="0" w:line="240" w:lineRule="auto"/>
        <w:rPr>
          <w:rFonts w:ascii="PT Astra Serif" w:hAnsi="PT Astra Serif" w:cs="Times New Roman"/>
          <w:color w:val="000000" w:themeColor="text1"/>
          <w:sz w:val="28"/>
          <w:szCs w:val="28"/>
        </w:rPr>
      </w:pPr>
    </w:p>
    <w:p w:rsidR="008C13F2" w:rsidRPr="00A91B4C" w:rsidRDefault="002A1B18" w:rsidP="008C13F2">
      <w:pPr>
        <w:spacing w:after="0" w:line="240" w:lineRule="auto"/>
        <w:ind w:firstLine="851"/>
        <w:rPr>
          <w:rFonts w:ascii="PT Astra Serif" w:eastAsia="Times New Roman" w:hAnsi="PT Astra Serif" w:cs="Times New Roman"/>
          <w:color w:val="000000" w:themeColor="text1"/>
          <w:sz w:val="28"/>
          <w:szCs w:val="28"/>
          <w:u w:val="single"/>
          <w:lang w:eastAsia="ru-RU"/>
        </w:rPr>
      </w:pPr>
      <w:r w:rsidRPr="00A91B4C">
        <w:rPr>
          <w:rFonts w:ascii="PT Astra Serif" w:eastAsia="Times New Roman" w:hAnsi="PT Astra Serif" w:cs="Times New Roman"/>
          <w:color w:val="000000" w:themeColor="text1"/>
          <w:sz w:val="28"/>
          <w:szCs w:val="28"/>
          <w:u w:val="single"/>
          <w:lang w:eastAsia="ru-RU"/>
        </w:rPr>
        <w:t>Структурный элемент №13</w:t>
      </w:r>
    </w:p>
    <w:p w:rsidR="008C13F2" w:rsidRPr="00A91B4C" w:rsidRDefault="008C13F2" w:rsidP="008C13F2">
      <w:pPr>
        <w:spacing w:after="0" w:line="240" w:lineRule="auto"/>
        <w:ind w:firstLine="851"/>
        <w:jc w:val="both"/>
        <w:rPr>
          <w:rFonts w:ascii="PT Astra Serif" w:eastAsia="Times New Roman" w:hAnsi="PT Astra Serif" w:cs="Times New Roman"/>
          <w:b/>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 xml:space="preserve">Комплекс процессных мероприятий «Совершенствование службы охраны здоровья матери и ребёнка» </w:t>
      </w:r>
    </w:p>
    <w:p w:rsidR="008C13F2" w:rsidRPr="00A91B4C" w:rsidRDefault="008C13F2" w:rsidP="008C13F2">
      <w:pPr>
        <w:spacing w:after="0" w:line="240" w:lineRule="auto"/>
        <w:ind w:firstLine="851"/>
        <w:jc w:val="both"/>
        <w:rPr>
          <w:rFonts w:ascii="PT Astra Serif" w:eastAsia="Times New Roman" w:hAnsi="PT Astra Serif" w:cs="Times New Roman"/>
          <w:i/>
          <w:color w:val="000000" w:themeColor="text1"/>
          <w:sz w:val="28"/>
          <w:szCs w:val="28"/>
          <w:lang w:eastAsia="ru-RU"/>
        </w:rPr>
      </w:pPr>
      <w:r w:rsidRPr="00A91B4C">
        <w:rPr>
          <w:rFonts w:ascii="PT Astra Serif" w:eastAsia="Times New Roman" w:hAnsi="PT Astra Serif" w:cs="Times New Roman"/>
          <w:i/>
          <w:color w:val="000000" w:themeColor="text1"/>
          <w:sz w:val="28"/>
          <w:szCs w:val="28"/>
          <w:lang w:eastAsia="ru-RU"/>
        </w:rPr>
        <w:t>Паспорт комплекса процессных мероприятий утвержден Распоряжением Министерства здравоохранения Ульяновской области от 31.01.2025 №117-р «О некоторых мерах по реализации государственной программы Ульяновской области «Развитие здравоохранения в Ульяновской области».</w:t>
      </w:r>
    </w:p>
    <w:p w:rsidR="008C13F2" w:rsidRPr="00A91B4C" w:rsidRDefault="008C13F2" w:rsidP="008C13F2">
      <w:pPr>
        <w:pStyle w:val="af1"/>
        <w:numPr>
          <w:ilvl w:val="0"/>
          <w:numId w:val="25"/>
        </w:numPr>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Структурным элементом (комплексом процессных мероприятий) предусмотрено 2 показателя. За 2025 год значение показателя:</w:t>
      </w:r>
    </w:p>
    <w:p w:rsidR="008C13F2" w:rsidRPr="00A91B4C" w:rsidRDefault="008C13F2" w:rsidP="008C13F2">
      <w:pPr>
        <w:pStyle w:val="af1"/>
        <w:ind w:left="1211" w:firstLine="0"/>
        <w:rPr>
          <w:rFonts w:ascii="PT Astra Serif" w:hAnsi="PT Astra Serif" w:cs="Times New Roman"/>
          <w:color w:val="000000" w:themeColor="text1"/>
          <w:sz w:val="28"/>
          <w:szCs w:val="28"/>
        </w:rPr>
      </w:pPr>
    </w:p>
    <w:tbl>
      <w:tblPr>
        <w:tblStyle w:val="a5"/>
        <w:tblW w:w="10201" w:type="dxa"/>
        <w:tblLook w:val="04A0" w:firstRow="1" w:lastRow="0" w:firstColumn="1" w:lastColumn="0" w:noHBand="0" w:noVBand="1"/>
      </w:tblPr>
      <w:tblGrid>
        <w:gridCol w:w="421"/>
        <w:gridCol w:w="3543"/>
        <w:gridCol w:w="1418"/>
        <w:gridCol w:w="1134"/>
        <w:gridCol w:w="1134"/>
        <w:gridCol w:w="1134"/>
        <w:gridCol w:w="1417"/>
      </w:tblGrid>
      <w:tr w:rsidR="008C13F2" w:rsidRPr="00A91B4C" w:rsidTr="00F727BC">
        <w:tc>
          <w:tcPr>
            <w:tcW w:w="421" w:type="dxa"/>
          </w:tcPr>
          <w:p w:rsidR="008C13F2" w:rsidRPr="00A91B4C" w:rsidRDefault="008C13F2" w:rsidP="005F0300">
            <w:pPr>
              <w:spacing w:after="0" w:line="240" w:lineRule="auto"/>
              <w:rPr>
                <w:rFonts w:ascii="PT Astra Serif" w:hAnsi="PT Astra Serif"/>
                <w:sz w:val="18"/>
                <w:szCs w:val="18"/>
              </w:rPr>
            </w:pPr>
            <w:r w:rsidRPr="00A91B4C">
              <w:rPr>
                <w:rFonts w:ascii="PT Astra Serif" w:hAnsi="PT Astra Serif"/>
                <w:sz w:val="18"/>
                <w:szCs w:val="18"/>
              </w:rPr>
              <w:t>№</w:t>
            </w:r>
          </w:p>
        </w:tc>
        <w:tc>
          <w:tcPr>
            <w:tcW w:w="3543" w:type="dxa"/>
          </w:tcPr>
          <w:p w:rsidR="008C13F2" w:rsidRPr="00A91B4C" w:rsidRDefault="008C13F2" w:rsidP="005F0300">
            <w:pPr>
              <w:spacing w:after="0" w:line="240" w:lineRule="auto"/>
              <w:rPr>
                <w:rFonts w:ascii="PT Astra Serif" w:hAnsi="PT Astra Serif"/>
                <w:sz w:val="18"/>
                <w:szCs w:val="18"/>
              </w:rPr>
            </w:pPr>
            <w:r w:rsidRPr="00A91B4C">
              <w:rPr>
                <w:rFonts w:ascii="PT Astra Serif" w:hAnsi="PT Astra Serif"/>
                <w:sz w:val="18"/>
                <w:szCs w:val="18"/>
              </w:rPr>
              <w:t>Наименование показателя</w:t>
            </w:r>
          </w:p>
        </w:tc>
        <w:tc>
          <w:tcPr>
            <w:tcW w:w="1418" w:type="dxa"/>
          </w:tcPr>
          <w:p w:rsidR="008C13F2" w:rsidRPr="00A91B4C" w:rsidRDefault="008C13F2" w:rsidP="005F0300">
            <w:pPr>
              <w:spacing w:after="0" w:line="240" w:lineRule="auto"/>
              <w:rPr>
                <w:rFonts w:ascii="PT Astra Serif" w:hAnsi="PT Astra Serif"/>
                <w:sz w:val="18"/>
                <w:szCs w:val="18"/>
              </w:rPr>
            </w:pPr>
            <w:r w:rsidRPr="00A91B4C">
              <w:rPr>
                <w:rFonts w:ascii="PT Astra Serif" w:hAnsi="PT Astra Serif"/>
                <w:sz w:val="18"/>
                <w:szCs w:val="18"/>
              </w:rPr>
              <w:t>Тип показателя</w:t>
            </w:r>
          </w:p>
        </w:tc>
        <w:tc>
          <w:tcPr>
            <w:tcW w:w="1134" w:type="dxa"/>
          </w:tcPr>
          <w:p w:rsidR="008C13F2" w:rsidRPr="00A91B4C" w:rsidRDefault="008C13F2" w:rsidP="005F0300">
            <w:pPr>
              <w:spacing w:after="0" w:line="240" w:lineRule="auto"/>
              <w:rPr>
                <w:rFonts w:ascii="PT Astra Serif" w:hAnsi="PT Astra Serif"/>
                <w:sz w:val="18"/>
                <w:szCs w:val="18"/>
              </w:rPr>
            </w:pPr>
            <w:r w:rsidRPr="00A91B4C">
              <w:rPr>
                <w:rFonts w:ascii="PT Astra Serif" w:hAnsi="PT Astra Serif"/>
                <w:sz w:val="18"/>
                <w:szCs w:val="18"/>
              </w:rPr>
              <w:t>Единица показателя</w:t>
            </w:r>
          </w:p>
        </w:tc>
        <w:tc>
          <w:tcPr>
            <w:tcW w:w="1134" w:type="dxa"/>
          </w:tcPr>
          <w:p w:rsidR="008C13F2" w:rsidRPr="00A91B4C" w:rsidRDefault="008C13F2" w:rsidP="005F0300">
            <w:pPr>
              <w:spacing w:after="0" w:line="240" w:lineRule="auto"/>
              <w:rPr>
                <w:rFonts w:ascii="PT Astra Serif" w:hAnsi="PT Astra Serif"/>
                <w:sz w:val="18"/>
                <w:szCs w:val="18"/>
              </w:rPr>
            </w:pPr>
            <w:r w:rsidRPr="00A91B4C">
              <w:rPr>
                <w:rFonts w:ascii="PT Astra Serif" w:hAnsi="PT Astra Serif"/>
                <w:sz w:val="18"/>
                <w:szCs w:val="18"/>
              </w:rPr>
              <w:t>Плановое значение на конец года</w:t>
            </w:r>
          </w:p>
        </w:tc>
        <w:tc>
          <w:tcPr>
            <w:tcW w:w="1134" w:type="dxa"/>
          </w:tcPr>
          <w:p w:rsidR="008C13F2" w:rsidRPr="00A91B4C" w:rsidRDefault="008C13F2" w:rsidP="005F0300">
            <w:pPr>
              <w:spacing w:after="0" w:line="240" w:lineRule="auto"/>
              <w:rPr>
                <w:rFonts w:ascii="PT Astra Serif" w:hAnsi="PT Astra Serif"/>
                <w:sz w:val="18"/>
                <w:szCs w:val="18"/>
              </w:rPr>
            </w:pPr>
            <w:r w:rsidRPr="00A91B4C">
              <w:rPr>
                <w:rFonts w:ascii="PT Astra Serif" w:hAnsi="PT Astra Serif"/>
                <w:sz w:val="18"/>
                <w:szCs w:val="18"/>
              </w:rPr>
              <w:t>Факт на отчетную дату</w:t>
            </w:r>
          </w:p>
        </w:tc>
        <w:tc>
          <w:tcPr>
            <w:tcW w:w="1417" w:type="dxa"/>
          </w:tcPr>
          <w:p w:rsidR="008C13F2" w:rsidRPr="00A91B4C" w:rsidRDefault="008C13F2" w:rsidP="005F0300">
            <w:pPr>
              <w:spacing w:after="0" w:line="240" w:lineRule="auto"/>
              <w:rPr>
                <w:rFonts w:ascii="PT Astra Serif" w:hAnsi="PT Astra Serif"/>
                <w:sz w:val="18"/>
                <w:szCs w:val="18"/>
              </w:rPr>
            </w:pPr>
            <w:r w:rsidRPr="00A91B4C">
              <w:rPr>
                <w:rFonts w:ascii="PT Astra Serif" w:hAnsi="PT Astra Serif"/>
                <w:sz w:val="18"/>
                <w:szCs w:val="18"/>
              </w:rPr>
              <w:t>Процент достижения годового плана</w:t>
            </w:r>
          </w:p>
        </w:tc>
      </w:tr>
      <w:tr w:rsidR="008C13F2" w:rsidRPr="00A91B4C" w:rsidTr="00F727BC">
        <w:tc>
          <w:tcPr>
            <w:tcW w:w="421" w:type="dxa"/>
          </w:tcPr>
          <w:p w:rsidR="008C13F2" w:rsidRPr="00A91B4C" w:rsidRDefault="008C13F2" w:rsidP="005F0300">
            <w:pPr>
              <w:spacing w:after="0" w:line="240" w:lineRule="auto"/>
              <w:rPr>
                <w:rFonts w:ascii="PT Astra Serif" w:hAnsi="PT Astra Serif"/>
                <w:sz w:val="18"/>
                <w:szCs w:val="18"/>
              </w:rPr>
            </w:pPr>
            <w:r w:rsidRPr="00A91B4C">
              <w:rPr>
                <w:rFonts w:ascii="PT Astra Serif" w:hAnsi="PT Astra Serif"/>
                <w:sz w:val="18"/>
                <w:szCs w:val="18"/>
              </w:rPr>
              <w:t>1</w:t>
            </w:r>
          </w:p>
        </w:tc>
        <w:tc>
          <w:tcPr>
            <w:tcW w:w="3543" w:type="dxa"/>
          </w:tcPr>
          <w:p w:rsidR="008C13F2" w:rsidRPr="00A91B4C" w:rsidRDefault="008C13F2" w:rsidP="005F0300">
            <w:pPr>
              <w:spacing w:after="0" w:line="240" w:lineRule="auto"/>
              <w:rPr>
                <w:rFonts w:ascii="PT Astra Serif" w:hAnsi="PT Astra Serif"/>
                <w:sz w:val="18"/>
                <w:szCs w:val="18"/>
              </w:rPr>
            </w:pPr>
            <w:r w:rsidRPr="00A91B4C">
              <w:rPr>
                <w:rFonts w:ascii="PT Astra Serif" w:hAnsi="PT Astra Serif"/>
                <w:sz w:val="18"/>
                <w:szCs w:val="18"/>
              </w:rPr>
              <w:t>Доля обследованных женщ</w:t>
            </w:r>
            <w:r w:rsidR="0099770D" w:rsidRPr="00A91B4C">
              <w:rPr>
                <w:rFonts w:ascii="PT Astra Serif" w:hAnsi="PT Astra Serif"/>
                <w:sz w:val="18"/>
                <w:szCs w:val="18"/>
              </w:rPr>
              <w:t>ин, которым установлен диагноз «</w:t>
            </w:r>
            <w:r w:rsidRPr="00A91B4C">
              <w:rPr>
                <w:rFonts w:ascii="PT Astra Serif" w:hAnsi="PT Astra Serif"/>
                <w:sz w:val="18"/>
                <w:szCs w:val="18"/>
              </w:rPr>
              <w:t>привы</w:t>
            </w:r>
            <w:r w:rsidR="0099770D" w:rsidRPr="00A91B4C">
              <w:rPr>
                <w:rFonts w:ascii="PT Astra Serif" w:hAnsi="PT Astra Serif"/>
                <w:sz w:val="18"/>
                <w:szCs w:val="18"/>
              </w:rPr>
              <w:t>чное невынашивание беременности»</w:t>
            </w:r>
            <w:r w:rsidRPr="00A91B4C">
              <w:rPr>
                <w:rFonts w:ascii="PT Astra Serif" w:hAnsi="PT Astra Serif"/>
                <w:sz w:val="18"/>
                <w:szCs w:val="18"/>
              </w:rPr>
              <w:t>, а также беременных женщин, прошедших пренатальную (дородовую) диагностику в целях выявления врожденной и наследственной патологий, в общем числе беременных женщин</w:t>
            </w:r>
          </w:p>
        </w:tc>
        <w:tc>
          <w:tcPr>
            <w:tcW w:w="1418" w:type="dxa"/>
          </w:tcPr>
          <w:p w:rsidR="008C13F2" w:rsidRPr="00A91B4C" w:rsidRDefault="008C13F2" w:rsidP="008C13F2">
            <w:pPr>
              <w:spacing w:after="0" w:line="240" w:lineRule="auto"/>
              <w:jc w:val="center"/>
              <w:rPr>
                <w:rFonts w:ascii="PT Astra Serif" w:hAnsi="PT Astra Serif"/>
                <w:sz w:val="18"/>
                <w:szCs w:val="18"/>
              </w:rPr>
            </w:pPr>
            <w:r w:rsidRPr="00A91B4C">
              <w:rPr>
                <w:rFonts w:ascii="PT Astra Serif" w:hAnsi="PT Astra Serif"/>
                <w:sz w:val="18"/>
                <w:szCs w:val="18"/>
              </w:rPr>
              <w:t>Возрастающий</w:t>
            </w:r>
          </w:p>
        </w:tc>
        <w:tc>
          <w:tcPr>
            <w:tcW w:w="1134" w:type="dxa"/>
          </w:tcPr>
          <w:p w:rsidR="008C13F2" w:rsidRPr="00A91B4C" w:rsidRDefault="008C13F2" w:rsidP="008C13F2">
            <w:pPr>
              <w:spacing w:after="0" w:line="240" w:lineRule="auto"/>
              <w:jc w:val="center"/>
              <w:rPr>
                <w:rFonts w:ascii="PT Astra Serif" w:hAnsi="PT Astra Serif"/>
                <w:sz w:val="18"/>
                <w:szCs w:val="18"/>
              </w:rPr>
            </w:pPr>
            <w:r w:rsidRPr="00A91B4C">
              <w:rPr>
                <w:rFonts w:ascii="PT Astra Serif" w:hAnsi="PT Astra Serif"/>
                <w:sz w:val="18"/>
                <w:szCs w:val="18"/>
              </w:rPr>
              <w:t>Процент</w:t>
            </w:r>
          </w:p>
        </w:tc>
        <w:tc>
          <w:tcPr>
            <w:tcW w:w="1134" w:type="dxa"/>
          </w:tcPr>
          <w:p w:rsidR="008C13F2" w:rsidRPr="00A91B4C" w:rsidRDefault="008C13F2" w:rsidP="008C13F2">
            <w:pPr>
              <w:spacing w:after="0" w:line="240" w:lineRule="auto"/>
              <w:jc w:val="center"/>
              <w:rPr>
                <w:rFonts w:ascii="PT Astra Serif" w:hAnsi="PT Astra Serif"/>
                <w:sz w:val="18"/>
                <w:szCs w:val="18"/>
              </w:rPr>
            </w:pPr>
            <w:r w:rsidRPr="00A91B4C">
              <w:rPr>
                <w:rFonts w:ascii="PT Astra Serif" w:hAnsi="PT Astra Serif"/>
                <w:sz w:val="18"/>
                <w:szCs w:val="18"/>
              </w:rPr>
              <w:t>90,5</w:t>
            </w:r>
          </w:p>
        </w:tc>
        <w:tc>
          <w:tcPr>
            <w:tcW w:w="1134" w:type="dxa"/>
            <w:shd w:val="clear" w:color="auto" w:fill="auto"/>
          </w:tcPr>
          <w:p w:rsidR="008C13F2" w:rsidRPr="00A91B4C" w:rsidRDefault="008C13F2" w:rsidP="008C13F2">
            <w:pPr>
              <w:spacing w:after="0" w:line="240" w:lineRule="auto"/>
              <w:jc w:val="center"/>
              <w:rPr>
                <w:rFonts w:ascii="PT Astra Serif" w:hAnsi="PT Astra Serif"/>
                <w:sz w:val="18"/>
                <w:szCs w:val="18"/>
              </w:rPr>
            </w:pPr>
            <w:r w:rsidRPr="00A91B4C">
              <w:rPr>
                <w:rFonts w:ascii="PT Astra Serif" w:hAnsi="PT Astra Serif"/>
                <w:sz w:val="18"/>
                <w:szCs w:val="18"/>
              </w:rPr>
              <w:t>90,5</w:t>
            </w:r>
          </w:p>
        </w:tc>
        <w:tc>
          <w:tcPr>
            <w:tcW w:w="1417" w:type="dxa"/>
            <w:shd w:val="clear" w:color="auto" w:fill="auto"/>
          </w:tcPr>
          <w:p w:rsidR="008C13F2" w:rsidRPr="00A91B4C" w:rsidRDefault="008C13F2" w:rsidP="008C13F2">
            <w:pPr>
              <w:spacing w:after="0" w:line="240" w:lineRule="auto"/>
              <w:jc w:val="center"/>
              <w:rPr>
                <w:rFonts w:ascii="PT Astra Serif" w:hAnsi="PT Astra Serif"/>
                <w:sz w:val="18"/>
                <w:szCs w:val="18"/>
              </w:rPr>
            </w:pPr>
            <w:r w:rsidRPr="00A91B4C">
              <w:rPr>
                <w:rFonts w:ascii="PT Astra Serif" w:hAnsi="PT Astra Serif"/>
                <w:sz w:val="18"/>
                <w:szCs w:val="18"/>
              </w:rPr>
              <w:t>100</w:t>
            </w:r>
          </w:p>
        </w:tc>
      </w:tr>
      <w:tr w:rsidR="008C13F2" w:rsidRPr="00A91B4C" w:rsidTr="00F727BC">
        <w:tc>
          <w:tcPr>
            <w:tcW w:w="421" w:type="dxa"/>
          </w:tcPr>
          <w:p w:rsidR="008C13F2" w:rsidRPr="00A91B4C" w:rsidRDefault="008C13F2" w:rsidP="008C13F2">
            <w:pPr>
              <w:spacing w:after="0" w:line="240" w:lineRule="auto"/>
              <w:rPr>
                <w:rFonts w:ascii="PT Astra Serif" w:hAnsi="PT Astra Serif"/>
                <w:sz w:val="18"/>
                <w:szCs w:val="18"/>
              </w:rPr>
            </w:pPr>
            <w:r w:rsidRPr="00A91B4C">
              <w:rPr>
                <w:rFonts w:ascii="PT Astra Serif" w:hAnsi="PT Astra Serif"/>
                <w:sz w:val="18"/>
                <w:szCs w:val="18"/>
              </w:rPr>
              <w:t>2</w:t>
            </w:r>
          </w:p>
        </w:tc>
        <w:tc>
          <w:tcPr>
            <w:tcW w:w="3543" w:type="dxa"/>
          </w:tcPr>
          <w:p w:rsidR="008C13F2" w:rsidRPr="00A91B4C" w:rsidRDefault="008C13F2" w:rsidP="008C13F2">
            <w:pPr>
              <w:spacing w:after="0" w:line="240" w:lineRule="auto"/>
              <w:rPr>
                <w:rFonts w:ascii="PT Astra Serif" w:hAnsi="PT Astra Serif"/>
                <w:sz w:val="18"/>
                <w:szCs w:val="18"/>
              </w:rPr>
            </w:pPr>
            <w:r w:rsidRPr="00A91B4C">
              <w:rPr>
                <w:rFonts w:ascii="PT Astra Serif" w:hAnsi="PT Astra Serif"/>
                <w:sz w:val="18"/>
                <w:szCs w:val="18"/>
              </w:rPr>
              <w:t>Доля обследованных новорожденных при проведении аудиологического (неонатального) скрининга в общем числе новорожденных</w:t>
            </w:r>
          </w:p>
        </w:tc>
        <w:tc>
          <w:tcPr>
            <w:tcW w:w="1418" w:type="dxa"/>
          </w:tcPr>
          <w:p w:rsidR="008C13F2" w:rsidRPr="00A91B4C" w:rsidRDefault="008C13F2" w:rsidP="008C13F2">
            <w:pPr>
              <w:spacing w:after="0" w:line="240" w:lineRule="auto"/>
              <w:jc w:val="center"/>
              <w:rPr>
                <w:rFonts w:ascii="PT Astra Serif" w:hAnsi="PT Astra Serif"/>
                <w:sz w:val="18"/>
                <w:szCs w:val="18"/>
              </w:rPr>
            </w:pPr>
            <w:r w:rsidRPr="00A91B4C">
              <w:rPr>
                <w:rFonts w:ascii="PT Astra Serif" w:hAnsi="PT Astra Serif"/>
                <w:sz w:val="18"/>
                <w:szCs w:val="18"/>
              </w:rPr>
              <w:t>Возрастающий</w:t>
            </w:r>
          </w:p>
        </w:tc>
        <w:tc>
          <w:tcPr>
            <w:tcW w:w="1134" w:type="dxa"/>
          </w:tcPr>
          <w:p w:rsidR="008C13F2" w:rsidRPr="00A91B4C" w:rsidRDefault="008C13F2" w:rsidP="008C13F2">
            <w:pPr>
              <w:spacing w:after="0" w:line="240" w:lineRule="auto"/>
              <w:jc w:val="center"/>
              <w:rPr>
                <w:rFonts w:ascii="PT Astra Serif" w:hAnsi="PT Astra Serif"/>
                <w:sz w:val="18"/>
                <w:szCs w:val="18"/>
              </w:rPr>
            </w:pPr>
            <w:r w:rsidRPr="00A91B4C">
              <w:rPr>
                <w:rFonts w:ascii="PT Astra Serif" w:hAnsi="PT Astra Serif"/>
                <w:sz w:val="18"/>
                <w:szCs w:val="18"/>
              </w:rPr>
              <w:t>Процент</w:t>
            </w:r>
          </w:p>
        </w:tc>
        <w:tc>
          <w:tcPr>
            <w:tcW w:w="1134" w:type="dxa"/>
          </w:tcPr>
          <w:p w:rsidR="008C13F2" w:rsidRPr="00A91B4C" w:rsidRDefault="008C13F2" w:rsidP="008C13F2">
            <w:pPr>
              <w:spacing w:after="0" w:line="240" w:lineRule="auto"/>
              <w:jc w:val="center"/>
              <w:rPr>
                <w:rFonts w:ascii="PT Astra Serif" w:hAnsi="PT Astra Serif"/>
                <w:sz w:val="18"/>
                <w:szCs w:val="18"/>
              </w:rPr>
            </w:pPr>
            <w:r w:rsidRPr="00A91B4C">
              <w:rPr>
                <w:rFonts w:ascii="PT Astra Serif" w:hAnsi="PT Astra Serif"/>
                <w:sz w:val="18"/>
                <w:szCs w:val="18"/>
              </w:rPr>
              <w:t>95</w:t>
            </w:r>
          </w:p>
        </w:tc>
        <w:tc>
          <w:tcPr>
            <w:tcW w:w="1134" w:type="dxa"/>
            <w:shd w:val="clear" w:color="auto" w:fill="auto"/>
          </w:tcPr>
          <w:p w:rsidR="008C13F2" w:rsidRPr="00A91B4C" w:rsidRDefault="008C13F2" w:rsidP="008C13F2">
            <w:pPr>
              <w:spacing w:after="0" w:line="240" w:lineRule="auto"/>
              <w:jc w:val="center"/>
              <w:rPr>
                <w:rFonts w:ascii="PT Astra Serif" w:hAnsi="PT Astra Serif"/>
                <w:sz w:val="18"/>
                <w:szCs w:val="18"/>
              </w:rPr>
            </w:pPr>
            <w:r w:rsidRPr="00A91B4C">
              <w:rPr>
                <w:rFonts w:ascii="PT Astra Serif" w:hAnsi="PT Astra Serif"/>
                <w:sz w:val="18"/>
                <w:szCs w:val="18"/>
              </w:rPr>
              <w:t>95</w:t>
            </w:r>
          </w:p>
        </w:tc>
        <w:tc>
          <w:tcPr>
            <w:tcW w:w="1417" w:type="dxa"/>
            <w:shd w:val="clear" w:color="auto" w:fill="auto"/>
          </w:tcPr>
          <w:p w:rsidR="008C13F2" w:rsidRPr="00A91B4C" w:rsidRDefault="008C13F2" w:rsidP="008C13F2">
            <w:pPr>
              <w:spacing w:after="0" w:line="240" w:lineRule="auto"/>
              <w:jc w:val="center"/>
              <w:rPr>
                <w:rFonts w:ascii="PT Astra Serif" w:hAnsi="PT Astra Serif"/>
                <w:sz w:val="18"/>
                <w:szCs w:val="18"/>
              </w:rPr>
            </w:pPr>
            <w:r w:rsidRPr="00A91B4C">
              <w:rPr>
                <w:rFonts w:ascii="PT Astra Serif" w:hAnsi="PT Astra Serif"/>
                <w:sz w:val="18"/>
                <w:szCs w:val="18"/>
              </w:rPr>
              <w:t>100</w:t>
            </w:r>
          </w:p>
        </w:tc>
      </w:tr>
    </w:tbl>
    <w:p w:rsidR="008C13F2" w:rsidRPr="00A91B4C" w:rsidRDefault="008C13F2" w:rsidP="008C13F2">
      <w:pPr>
        <w:spacing w:after="0" w:line="240" w:lineRule="auto"/>
        <w:rPr>
          <w:rFonts w:ascii="PT Astra Serif" w:hAnsi="PT Astra Serif" w:cs="Times New Roman"/>
          <w:color w:val="000000" w:themeColor="text1"/>
          <w:sz w:val="28"/>
          <w:szCs w:val="28"/>
        </w:rPr>
      </w:pPr>
    </w:p>
    <w:p w:rsidR="008C13F2" w:rsidRPr="00A91B4C" w:rsidRDefault="008C13F2" w:rsidP="008C13F2">
      <w:pPr>
        <w:pStyle w:val="af1"/>
        <w:numPr>
          <w:ilvl w:val="0"/>
          <w:numId w:val="25"/>
        </w:numPr>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Фактическое исполнение финансового обеспечения структурного элемента (комплекса процессных мероприятий) составило 31121,72 тыс. рублей или 100% от годового планового значения (31121,72 тыс. рублей).</w:t>
      </w:r>
    </w:p>
    <w:p w:rsidR="008C13F2" w:rsidRPr="00A91B4C" w:rsidRDefault="008C13F2" w:rsidP="008C13F2">
      <w:pPr>
        <w:pStyle w:val="af1"/>
        <w:numPr>
          <w:ilvl w:val="0"/>
          <w:numId w:val="25"/>
        </w:numPr>
        <w:ind w:left="0" w:firstLine="851"/>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Структурным элементом (комплексом процессных мероприятий) предусмотрено 3 мероприятия. За 2025 год значения мероприятий:</w:t>
      </w:r>
    </w:p>
    <w:p w:rsidR="008C13F2" w:rsidRPr="00A91B4C" w:rsidRDefault="008C13F2" w:rsidP="008C13F2">
      <w:pPr>
        <w:pStyle w:val="af1"/>
        <w:rPr>
          <w:rFonts w:ascii="PT Astra Serif" w:hAnsi="PT Astra Serif" w:cs="Times New Roman"/>
          <w:color w:val="000000" w:themeColor="text1"/>
          <w:sz w:val="28"/>
          <w:szCs w:val="28"/>
        </w:rPr>
      </w:pPr>
    </w:p>
    <w:tbl>
      <w:tblPr>
        <w:tblStyle w:val="a5"/>
        <w:tblW w:w="0" w:type="auto"/>
        <w:tblLook w:val="04A0" w:firstRow="1" w:lastRow="0" w:firstColumn="1" w:lastColumn="0" w:noHBand="0" w:noVBand="1"/>
      </w:tblPr>
      <w:tblGrid>
        <w:gridCol w:w="421"/>
        <w:gridCol w:w="4536"/>
        <w:gridCol w:w="1134"/>
        <w:gridCol w:w="1275"/>
        <w:gridCol w:w="1001"/>
        <w:gridCol w:w="1544"/>
      </w:tblGrid>
      <w:tr w:rsidR="008C13F2" w:rsidRPr="00A91B4C" w:rsidTr="005F0300">
        <w:tc>
          <w:tcPr>
            <w:tcW w:w="421" w:type="dxa"/>
          </w:tcPr>
          <w:p w:rsidR="008C13F2" w:rsidRPr="00A91B4C" w:rsidRDefault="008C13F2" w:rsidP="005F0300">
            <w:pPr>
              <w:spacing w:after="0" w:line="240" w:lineRule="auto"/>
              <w:rPr>
                <w:rFonts w:ascii="PT Astra Serif" w:hAnsi="PT Astra Serif"/>
                <w:sz w:val="18"/>
                <w:szCs w:val="18"/>
              </w:rPr>
            </w:pPr>
            <w:r w:rsidRPr="00A91B4C">
              <w:rPr>
                <w:rFonts w:ascii="PT Astra Serif" w:hAnsi="PT Astra Serif"/>
                <w:sz w:val="18"/>
                <w:szCs w:val="18"/>
              </w:rPr>
              <w:t>№</w:t>
            </w:r>
          </w:p>
        </w:tc>
        <w:tc>
          <w:tcPr>
            <w:tcW w:w="4536" w:type="dxa"/>
          </w:tcPr>
          <w:p w:rsidR="008C13F2" w:rsidRPr="00A91B4C" w:rsidRDefault="008C13F2" w:rsidP="005F0300">
            <w:pPr>
              <w:spacing w:after="0" w:line="240" w:lineRule="auto"/>
              <w:rPr>
                <w:rFonts w:ascii="PT Astra Serif" w:hAnsi="PT Astra Serif"/>
                <w:sz w:val="18"/>
                <w:szCs w:val="18"/>
              </w:rPr>
            </w:pPr>
            <w:r w:rsidRPr="00A91B4C">
              <w:rPr>
                <w:rFonts w:ascii="PT Astra Serif" w:hAnsi="PT Astra Serif"/>
                <w:sz w:val="18"/>
                <w:szCs w:val="18"/>
              </w:rPr>
              <w:t>Наименование мероприятия</w:t>
            </w:r>
          </w:p>
        </w:tc>
        <w:tc>
          <w:tcPr>
            <w:tcW w:w="1134" w:type="dxa"/>
          </w:tcPr>
          <w:p w:rsidR="008C13F2" w:rsidRPr="00A91B4C" w:rsidRDefault="008C13F2" w:rsidP="005F0300">
            <w:pPr>
              <w:spacing w:after="0" w:line="240" w:lineRule="auto"/>
              <w:rPr>
                <w:rFonts w:ascii="PT Astra Serif" w:hAnsi="PT Astra Serif"/>
                <w:sz w:val="18"/>
                <w:szCs w:val="18"/>
              </w:rPr>
            </w:pPr>
            <w:r w:rsidRPr="00A91B4C">
              <w:rPr>
                <w:rFonts w:ascii="PT Astra Serif" w:hAnsi="PT Astra Serif"/>
                <w:sz w:val="18"/>
                <w:szCs w:val="18"/>
              </w:rPr>
              <w:t>Единица показателя</w:t>
            </w:r>
          </w:p>
        </w:tc>
        <w:tc>
          <w:tcPr>
            <w:tcW w:w="1275" w:type="dxa"/>
          </w:tcPr>
          <w:p w:rsidR="008C13F2" w:rsidRPr="00A91B4C" w:rsidRDefault="008C13F2" w:rsidP="005F0300">
            <w:pPr>
              <w:spacing w:after="0" w:line="240" w:lineRule="auto"/>
              <w:rPr>
                <w:rFonts w:ascii="PT Astra Serif" w:hAnsi="PT Astra Serif"/>
                <w:sz w:val="18"/>
                <w:szCs w:val="18"/>
              </w:rPr>
            </w:pPr>
            <w:r w:rsidRPr="00A91B4C">
              <w:rPr>
                <w:rFonts w:ascii="PT Astra Serif" w:hAnsi="PT Astra Serif"/>
                <w:sz w:val="18"/>
                <w:szCs w:val="18"/>
              </w:rPr>
              <w:t>Плановое значение на конец года</w:t>
            </w:r>
          </w:p>
        </w:tc>
        <w:tc>
          <w:tcPr>
            <w:tcW w:w="1001" w:type="dxa"/>
          </w:tcPr>
          <w:p w:rsidR="008C13F2" w:rsidRPr="00A91B4C" w:rsidRDefault="008C13F2" w:rsidP="005F0300">
            <w:pPr>
              <w:spacing w:after="0" w:line="240" w:lineRule="auto"/>
              <w:rPr>
                <w:rFonts w:ascii="PT Astra Serif" w:hAnsi="PT Astra Serif"/>
                <w:sz w:val="18"/>
                <w:szCs w:val="18"/>
              </w:rPr>
            </w:pPr>
            <w:r w:rsidRPr="00A91B4C">
              <w:rPr>
                <w:rFonts w:ascii="PT Astra Serif" w:hAnsi="PT Astra Serif"/>
                <w:sz w:val="18"/>
                <w:szCs w:val="18"/>
              </w:rPr>
              <w:t>Факт на отчетную дату</w:t>
            </w:r>
          </w:p>
        </w:tc>
        <w:tc>
          <w:tcPr>
            <w:tcW w:w="1544" w:type="dxa"/>
          </w:tcPr>
          <w:p w:rsidR="008C13F2" w:rsidRPr="00A91B4C" w:rsidRDefault="008C13F2" w:rsidP="005F0300">
            <w:pPr>
              <w:spacing w:after="0" w:line="240" w:lineRule="auto"/>
              <w:rPr>
                <w:rFonts w:ascii="PT Astra Serif" w:hAnsi="PT Astra Serif"/>
                <w:sz w:val="18"/>
                <w:szCs w:val="18"/>
              </w:rPr>
            </w:pPr>
            <w:r w:rsidRPr="00A91B4C">
              <w:rPr>
                <w:rFonts w:ascii="PT Astra Serif" w:hAnsi="PT Astra Serif"/>
                <w:sz w:val="18"/>
                <w:szCs w:val="18"/>
              </w:rPr>
              <w:t>Процент достижения годового плана</w:t>
            </w:r>
          </w:p>
        </w:tc>
      </w:tr>
      <w:tr w:rsidR="008C13F2" w:rsidRPr="00A91B4C" w:rsidTr="008C13F2">
        <w:trPr>
          <w:trHeight w:val="622"/>
        </w:trPr>
        <w:tc>
          <w:tcPr>
            <w:tcW w:w="421" w:type="dxa"/>
          </w:tcPr>
          <w:p w:rsidR="008C13F2" w:rsidRPr="00A91B4C" w:rsidRDefault="008C13F2" w:rsidP="005F0300">
            <w:pPr>
              <w:spacing w:after="0" w:line="240" w:lineRule="auto"/>
              <w:rPr>
                <w:rFonts w:ascii="PT Astra Serif" w:hAnsi="PT Astra Serif"/>
                <w:sz w:val="18"/>
                <w:szCs w:val="18"/>
              </w:rPr>
            </w:pPr>
            <w:r w:rsidRPr="00A91B4C">
              <w:rPr>
                <w:rFonts w:ascii="PT Astra Serif" w:hAnsi="PT Astra Serif"/>
                <w:sz w:val="18"/>
                <w:szCs w:val="18"/>
              </w:rPr>
              <w:t>1</w:t>
            </w:r>
          </w:p>
        </w:tc>
        <w:tc>
          <w:tcPr>
            <w:tcW w:w="4536" w:type="dxa"/>
          </w:tcPr>
          <w:p w:rsidR="008C13F2" w:rsidRPr="00A91B4C" w:rsidRDefault="008C13F2" w:rsidP="005F0300">
            <w:pPr>
              <w:spacing w:after="0" w:line="240" w:lineRule="auto"/>
              <w:rPr>
                <w:rFonts w:ascii="PT Astra Serif" w:hAnsi="PT Astra Serif"/>
                <w:sz w:val="18"/>
                <w:szCs w:val="18"/>
              </w:rPr>
            </w:pPr>
            <w:r w:rsidRPr="00A91B4C">
              <w:rPr>
                <w:rFonts w:ascii="PT Astra Serif" w:hAnsi="PT Astra Serif"/>
                <w:sz w:val="18"/>
                <w:szCs w:val="18"/>
              </w:rPr>
              <w:t>Проведена пренатальная (дородовая) диагностика нарушений развития ребенка</w:t>
            </w:r>
          </w:p>
        </w:tc>
        <w:tc>
          <w:tcPr>
            <w:tcW w:w="1134" w:type="dxa"/>
          </w:tcPr>
          <w:p w:rsidR="008C13F2" w:rsidRPr="00A91B4C" w:rsidRDefault="008C13F2" w:rsidP="005F0300">
            <w:pPr>
              <w:spacing w:after="0" w:line="240" w:lineRule="auto"/>
              <w:jc w:val="center"/>
              <w:rPr>
                <w:rFonts w:ascii="PT Astra Serif" w:hAnsi="PT Astra Serif"/>
                <w:sz w:val="18"/>
                <w:szCs w:val="18"/>
              </w:rPr>
            </w:pPr>
            <w:r w:rsidRPr="00A91B4C">
              <w:rPr>
                <w:rFonts w:ascii="PT Astra Serif" w:hAnsi="PT Astra Serif"/>
                <w:sz w:val="18"/>
                <w:szCs w:val="18"/>
              </w:rPr>
              <w:t>штук</w:t>
            </w:r>
          </w:p>
        </w:tc>
        <w:tc>
          <w:tcPr>
            <w:tcW w:w="1275" w:type="dxa"/>
          </w:tcPr>
          <w:p w:rsidR="008C13F2" w:rsidRPr="00A91B4C" w:rsidRDefault="008C13F2" w:rsidP="005F0300">
            <w:pPr>
              <w:spacing w:after="0" w:line="240" w:lineRule="auto"/>
              <w:jc w:val="center"/>
              <w:rPr>
                <w:rFonts w:ascii="PT Astra Serif" w:hAnsi="PT Astra Serif"/>
                <w:sz w:val="18"/>
                <w:szCs w:val="18"/>
              </w:rPr>
            </w:pPr>
            <w:r w:rsidRPr="00A91B4C">
              <w:rPr>
                <w:rFonts w:ascii="PT Astra Serif" w:hAnsi="PT Astra Serif"/>
                <w:sz w:val="18"/>
                <w:szCs w:val="18"/>
              </w:rPr>
              <w:t>16500</w:t>
            </w:r>
          </w:p>
        </w:tc>
        <w:tc>
          <w:tcPr>
            <w:tcW w:w="1001" w:type="dxa"/>
            <w:shd w:val="clear" w:color="auto" w:fill="auto"/>
          </w:tcPr>
          <w:p w:rsidR="008C13F2" w:rsidRPr="00A91B4C" w:rsidRDefault="008C13F2" w:rsidP="005F0300">
            <w:pPr>
              <w:spacing w:after="0" w:line="240" w:lineRule="auto"/>
              <w:jc w:val="center"/>
              <w:rPr>
                <w:rFonts w:ascii="PT Astra Serif" w:hAnsi="PT Astra Serif"/>
                <w:sz w:val="18"/>
                <w:szCs w:val="18"/>
              </w:rPr>
            </w:pPr>
            <w:r w:rsidRPr="00A91B4C">
              <w:rPr>
                <w:rFonts w:ascii="PT Astra Serif" w:hAnsi="PT Astra Serif"/>
                <w:sz w:val="18"/>
                <w:szCs w:val="18"/>
              </w:rPr>
              <w:t>16500</w:t>
            </w:r>
          </w:p>
        </w:tc>
        <w:tc>
          <w:tcPr>
            <w:tcW w:w="1544" w:type="dxa"/>
            <w:shd w:val="clear" w:color="auto" w:fill="auto"/>
          </w:tcPr>
          <w:p w:rsidR="008C13F2" w:rsidRPr="00A91B4C" w:rsidRDefault="008C13F2" w:rsidP="005F0300">
            <w:pPr>
              <w:spacing w:after="0" w:line="240" w:lineRule="auto"/>
              <w:jc w:val="center"/>
              <w:rPr>
                <w:rFonts w:ascii="PT Astra Serif" w:hAnsi="PT Astra Serif"/>
                <w:sz w:val="18"/>
                <w:szCs w:val="18"/>
              </w:rPr>
            </w:pPr>
            <w:r w:rsidRPr="00A91B4C">
              <w:rPr>
                <w:rFonts w:ascii="PT Astra Serif" w:hAnsi="PT Astra Serif"/>
                <w:sz w:val="18"/>
                <w:szCs w:val="18"/>
              </w:rPr>
              <w:t>100</w:t>
            </w:r>
          </w:p>
        </w:tc>
      </w:tr>
      <w:tr w:rsidR="008C13F2" w:rsidRPr="00A91B4C" w:rsidTr="005F0300">
        <w:tc>
          <w:tcPr>
            <w:tcW w:w="421" w:type="dxa"/>
          </w:tcPr>
          <w:p w:rsidR="008C13F2" w:rsidRPr="00A91B4C" w:rsidRDefault="008C13F2" w:rsidP="005F0300">
            <w:pPr>
              <w:spacing w:after="0" w:line="240" w:lineRule="auto"/>
              <w:rPr>
                <w:rFonts w:ascii="PT Astra Serif" w:hAnsi="PT Astra Serif"/>
                <w:sz w:val="18"/>
                <w:szCs w:val="18"/>
              </w:rPr>
            </w:pPr>
            <w:r w:rsidRPr="00A91B4C">
              <w:rPr>
                <w:rFonts w:ascii="PT Astra Serif" w:hAnsi="PT Astra Serif"/>
                <w:sz w:val="18"/>
                <w:szCs w:val="18"/>
              </w:rPr>
              <w:t>2</w:t>
            </w:r>
          </w:p>
        </w:tc>
        <w:tc>
          <w:tcPr>
            <w:tcW w:w="4536" w:type="dxa"/>
          </w:tcPr>
          <w:p w:rsidR="008C13F2" w:rsidRPr="00A91B4C" w:rsidRDefault="008C13F2" w:rsidP="005F0300">
            <w:pPr>
              <w:spacing w:after="0" w:line="240" w:lineRule="auto"/>
              <w:rPr>
                <w:rFonts w:ascii="PT Astra Serif" w:hAnsi="PT Astra Serif"/>
                <w:sz w:val="18"/>
                <w:szCs w:val="18"/>
              </w:rPr>
            </w:pPr>
            <w:r w:rsidRPr="00A91B4C">
              <w:rPr>
                <w:rFonts w:ascii="PT Astra Serif" w:hAnsi="PT Astra Serif"/>
                <w:sz w:val="18"/>
                <w:szCs w:val="18"/>
              </w:rPr>
              <w:t>Осуществлена закупка реактивов и расходных материалов для проведения неонатального и аудиологического скринингов</w:t>
            </w:r>
          </w:p>
        </w:tc>
        <w:tc>
          <w:tcPr>
            <w:tcW w:w="1134" w:type="dxa"/>
          </w:tcPr>
          <w:p w:rsidR="008C13F2" w:rsidRPr="00A91B4C" w:rsidRDefault="008C13F2" w:rsidP="005F0300">
            <w:pPr>
              <w:spacing w:after="0" w:line="240" w:lineRule="auto"/>
              <w:jc w:val="center"/>
              <w:rPr>
                <w:rFonts w:ascii="PT Astra Serif" w:hAnsi="PT Astra Serif"/>
                <w:sz w:val="18"/>
                <w:szCs w:val="18"/>
              </w:rPr>
            </w:pPr>
            <w:r w:rsidRPr="00A91B4C">
              <w:rPr>
                <w:rFonts w:ascii="PT Astra Serif" w:hAnsi="PT Astra Serif"/>
                <w:sz w:val="18"/>
                <w:szCs w:val="18"/>
              </w:rPr>
              <w:t>штук</w:t>
            </w:r>
          </w:p>
        </w:tc>
        <w:tc>
          <w:tcPr>
            <w:tcW w:w="1275" w:type="dxa"/>
          </w:tcPr>
          <w:p w:rsidR="008C13F2" w:rsidRPr="00A91B4C" w:rsidRDefault="008C13F2" w:rsidP="005F0300">
            <w:pPr>
              <w:spacing w:after="0" w:line="240" w:lineRule="auto"/>
              <w:jc w:val="center"/>
              <w:rPr>
                <w:rFonts w:ascii="PT Astra Serif" w:hAnsi="PT Astra Serif"/>
                <w:sz w:val="18"/>
                <w:szCs w:val="18"/>
              </w:rPr>
            </w:pPr>
            <w:r w:rsidRPr="00A91B4C">
              <w:rPr>
                <w:rFonts w:ascii="PT Astra Serif" w:hAnsi="PT Astra Serif"/>
                <w:sz w:val="18"/>
                <w:szCs w:val="18"/>
              </w:rPr>
              <w:t>43000</w:t>
            </w:r>
          </w:p>
        </w:tc>
        <w:tc>
          <w:tcPr>
            <w:tcW w:w="1001" w:type="dxa"/>
            <w:shd w:val="clear" w:color="auto" w:fill="auto"/>
          </w:tcPr>
          <w:p w:rsidR="008C13F2" w:rsidRPr="00A91B4C" w:rsidRDefault="008C13F2" w:rsidP="005F0300">
            <w:pPr>
              <w:spacing w:after="0" w:line="240" w:lineRule="auto"/>
              <w:jc w:val="center"/>
              <w:rPr>
                <w:rFonts w:ascii="PT Astra Serif" w:hAnsi="PT Astra Serif"/>
                <w:sz w:val="18"/>
                <w:szCs w:val="18"/>
              </w:rPr>
            </w:pPr>
            <w:r w:rsidRPr="00A91B4C">
              <w:rPr>
                <w:rFonts w:ascii="PT Astra Serif" w:hAnsi="PT Astra Serif"/>
                <w:sz w:val="18"/>
                <w:szCs w:val="18"/>
              </w:rPr>
              <w:t>43000</w:t>
            </w:r>
          </w:p>
        </w:tc>
        <w:tc>
          <w:tcPr>
            <w:tcW w:w="1544" w:type="dxa"/>
            <w:shd w:val="clear" w:color="auto" w:fill="auto"/>
          </w:tcPr>
          <w:p w:rsidR="008C13F2" w:rsidRPr="00A91B4C" w:rsidRDefault="008C13F2" w:rsidP="005F0300">
            <w:pPr>
              <w:spacing w:after="0" w:line="240" w:lineRule="auto"/>
              <w:jc w:val="center"/>
              <w:rPr>
                <w:rFonts w:ascii="PT Astra Serif" w:hAnsi="PT Astra Serif"/>
                <w:sz w:val="18"/>
                <w:szCs w:val="18"/>
              </w:rPr>
            </w:pPr>
            <w:r w:rsidRPr="00A91B4C">
              <w:rPr>
                <w:rFonts w:ascii="PT Astra Serif" w:hAnsi="PT Astra Serif"/>
                <w:sz w:val="18"/>
                <w:szCs w:val="18"/>
              </w:rPr>
              <w:t>100</w:t>
            </w:r>
          </w:p>
        </w:tc>
      </w:tr>
      <w:tr w:rsidR="008C13F2" w:rsidRPr="00A91B4C" w:rsidTr="005F0300">
        <w:tc>
          <w:tcPr>
            <w:tcW w:w="421" w:type="dxa"/>
          </w:tcPr>
          <w:p w:rsidR="008C13F2" w:rsidRPr="00A91B4C" w:rsidRDefault="008C13F2" w:rsidP="005F0300">
            <w:pPr>
              <w:spacing w:after="0" w:line="240" w:lineRule="auto"/>
              <w:rPr>
                <w:rFonts w:ascii="PT Astra Serif" w:hAnsi="PT Astra Serif"/>
                <w:sz w:val="18"/>
                <w:szCs w:val="18"/>
              </w:rPr>
            </w:pPr>
            <w:r w:rsidRPr="00A91B4C">
              <w:rPr>
                <w:rFonts w:ascii="PT Astra Serif" w:hAnsi="PT Astra Serif"/>
                <w:sz w:val="18"/>
                <w:szCs w:val="18"/>
              </w:rPr>
              <w:t>3</w:t>
            </w:r>
          </w:p>
        </w:tc>
        <w:tc>
          <w:tcPr>
            <w:tcW w:w="4536" w:type="dxa"/>
          </w:tcPr>
          <w:p w:rsidR="008C13F2" w:rsidRPr="00A91B4C" w:rsidRDefault="008C13F2" w:rsidP="005F0300">
            <w:pPr>
              <w:spacing w:after="0" w:line="240" w:lineRule="auto"/>
              <w:rPr>
                <w:rFonts w:ascii="PT Astra Serif" w:hAnsi="PT Astra Serif"/>
                <w:sz w:val="18"/>
                <w:szCs w:val="18"/>
              </w:rPr>
            </w:pPr>
            <w:r w:rsidRPr="00A91B4C">
              <w:rPr>
                <w:rFonts w:ascii="PT Astra Serif" w:hAnsi="PT Astra Serif"/>
                <w:sz w:val="18"/>
                <w:szCs w:val="18"/>
              </w:rPr>
              <w:t>Осуществлены мероприятия, направленные на определение генетических полиморфизмов, ассоциированных с риском тромбофилии, нарушением фолатного цикла и антифосфолипидного синдрома</w:t>
            </w:r>
          </w:p>
        </w:tc>
        <w:tc>
          <w:tcPr>
            <w:tcW w:w="1134" w:type="dxa"/>
          </w:tcPr>
          <w:p w:rsidR="008C13F2" w:rsidRPr="00A91B4C" w:rsidRDefault="008C13F2" w:rsidP="005F0300">
            <w:pPr>
              <w:spacing w:after="0" w:line="240" w:lineRule="auto"/>
              <w:jc w:val="center"/>
              <w:rPr>
                <w:rFonts w:ascii="PT Astra Serif" w:hAnsi="PT Astra Serif"/>
                <w:sz w:val="18"/>
                <w:szCs w:val="18"/>
              </w:rPr>
            </w:pPr>
            <w:r w:rsidRPr="00A91B4C">
              <w:rPr>
                <w:rFonts w:ascii="PT Astra Serif" w:hAnsi="PT Astra Serif"/>
                <w:sz w:val="18"/>
                <w:szCs w:val="18"/>
              </w:rPr>
              <w:t>штук</w:t>
            </w:r>
          </w:p>
        </w:tc>
        <w:tc>
          <w:tcPr>
            <w:tcW w:w="1275" w:type="dxa"/>
            <w:shd w:val="clear" w:color="auto" w:fill="auto"/>
          </w:tcPr>
          <w:p w:rsidR="008C13F2" w:rsidRPr="00A91B4C" w:rsidRDefault="008C13F2" w:rsidP="005F0300">
            <w:pPr>
              <w:spacing w:after="0" w:line="240" w:lineRule="auto"/>
              <w:jc w:val="center"/>
              <w:rPr>
                <w:rFonts w:ascii="PT Astra Serif" w:hAnsi="PT Astra Serif"/>
                <w:sz w:val="18"/>
                <w:szCs w:val="18"/>
              </w:rPr>
            </w:pPr>
            <w:r w:rsidRPr="00A91B4C">
              <w:rPr>
                <w:rFonts w:ascii="PT Astra Serif" w:hAnsi="PT Astra Serif"/>
                <w:sz w:val="18"/>
                <w:szCs w:val="18"/>
              </w:rPr>
              <w:t>1000</w:t>
            </w:r>
          </w:p>
        </w:tc>
        <w:tc>
          <w:tcPr>
            <w:tcW w:w="1001" w:type="dxa"/>
            <w:shd w:val="clear" w:color="auto" w:fill="auto"/>
          </w:tcPr>
          <w:p w:rsidR="008C13F2" w:rsidRPr="00A91B4C" w:rsidRDefault="008C13F2" w:rsidP="005F0300">
            <w:pPr>
              <w:spacing w:after="0" w:line="240" w:lineRule="auto"/>
              <w:jc w:val="center"/>
              <w:rPr>
                <w:rFonts w:ascii="PT Astra Serif" w:hAnsi="PT Astra Serif"/>
                <w:sz w:val="18"/>
                <w:szCs w:val="18"/>
              </w:rPr>
            </w:pPr>
            <w:r w:rsidRPr="00A91B4C">
              <w:rPr>
                <w:rFonts w:ascii="PT Astra Serif" w:hAnsi="PT Astra Serif"/>
                <w:sz w:val="18"/>
                <w:szCs w:val="18"/>
              </w:rPr>
              <w:t>1000</w:t>
            </w:r>
          </w:p>
        </w:tc>
        <w:tc>
          <w:tcPr>
            <w:tcW w:w="1544" w:type="dxa"/>
            <w:shd w:val="clear" w:color="auto" w:fill="auto"/>
          </w:tcPr>
          <w:p w:rsidR="008C13F2" w:rsidRPr="00A91B4C" w:rsidRDefault="008C13F2" w:rsidP="005F0300">
            <w:pPr>
              <w:spacing w:after="0" w:line="240" w:lineRule="auto"/>
              <w:jc w:val="center"/>
              <w:rPr>
                <w:rFonts w:ascii="PT Astra Serif" w:hAnsi="PT Astra Serif"/>
                <w:sz w:val="18"/>
                <w:szCs w:val="18"/>
              </w:rPr>
            </w:pPr>
            <w:r w:rsidRPr="00A91B4C">
              <w:rPr>
                <w:rFonts w:ascii="PT Astra Serif" w:hAnsi="PT Astra Serif"/>
                <w:sz w:val="18"/>
                <w:szCs w:val="18"/>
              </w:rPr>
              <w:t>100</w:t>
            </w:r>
          </w:p>
        </w:tc>
      </w:tr>
    </w:tbl>
    <w:p w:rsidR="008C13F2" w:rsidRPr="00A91B4C" w:rsidRDefault="008C13F2" w:rsidP="008C13F2">
      <w:pPr>
        <w:pStyle w:val="af1"/>
        <w:numPr>
          <w:ilvl w:val="0"/>
          <w:numId w:val="25"/>
        </w:numPr>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 xml:space="preserve">В рамках структурного элемента (комплекса процессных мероприятий) достигнуто </w:t>
      </w:r>
      <w:r w:rsidR="00B4616F" w:rsidRPr="00A91B4C">
        <w:rPr>
          <w:rFonts w:ascii="PT Astra Serif" w:hAnsi="PT Astra Serif" w:cs="Times New Roman"/>
          <w:color w:val="000000" w:themeColor="text1"/>
          <w:sz w:val="28"/>
          <w:szCs w:val="28"/>
        </w:rPr>
        <w:t>18</w:t>
      </w:r>
      <w:r w:rsidRPr="00A91B4C">
        <w:rPr>
          <w:rFonts w:ascii="PT Astra Serif" w:hAnsi="PT Astra Serif" w:cs="Times New Roman"/>
          <w:color w:val="000000" w:themeColor="text1"/>
          <w:sz w:val="28"/>
          <w:szCs w:val="28"/>
        </w:rPr>
        <w:t xml:space="preserve"> контрольных</w:t>
      </w:r>
      <w:r w:rsidR="00D5204A" w:rsidRPr="00A91B4C">
        <w:rPr>
          <w:rFonts w:ascii="PT Astra Serif" w:hAnsi="PT Astra Serif" w:cs="Times New Roman"/>
          <w:color w:val="000000" w:themeColor="text1"/>
          <w:sz w:val="28"/>
          <w:szCs w:val="28"/>
        </w:rPr>
        <w:t xml:space="preserve"> точек</w:t>
      </w:r>
      <w:r w:rsidRPr="00A91B4C">
        <w:rPr>
          <w:rFonts w:ascii="PT Astra Serif" w:hAnsi="PT Astra Serif" w:cs="Times New Roman"/>
          <w:color w:val="000000" w:themeColor="text1"/>
          <w:sz w:val="28"/>
          <w:szCs w:val="28"/>
        </w:rPr>
        <w:t xml:space="preserve"> или 100 % от годового планового значения (</w:t>
      </w:r>
      <w:r w:rsidR="00D5204A" w:rsidRPr="00A91B4C">
        <w:rPr>
          <w:rFonts w:ascii="PT Astra Serif" w:hAnsi="PT Astra Serif" w:cs="Times New Roman"/>
          <w:color w:val="000000" w:themeColor="text1"/>
          <w:sz w:val="28"/>
          <w:szCs w:val="28"/>
        </w:rPr>
        <w:t>1</w:t>
      </w:r>
      <w:r w:rsidR="00B4616F" w:rsidRPr="00A91B4C">
        <w:rPr>
          <w:rFonts w:ascii="PT Astra Serif" w:hAnsi="PT Astra Serif" w:cs="Times New Roman"/>
          <w:color w:val="000000" w:themeColor="text1"/>
          <w:sz w:val="28"/>
          <w:szCs w:val="28"/>
        </w:rPr>
        <w:t>8</w:t>
      </w:r>
      <w:r w:rsidR="00D5204A" w:rsidRPr="00A91B4C">
        <w:rPr>
          <w:rFonts w:ascii="PT Astra Serif" w:hAnsi="PT Astra Serif" w:cs="Times New Roman"/>
          <w:color w:val="000000" w:themeColor="text1"/>
          <w:sz w:val="28"/>
          <w:szCs w:val="28"/>
        </w:rPr>
        <w:t xml:space="preserve"> контрольных точек</w:t>
      </w:r>
      <w:r w:rsidRPr="00A91B4C">
        <w:rPr>
          <w:rFonts w:ascii="PT Astra Serif" w:hAnsi="PT Astra Serif" w:cs="Times New Roman"/>
          <w:color w:val="000000" w:themeColor="text1"/>
          <w:sz w:val="28"/>
          <w:szCs w:val="28"/>
        </w:rPr>
        <w:t>).</w:t>
      </w:r>
    </w:p>
    <w:p w:rsidR="008C13F2" w:rsidRPr="00A91B4C" w:rsidRDefault="008C13F2" w:rsidP="00B77EBE">
      <w:pPr>
        <w:spacing w:after="0" w:line="240" w:lineRule="auto"/>
        <w:rPr>
          <w:rFonts w:ascii="PT Astra Serif" w:hAnsi="PT Astra Serif" w:cs="Times New Roman"/>
          <w:color w:val="000000" w:themeColor="text1"/>
          <w:sz w:val="28"/>
          <w:szCs w:val="28"/>
        </w:rPr>
      </w:pPr>
    </w:p>
    <w:p w:rsidR="00FC0FDA" w:rsidRPr="00A91B4C" w:rsidRDefault="00FC0FDA" w:rsidP="00FC0FDA">
      <w:pPr>
        <w:spacing w:after="0" w:line="240" w:lineRule="auto"/>
        <w:ind w:firstLine="851"/>
        <w:rPr>
          <w:rFonts w:ascii="PT Astra Serif" w:eastAsia="Times New Roman" w:hAnsi="PT Astra Serif" w:cs="Times New Roman"/>
          <w:color w:val="000000" w:themeColor="text1"/>
          <w:sz w:val="28"/>
          <w:szCs w:val="28"/>
          <w:u w:val="single"/>
          <w:lang w:eastAsia="ru-RU"/>
        </w:rPr>
      </w:pPr>
      <w:r w:rsidRPr="00A91B4C">
        <w:rPr>
          <w:rFonts w:ascii="PT Astra Serif" w:eastAsia="Times New Roman" w:hAnsi="PT Astra Serif" w:cs="Times New Roman"/>
          <w:color w:val="000000" w:themeColor="text1"/>
          <w:sz w:val="28"/>
          <w:szCs w:val="28"/>
          <w:u w:val="single"/>
          <w:lang w:eastAsia="ru-RU"/>
        </w:rPr>
        <w:t>Структурный элемент №1</w:t>
      </w:r>
      <w:r w:rsidR="002A1B18" w:rsidRPr="00A91B4C">
        <w:rPr>
          <w:rFonts w:ascii="PT Astra Serif" w:eastAsia="Times New Roman" w:hAnsi="PT Astra Serif" w:cs="Times New Roman"/>
          <w:color w:val="000000" w:themeColor="text1"/>
          <w:sz w:val="28"/>
          <w:szCs w:val="28"/>
          <w:u w:val="single"/>
          <w:lang w:eastAsia="ru-RU"/>
        </w:rPr>
        <w:t>4</w:t>
      </w:r>
    </w:p>
    <w:p w:rsidR="00FC0FDA" w:rsidRPr="00A91B4C" w:rsidRDefault="00FC0FDA" w:rsidP="00FC0FDA">
      <w:pPr>
        <w:spacing w:after="0" w:line="240" w:lineRule="auto"/>
        <w:ind w:firstLine="851"/>
        <w:jc w:val="both"/>
        <w:rPr>
          <w:rFonts w:ascii="PT Astra Serif" w:eastAsia="Times New Roman" w:hAnsi="PT Astra Serif" w:cs="Times New Roman"/>
          <w:b/>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Комплекс процессных мероприятий «Развитие системы лекарственного обеспечения жителей Ульяновской области»</w:t>
      </w:r>
    </w:p>
    <w:p w:rsidR="00FC0FDA" w:rsidRPr="00A91B4C" w:rsidRDefault="00FC0FDA" w:rsidP="00B77EBE">
      <w:pPr>
        <w:spacing w:after="0" w:line="240" w:lineRule="auto"/>
        <w:ind w:firstLine="851"/>
        <w:jc w:val="both"/>
        <w:rPr>
          <w:rFonts w:ascii="PT Astra Serif" w:eastAsia="Times New Roman" w:hAnsi="PT Astra Serif" w:cs="Times New Roman"/>
          <w:i/>
          <w:color w:val="000000" w:themeColor="text1"/>
          <w:sz w:val="28"/>
          <w:szCs w:val="28"/>
          <w:lang w:eastAsia="ru-RU"/>
        </w:rPr>
      </w:pPr>
      <w:r w:rsidRPr="00A91B4C">
        <w:rPr>
          <w:rFonts w:ascii="PT Astra Serif" w:eastAsia="Times New Roman" w:hAnsi="PT Astra Serif" w:cs="Times New Roman"/>
          <w:i/>
          <w:color w:val="000000" w:themeColor="text1"/>
          <w:sz w:val="28"/>
          <w:szCs w:val="28"/>
          <w:lang w:eastAsia="ru-RU"/>
        </w:rPr>
        <w:t>Паспорт комплекса процессных мероприятий утвержден Распоряжением Министерства здравоохр</w:t>
      </w:r>
      <w:r w:rsidR="004E2CBF" w:rsidRPr="00A91B4C">
        <w:rPr>
          <w:rFonts w:ascii="PT Astra Serif" w:eastAsia="Times New Roman" w:hAnsi="PT Astra Serif" w:cs="Times New Roman"/>
          <w:i/>
          <w:color w:val="000000" w:themeColor="text1"/>
          <w:sz w:val="28"/>
          <w:szCs w:val="28"/>
          <w:lang w:eastAsia="ru-RU"/>
        </w:rPr>
        <w:t>анения Ульяновской области от 31.01</w:t>
      </w:r>
      <w:r w:rsidRPr="00A91B4C">
        <w:rPr>
          <w:rFonts w:ascii="PT Astra Serif" w:eastAsia="Times New Roman" w:hAnsi="PT Astra Serif" w:cs="Times New Roman"/>
          <w:i/>
          <w:color w:val="000000" w:themeColor="text1"/>
          <w:sz w:val="28"/>
          <w:szCs w:val="28"/>
          <w:lang w:eastAsia="ru-RU"/>
        </w:rPr>
        <w:t>.202</w:t>
      </w:r>
      <w:r w:rsidR="004E2CBF" w:rsidRPr="00A91B4C">
        <w:rPr>
          <w:rFonts w:ascii="PT Astra Serif" w:eastAsia="Times New Roman" w:hAnsi="PT Astra Serif" w:cs="Times New Roman"/>
          <w:i/>
          <w:color w:val="000000" w:themeColor="text1"/>
          <w:sz w:val="28"/>
          <w:szCs w:val="28"/>
          <w:lang w:eastAsia="ru-RU"/>
        </w:rPr>
        <w:t>5 №</w:t>
      </w:r>
      <w:r w:rsidRPr="00A91B4C">
        <w:rPr>
          <w:rFonts w:ascii="PT Astra Serif" w:eastAsia="Times New Roman" w:hAnsi="PT Astra Serif" w:cs="Times New Roman"/>
          <w:i/>
          <w:color w:val="000000" w:themeColor="text1"/>
          <w:sz w:val="28"/>
          <w:szCs w:val="28"/>
          <w:lang w:eastAsia="ru-RU"/>
        </w:rPr>
        <w:t>1</w:t>
      </w:r>
      <w:r w:rsidR="004E2CBF" w:rsidRPr="00A91B4C">
        <w:rPr>
          <w:rFonts w:ascii="PT Astra Serif" w:eastAsia="Times New Roman" w:hAnsi="PT Astra Serif" w:cs="Times New Roman"/>
          <w:i/>
          <w:color w:val="000000" w:themeColor="text1"/>
          <w:sz w:val="28"/>
          <w:szCs w:val="28"/>
          <w:lang w:eastAsia="ru-RU"/>
        </w:rPr>
        <w:t>17</w:t>
      </w:r>
      <w:r w:rsidRPr="00A91B4C">
        <w:rPr>
          <w:rFonts w:ascii="PT Astra Serif" w:eastAsia="Times New Roman" w:hAnsi="PT Astra Serif" w:cs="Times New Roman"/>
          <w:i/>
          <w:color w:val="000000" w:themeColor="text1"/>
          <w:sz w:val="28"/>
          <w:szCs w:val="28"/>
          <w:lang w:eastAsia="ru-RU"/>
        </w:rPr>
        <w:t>-р «</w:t>
      </w:r>
      <w:r w:rsidR="004E2CBF" w:rsidRPr="00A91B4C">
        <w:rPr>
          <w:rFonts w:ascii="PT Astra Serif" w:eastAsia="Times New Roman" w:hAnsi="PT Astra Serif" w:cs="Times New Roman"/>
          <w:i/>
          <w:color w:val="000000" w:themeColor="text1"/>
          <w:sz w:val="28"/>
          <w:szCs w:val="28"/>
          <w:lang w:eastAsia="ru-RU"/>
        </w:rPr>
        <w:t>О некоторых мерах по реализации государственной программы Ульяновской области «Развитие здравоохранения в Ульяновской области</w:t>
      </w:r>
      <w:r w:rsidRPr="00A91B4C">
        <w:rPr>
          <w:rFonts w:ascii="PT Astra Serif" w:eastAsia="Times New Roman" w:hAnsi="PT Astra Serif" w:cs="Times New Roman"/>
          <w:i/>
          <w:color w:val="000000" w:themeColor="text1"/>
          <w:sz w:val="28"/>
          <w:szCs w:val="28"/>
          <w:lang w:eastAsia="ru-RU"/>
        </w:rPr>
        <w:t>».</w:t>
      </w:r>
    </w:p>
    <w:p w:rsidR="00FC0FDA" w:rsidRPr="00A91B4C" w:rsidRDefault="00FC0FDA" w:rsidP="00BD7433">
      <w:pPr>
        <w:pStyle w:val="af1"/>
        <w:numPr>
          <w:ilvl w:val="3"/>
          <w:numId w:val="37"/>
        </w:numPr>
        <w:ind w:left="0" w:firstLine="851"/>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Структурным элементом (комплексом процессных мероприятий) п</w:t>
      </w:r>
      <w:r w:rsidR="00DA267A" w:rsidRPr="00A91B4C">
        <w:rPr>
          <w:rFonts w:ascii="PT Astra Serif" w:hAnsi="PT Astra Serif" w:cs="Times New Roman"/>
          <w:color w:val="000000" w:themeColor="text1"/>
          <w:sz w:val="28"/>
          <w:szCs w:val="28"/>
        </w:rPr>
        <w:t>редусмотрен</w:t>
      </w:r>
      <w:r w:rsidR="007C0999" w:rsidRPr="00A91B4C">
        <w:rPr>
          <w:rFonts w:ascii="PT Astra Serif" w:hAnsi="PT Astra Serif" w:cs="Times New Roman"/>
          <w:color w:val="000000" w:themeColor="text1"/>
          <w:sz w:val="28"/>
          <w:szCs w:val="28"/>
        </w:rPr>
        <w:t xml:space="preserve"> 1 показатель. За </w:t>
      </w:r>
      <w:r w:rsidR="00DA267A" w:rsidRPr="00A91B4C">
        <w:rPr>
          <w:rFonts w:ascii="PT Astra Serif" w:hAnsi="PT Astra Serif" w:cs="Times New Roman"/>
          <w:color w:val="000000" w:themeColor="text1"/>
          <w:sz w:val="28"/>
          <w:szCs w:val="28"/>
        </w:rPr>
        <w:t xml:space="preserve">2025 год </w:t>
      </w:r>
      <w:r w:rsidR="00CB58AF" w:rsidRPr="00A91B4C">
        <w:rPr>
          <w:rFonts w:ascii="PT Astra Serif" w:hAnsi="PT Astra Serif" w:cs="Times New Roman"/>
          <w:color w:val="000000" w:themeColor="text1"/>
          <w:sz w:val="28"/>
          <w:szCs w:val="28"/>
        </w:rPr>
        <w:t>значение показателя</w:t>
      </w:r>
      <w:r w:rsidRPr="00A91B4C">
        <w:rPr>
          <w:rFonts w:ascii="PT Astra Serif" w:hAnsi="PT Astra Serif" w:cs="Times New Roman"/>
          <w:color w:val="000000" w:themeColor="text1"/>
          <w:sz w:val="28"/>
          <w:szCs w:val="28"/>
        </w:rPr>
        <w:t>:</w:t>
      </w:r>
    </w:p>
    <w:p w:rsidR="00FC0FDA" w:rsidRPr="00A91B4C" w:rsidRDefault="00FC0FDA" w:rsidP="00051CAE">
      <w:pPr>
        <w:pStyle w:val="af1"/>
        <w:ind w:left="1211" w:firstLine="0"/>
        <w:rPr>
          <w:rFonts w:ascii="PT Astra Serif" w:hAnsi="PT Astra Serif" w:cs="Times New Roman"/>
          <w:color w:val="000000" w:themeColor="text1"/>
          <w:sz w:val="28"/>
          <w:szCs w:val="28"/>
        </w:rPr>
      </w:pPr>
    </w:p>
    <w:tbl>
      <w:tblPr>
        <w:tblStyle w:val="a5"/>
        <w:tblW w:w="0" w:type="auto"/>
        <w:tblLook w:val="04A0" w:firstRow="1" w:lastRow="0" w:firstColumn="1" w:lastColumn="0" w:noHBand="0" w:noVBand="1"/>
      </w:tblPr>
      <w:tblGrid>
        <w:gridCol w:w="421"/>
        <w:gridCol w:w="2455"/>
        <w:gridCol w:w="1415"/>
        <w:gridCol w:w="1406"/>
        <w:gridCol w:w="1403"/>
        <w:gridCol w:w="1403"/>
        <w:gridCol w:w="1408"/>
      </w:tblGrid>
      <w:tr w:rsidR="00FC0FDA" w:rsidRPr="00A91B4C" w:rsidTr="001D0F57">
        <w:tc>
          <w:tcPr>
            <w:tcW w:w="421" w:type="dxa"/>
          </w:tcPr>
          <w:p w:rsidR="00FC0FDA" w:rsidRPr="00A91B4C" w:rsidRDefault="00FC0FDA" w:rsidP="00051CAE">
            <w:pPr>
              <w:spacing w:after="0" w:line="240" w:lineRule="auto"/>
              <w:rPr>
                <w:rFonts w:ascii="PT Astra Serif" w:hAnsi="PT Astra Serif"/>
                <w:sz w:val="18"/>
                <w:szCs w:val="18"/>
              </w:rPr>
            </w:pPr>
            <w:r w:rsidRPr="00A91B4C">
              <w:rPr>
                <w:rFonts w:ascii="PT Astra Serif" w:hAnsi="PT Astra Serif"/>
                <w:sz w:val="18"/>
                <w:szCs w:val="18"/>
              </w:rPr>
              <w:t>№</w:t>
            </w:r>
          </w:p>
        </w:tc>
        <w:tc>
          <w:tcPr>
            <w:tcW w:w="2455" w:type="dxa"/>
          </w:tcPr>
          <w:p w:rsidR="00FC0FDA" w:rsidRPr="00A91B4C" w:rsidRDefault="00FC0FDA" w:rsidP="00051CAE">
            <w:pPr>
              <w:spacing w:after="0" w:line="240" w:lineRule="auto"/>
              <w:rPr>
                <w:rFonts w:ascii="PT Astra Serif" w:hAnsi="PT Astra Serif"/>
                <w:sz w:val="18"/>
                <w:szCs w:val="18"/>
              </w:rPr>
            </w:pPr>
            <w:r w:rsidRPr="00A91B4C">
              <w:rPr>
                <w:rFonts w:ascii="PT Astra Serif" w:hAnsi="PT Astra Serif"/>
                <w:sz w:val="18"/>
                <w:szCs w:val="18"/>
              </w:rPr>
              <w:t>Наименование показателя</w:t>
            </w:r>
          </w:p>
        </w:tc>
        <w:tc>
          <w:tcPr>
            <w:tcW w:w="1415" w:type="dxa"/>
          </w:tcPr>
          <w:p w:rsidR="00FC0FDA" w:rsidRPr="00A91B4C" w:rsidRDefault="00FC0FDA" w:rsidP="00051CAE">
            <w:pPr>
              <w:spacing w:after="0" w:line="240" w:lineRule="auto"/>
              <w:rPr>
                <w:rFonts w:ascii="PT Astra Serif" w:hAnsi="PT Astra Serif"/>
                <w:sz w:val="18"/>
                <w:szCs w:val="18"/>
              </w:rPr>
            </w:pPr>
            <w:r w:rsidRPr="00A91B4C">
              <w:rPr>
                <w:rFonts w:ascii="PT Astra Serif" w:hAnsi="PT Astra Serif"/>
                <w:sz w:val="18"/>
                <w:szCs w:val="18"/>
              </w:rPr>
              <w:t>Тип показателя</w:t>
            </w:r>
          </w:p>
        </w:tc>
        <w:tc>
          <w:tcPr>
            <w:tcW w:w="1406" w:type="dxa"/>
          </w:tcPr>
          <w:p w:rsidR="00FC0FDA" w:rsidRPr="00A91B4C" w:rsidRDefault="00FC0FDA" w:rsidP="00051CAE">
            <w:pPr>
              <w:spacing w:after="0" w:line="240" w:lineRule="auto"/>
              <w:rPr>
                <w:rFonts w:ascii="PT Astra Serif" w:hAnsi="PT Astra Serif"/>
                <w:sz w:val="18"/>
                <w:szCs w:val="18"/>
              </w:rPr>
            </w:pPr>
            <w:r w:rsidRPr="00A91B4C">
              <w:rPr>
                <w:rFonts w:ascii="PT Astra Serif" w:hAnsi="PT Astra Serif"/>
                <w:sz w:val="18"/>
                <w:szCs w:val="18"/>
              </w:rPr>
              <w:t>Единица показателя</w:t>
            </w:r>
          </w:p>
        </w:tc>
        <w:tc>
          <w:tcPr>
            <w:tcW w:w="1403" w:type="dxa"/>
          </w:tcPr>
          <w:p w:rsidR="00FC0FDA" w:rsidRPr="00A91B4C" w:rsidRDefault="00FC0FDA" w:rsidP="00051CAE">
            <w:pPr>
              <w:spacing w:after="0" w:line="240" w:lineRule="auto"/>
              <w:rPr>
                <w:rFonts w:ascii="PT Astra Serif" w:hAnsi="PT Astra Serif"/>
                <w:sz w:val="18"/>
                <w:szCs w:val="18"/>
              </w:rPr>
            </w:pPr>
            <w:r w:rsidRPr="00A91B4C">
              <w:rPr>
                <w:rFonts w:ascii="PT Astra Serif" w:hAnsi="PT Astra Serif"/>
                <w:sz w:val="18"/>
                <w:szCs w:val="18"/>
              </w:rPr>
              <w:t>Плановое значение на конец года</w:t>
            </w:r>
          </w:p>
        </w:tc>
        <w:tc>
          <w:tcPr>
            <w:tcW w:w="1403" w:type="dxa"/>
          </w:tcPr>
          <w:p w:rsidR="00FC0FDA" w:rsidRPr="00A91B4C" w:rsidRDefault="00FC0FDA" w:rsidP="00051CAE">
            <w:pPr>
              <w:spacing w:after="0" w:line="240" w:lineRule="auto"/>
              <w:rPr>
                <w:rFonts w:ascii="PT Astra Serif" w:hAnsi="PT Astra Serif"/>
                <w:sz w:val="18"/>
                <w:szCs w:val="18"/>
              </w:rPr>
            </w:pPr>
            <w:r w:rsidRPr="00A91B4C">
              <w:rPr>
                <w:rFonts w:ascii="PT Astra Serif" w:hAnsi="PT Astra Serif"/>
                <w:sz w:val="18"/>
                <w:szCs w:val="18"/>
              </w:rPr>
              <w:t>Факт на отчетную дату</w:t>
            </w:r>
          </w:p>
        </w:tc>
        <w:tc>
          <w:tcPr>
            <w:tcW w:w="1408" w:type="dxa"/>
          </w:tcPr>
          <w:p w:rsidR="00FC0FDA" w:rsidRPr="00A91B4C" w:rsidRDefault="00FC0FDA" w:rsidP="00051CAE">
            <w:pPr>
              <w:spacing w:after="0" w:line="240" w:lineRule="auto"/>
              <w:rPr>
                <w:rFonts w:ascii="PT Astra Serif" w:hAnsi="PT Astra Serif"/>
                <w:sz w:val="18"/>
                <w:szCs w:val="18"/>
              </w:rPr>
            </w:pPr>
            <w:r w:rsidRPr="00A91B4C">
              <w:rPr>
                <w:rFonts w:ascii="PT Astra Serif" w:hAnsi="PT Astra Serif"/>
                <w:sz w:val="18"/>
                <w:szCs w:val="18"/>
              </w:rPr>
              <w:t>Процент достижения годового плана</w:t>
            </w:r>
          </w:p>
        </w:tc>
      </w:tr>
      <w:tr w:rsidR="00FC0FDA" w:rsidRPr="00A91B4C" w:rsidTr="001D0F57">
        <w:tc>
          <w:tcPr>
            <w:tcW w:w="421" w:type="dxa"/>
          </w:tcPr>
          <w:p w:rsidR="00FC0FDA" w:rsidRPr="00A91B4C" w:rsidRDefault="00FC0FDA" w:rsidP="00051CAE">
            <w:pPr>
              <w:spacing w:after="0" w:line="240" w:lineRule="auto"/>
              <w:rPr>
                <w:rFonts w:ascii="PT Astra Serif" w:hAnsi="PT Astra Serif"/>
                <w:sz w:val="18"/>
                <w:szCs w:val="18"/>
              </w:rPr>
            </w:pPr>
            <w:r w:rsidRPr="00A91B4C">
              <w:rPr>
                <w:rFonts w:ascii="PT Astra Serif" w:hAnsi="PT Astra Serif"/>
                <w:sz w:val="18"/>
                <w:szCs w:val="18"/>
              </w:rPr>
              <w:t>1</w:t>
            </w:r>
          </w:p>
        </w:tc>
        <w:tc>
          <w:tcPr>
            <w:tcW w:w="2455" w:type="dxa"/>
          </w:tcPr>
          <w:p w:rsidR="00FC0FDA" w:rsidRPr="00A91B4C" w:rsidRDefault="00FC0FDA" w:rsidP="00051CAE">
            <w:pPr>
              <w:spacing w:after="0" w:line="240" w:lineRule="auto"/>
              <w:rPr>
                <w:rFonts w:ascii="PT Astra Serif" w:hAnsi="PT Astra Serif"/>
                <w:sz w:val="18"/>
                <w:szCs w:val="18"/>
              </w:rPr>
            </w:pPr>
            <w:r w:rsidRPr="00A91B4C">
              <w:rPr>
                <w:rFonts w:ascii="PT Astra Serif" w:hAnsi="PT Astra Serif"/>
                <w:sz w:val="18"/>
                <w:szCs w:val="18"/>
              </w:rPr>
              <w:t>Доля обеспеченных льготных категорий граждан необходимыми лекарственными препаратами по предъявленным в аптечную организацию рецептам</w:t>
            </w:r>
          </w:p>
        </w:tc>
        <w:tc>
          <w:tcPr>
            <w:tcW w:w="1415" w:type="dxa"/>
          </w:tcPr>
          <w:p w:rsidR="00FC0FDA" w:rsidRPr="00A91B4C" w:rsidRDefault="00FC0FDA" w:rsidP="00051CAE">
            <w:pPr>
              <w:spacing w:after="0" w:line="240" w:lineRule="auto"/>
              <w:rPr>
                <w:rFonts w:ascii="PT Astra Serif" w:hAnsi="PT Astra Serif"/>
                <w:sz w:val="18"/>
                <w:szCs w:val="18"/>
              </w:rPr>
            </w:pPr>
            <w:r w:rsidRPr="00A91B4C">
              <w:rPr>
                <w:rFonts w:ascii="PT Astra Serif" w:hAnsi="PT Astra Serif"/>
                <w:sz w:val="18"/>
                <w:szCs w:val="18"/>
              </w:rPr>
              <w:t>Возрастающий</w:t>
            </w:r>
          </w:p>
        </w:tc>
        <w:tc>
          <w:tcPr>
            <w:tcW w:w="1406" w:type="dxa"/>
          </w:tcPr>
          <w:p w:rsidR="00FC0FDA" w:rsidRPr="00A91B4C" w:rsidRDefault="00FC0FDA" w:rsidP="00051CAE">
            <w:pPr>
              <w:spacing w:after="0" w:line="240" w:lineRule="auto"/>
              <w:rPr>
                <w:rFonts w:ascii="PT Astra Serif" w:hAnsi="PT Astra Serif"/>
                <w:sz w:val="18"/>
                <w:szCs w:val="18"/>
              </w:rPr>
            </w:pPr>
            <w:r w:rsidRPr="00A91B4C">
              <w:rPr>
                <w:rFonts w:ascii="PT Astra Serif" w:hAnsi="PT Astra Serif"/>
                <w:sz w:val="18"/>
                <w:szCs w:val="18"/>
              </w:rPr>
              <w:t>Процент</w:t>
            </w:r>
          </w:p>
        </w:tc>
        <w:tc>
          <w:tcPr>
            <w:tcW w:w="1403" w:type="dxa"/>
          </w:tcPr>
          <w:p w:rsidR="00FC0FDA" w:rsidRPr="00A91B4C" w:rsidRDefault="00FC0FDA" w:rsidP="00051CAE">
            <w:pPr>
              <w:spacing w:after="0" w:line="240" w:lineRule="auto"/>
              <w:rPr>
                <w:rFonts w:ascii="PT Astra Serif" w:hAnsi="PT Astra Serif"/>
                <w:sz w:val="18"/>
                <w:szCs w:val="18"/>
              </w:rPr>
            </w:pPr>
            <w:r w:rsidRPr="00A91B4C">
              <w:rPr>
                <w:rFonts w:ascii="PT Astra Serif" w:hAnsi="PT Astra Serif"/>
                <w:sz w:val="18"/>
                <w:szCs w:val="18"/>
              </w:rPr>
              <w:t>97</w:t>
            </w:r>
          </w:p>
        </w:tc>
        <w:tc>
          <w:tcPr>
            <w:tcW w:w="1403" w:type="dxa"/>
            <w:shd w:val="clear" w:color="auto" w:fill="auto"/>
          </w:tcPr>
          <w:p w:rsidR="00FC0FDA" w:rsidRPr="00A91B4C" w:rsidRDefault="00C5674D" w:rsidP="00051CAE">
            <w:pPr>
              <w:spacing w:after="0" w:line="240" w:lineRule="auto"/>
              <w:jc w:val="center"/>
              <w:rPr>
                <w:rFonts w:ascii="PT Astra Serif" w:hAnsi="PT Astra Serif"/>
                <w:sz w:val="18"/>
                <w:szCs w:val="18"/>
              </w:rPr>
            </w:pPr>
            <w:r w:rsidRPr="00A91B4C">
              <w:rPr>
                <w:rFonts w:ascii="PT Astra Serif" w:hAnsi="PT Astra Serif"/>
                <w:sz w:val="18"/>
                <w:szCs w:val="18"/>
              </w:rPr>
              <w:t>96,5</w:t>
            </w:r>
          </w:p>
        </w:tc>
        <w:tc>
          <w:tcPr>
            <w:tcW w:w="1408" w:type="dxa"/>
            <w:shd w:val="clear" w:color="auto" w:fill="auto"/>
          </w:tcPr>
          <w:p w:rsidR="00FC0FDA" w:rsidRPr="00A91B4C" w:rsidRDefault="00C5674D" w:rsidP="00051CAE">
            <w:pPr>
              <w:spacing w:after="0" w:line="240" w:lineRule="auto"/>
              <w:jc w:val="center"/>
              <w:rPr>
                <w:rFonts w:ascii="PT Astra Serif" w:hAnsi="PT Astra Serif"/>
                <w:sz w:val="18"/>
                <w:szCs w:val="18"/>
              </w:rPr>
            </w:pPr>
            <w:r w:rsidRPr="00A91B4C">
              <w:rPr>
                <w:rFonts w:ascii="PT Astra Serif" w:hAnsi="PT Astra Serif"/>
                <w:sz w:val="18"/>
                <w:szCs w:val="18"/>
              </w:rPr>
              <w:t>99,5</w:t>
            </w:r>
          </w:p>
        </w:tc>
      </w:tr>
    </w:tbl>
    <w:p w:rsidR="00B77EBE" w:rsidRPr="00A91B4C" w:rsidRDefault="00B77EBE" w:rsidP="00051CAE">
      <w:pPr>
        <w:spacing w:after="0" w:line="240" w:lineRule="auto"/>
        <w:rPr>
          <w:rFonts w:ascii="PT Astra Serif" w:hAnsi="PT Astra Serif" w:cs="Times New Roman"/>
          <w:color w:val="000000" w:themeColor="text1"/>
          <w:sz w:val="28"/>
          <w:szCs w:val="28"/>
        </w:rPr>
      </w:pPr>
    </w:p>
    <w:p w:rsidR="00FC0FDA" w:rsidRPr="00A91B4C" w:rsidRDefault="00BD7433" w:rsidP="00BD7433">
      <w:pPr>
        <w:ind w:firstLine="851"/>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2.</w:t>
      </w:r>
      <w:r w:rsidR="00FC0FDA" w:rsidRPr="00A91B4C">
        <w:rPr>
          <w:rFonts w:ascii="PT Astra Serif" w:hAnsi="PT Astra Serif" w:cs="Times New Roman"/>
          <w:color w:val="000000" w:themeColor="text1"/>
          <w:sz w:val="28"/>
          <w:szCs w:val="28"/>
        </w:rPr>
        <w:t xml:space="preserve">Фактическое исполнение финансового обеспечения структурного элемента (комплекса процессных мероприятий) составило </w:t>
      </w:r>
      <w:r w:rsidR="005A361C" w:rsidRPr="00A91B4C">
        <w:rPr>
          <w:rFonts w:ascii="PT Astra Serif" w:hAnsi="PT Astra Serif" w:cs="Times New Roman"/>
          <w:color w:val="000000" w:themeColor="text1"/>
          <w:sz w:val="28"/>
          <w:szCs w:val="28"/>
        </w:rPr>
        <w:t>1776277,69</w:t>
      </w:r>
      <w:r w:rsidR="00FC0FDA" w:rsidRPr="00A91B4C">
        <w:rPr>
          <w:rFonts w:ascii="PT Astra Serif" w:hAnsi="PT Astra Serif" w:cs="Times New Roman"/>
          <w:color w:val="000000" w:themeColor="text1"/>
          <w:sz w:val="28"/>
          <w:szCs w:val="28"/>
        </w:rPr>
        <w:t xml:space="preserve"> ты</w:t>
      </w:r>
      <w:r w:rsidR="00CB2C98" w:rsidRPr="00A91B4C">
        <w:rPr>
          <w:rFonts w:ascii="PT Astra Serif" w:hAnsi="PT Astra Serif" w:cs="Times New Roman"/>
          <w:color w:val="000000" w:themeColor="text1"/>
          <w:sz w:val="28"/>
          <w:szCs w:val="28"/>
        </w:rPr>
        <w:t xml:space="preserve">с. рублей или </w:t>
      </w:r>
      <w:r w:rsidR="005A361C" w:rsidRPr="00A91B4C">
        <w:rPr>
          <w:rFonts w:ascii="PT Astra Serif" w:hAnsi="PT Astra Serif" w:cs="Times New Roman"/>
          <w:color w:val="000000" w:themeColor="text1"/>
          <w:sz w:val="28"/>
          <w:szCs w:val="28"/>
        </w:rPr>
        <w:t>100</w:t>
      </w:r>
      <w:r w:rsidR="00FC0FDA" w:rsidRPr="00A91B4C">
        <w:rPr>
          <w:rFonts w:ascii="PT Astra Serif" w:hAnsi="PT Astra Serif" w:cs="Times New Roman"/>
          <w:color w:val="000000" w:themeColor="text1"/>
          <w:sz w:val="28"/>
          <w:szCs w:val="28"/>
        </w:rPr>
        <w:t>% от годового планового значения (1</w:t>
      </w:r>
      <w:r w:rsidR="005A361C" w:rsidRPr="00A91B4C">
        <w:rPr>
          <w:rFonts w:ascii="PT Astra Serif" w:hAnsi="PT Astra Serif" w:cs="Times New Roman"/>
          <w:color w:val="000000" w:themeColor="text1"/>
          <w:sz w:val="28"/>
          <w:szCs w:val="28"/>
        </w:rPr>
        <w:t xml:space="preserve">778675,66 </w:t>
      </w:r>
      <w:r w:rsidR="00FC0FDA" w:rsidRPr="00A91B4C">
        <w:rPr>
          <w:rFonts w:ascii="PT Astra Serif" w:hAnsi="PT Astra Serif" w:cs="Times New Roman"/>
          <w:color w:val="000000" w:themeColor="text1"/>
          <w:sz w:val="28"/>
          <w:szCs w:val="28"/>
        </w:rPr>
        <w:t>тыс. рублей).</w:t>
      </w:r>
    </w:p>
    <w:p w:rsidR="00FC0FDA" w:rsidRPr="00A91B4C" w:rsidRDefault="00FC0FDA" w:rsidP="00BD7433">
      <w:pPr>
        <w:pStyle w:val="af1"/>
        <w:numPr>
          <w:ilvl w:val="0"/>
          <w:numId w:val="37"/>
        </w:numPr>
        <w:ind w:left="0" w:firstLine="851"/>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 xml:space="preserve">Структурным элементом (комплексом процессных мероприятий) </w:t>
      </w:r>
      <w:r w:rsidR="00230834" w:rsidRPr="00A91B4C">
        <w:rPr>
          <w:rFonts w:ascii="PT Astra Serif" w:hAnsi="PT Astra Serif" w:cs="Times New Roman"/>
          <w:color w:val="000000" w:themeColor="text1"/>
          <w:sz w:val="28"/>
          <w:szCs w:val="28"/>
        </w:rPr>
        <w:t>предусм</w:t>
      </w:r>
      <w:r w:rsidR="00700919" w:rsidRPr="00A91B4C">
        <w:rPr>
          <w:rFonts w:ascii="PT Astra Serif" w:hAnsi="PT Astra Serif" w:cs="Times New Roman"/>
          <w:color w:val="000000" w:themeColor="text1"/>
          <w:sz w:val="28"/>
          <w:szCs w:val="28"/>
        </w:rPr>
        <w:t>отрено 7</w:t>
      </w:r>
      <w:r w:rsidR="00230834" w:rsidRPr="00A91B4C">
        <w:rPr>
          <w:rFonts w:ascii="PT Astra Serif" w:hAnsi="PT Astra Serif" w:cs="Times New Roman"/>
          <w:color w:val="000000" w:themeColor="text1"/>
          <w:sz w:val="28"/>
          <w:szCs w:val="28"/>
        </w:rPr>
        <w:t xml:space="preserve"> мероприятий. За 2025 год</w:t>
      </w:r>
      <w:r w:rsidRPr="00A91B4C">
        <w:rPr>
          <w:rFonts w:ascii="PT Astra Serif" w:hAnsi="PT Astra Serif" w:cs="Times New Roman"/>
          <w:color w:val="000000" w:themeColor="text1"/>
          <w:sz w:val="28"/>
          <w:szCs w:val="28"/>
        </w:rPr>
        <w:t xml:space="preserve"> значения мероприятий:</w:t>
      </w:r>
    </w:p>
    <w:p w:rsidR="004D2D52" w:rsidRPr="00A91B4C" w:rsidRDefault="004D2D52" w:rsidP="00CA5605">
      <w:pPr>
        <w:rPr>
          <w:rFonts w:ascii="PT Astra Serif" w:hAnsi="PT Astra Serif" w:cs="Times New Roman"/>
          <w:color w:val="000000" w:themeColor="text1"/>
          <w:sz w:val="28"/>
          <w:szCs w:val="28"/>
        </w:rPr>
      </w:pPr>
    </w:p>
    <w:tbl>
      <w:tblPr>
        <w:tblStyle w:val="a5"/>
        <w:tblW w:w="9918" w:type="dxa"/>
        <w:tblLook w:val="04A0" w:firstRow="1" w:lastRow="0" w:firstColumn="1" w:lastColumn="0" w:noHBand="0" w:noVBand="1"/>
      </w:tblPr>
      <w:tblGrid>
        <w:gridCol w:w="486"/>
        <w:gridCol w:w="3526"/>
        <w:gridCol w:w="1320"/>
        <w:gridCol w:w="1288"/>
        <w:gridCol w:w="1198"/>
        <w:gridCol w:w="2100"/>
      </w:tblGrid>
      <w:tr w:rsidR="004D2D52" w:rsidRPr="00A91B4C" w:rsidTr="004D2D52">
        <w:trPr>
          <w:trHeight w:val="978"/>
        </w:trPr>
        <w:tc>
          <w:tcPr>
            <w:tcW w:w="486" w:type="dxa"/>
          </w:tcPr>
          <w:p w:rsidR="004D2D52" w:rsidRPr="00A91B4C" w:rsidRDefault="004D2D52" w:rsidP="004D2D52">
            <w:pPr>
              <w:spacing w:after="0" w:line="240" w:lineRule="auto"/>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c>
          <w:tcPr>
            <w:tcW w:w="3526" w:type="dxa"/>
          </w:tcPr>
          <w:p w:rsidR="004D2D52" w:rsidRPr="00A91B4C" w:rsidRDefault="004D2D52" w:rsidP="004D2D52">
            <w:pPr>
              <w:spacing w:after="0" w:line="240" w:lineRule="auto"/>
              <w:rPr>
                <w:rFonts w:ascii="PT Astra Serif" w:hAnsi="PT Astra Serif"/>
                <w:color w:val="000000" w:themeColor="text1"/>
                <w:sz w:val="18"/>
                <w:szCs w:val="18"/>
              </w:rPr>
            </w:pPr>
            <w:r w:rsidRPr="00A91B4C">
              <w:rPr>
                <w:rFonts w:ascii="PT Astra Serif" w:hAnsi="PT Astra Serif"/>
                <w:color w:val="000000" w:themeColor="text1"/>
                <w:sz w:val="18"/>
                <w:szCs w:val="18"/>
              </w:rPr>
              <w:t>Наименование мероприятия</w:t>
            </w:r>
          </w:p>
        </w:tc>
        <w:tc>
          <w:tcPr>
            <w:tcW w:w="1320" w:type="dxa"/>
          </w:tcPr>
          <w:p w:rsidR="004D2D52" w:rsidRPr="00A91B4C" w:rsidRDefault="004D2D52" w:rsidP="004D2D52">
            <w:pPr>
              <w:spacing w:after="0" w:line="240" w:lineRule="auto"/>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 показателя</w:t>
            </w:r>
          </w:p>
        </w:tc>
        <w:tc>
          <w:tcPr>
            <w:tcW w:w="1288" w:type="dxa"/>
          </w:tcPr>
          <w:p w:rsidR="004D2D52" w:rsidRPr="00A91B4C" w:rsidRDefault="004D2D52" w:rsidP="004D2D52">
            <w:pPr>
              <w:spacing w:after="0" w:line="240" w:lineRule="auto"/>
              <w:rPr>
                <w:rFonts w:ascii="PT Astra Serif" w:hAnsi="PT Astra Serif"/>
                <w:color w:val="000000" w:themeColor="text1"/>
                <w:sz w:val="18"/>
                <w:szCs w:val="18"/>
              </w:rPr>
            </w:pPr>
            <w:r w:rsidRPr="00A91B4C">
              <w:rPr>
                <w:rFonts w:ascii="PT Astra Serif" w:hAnsi="PT Astra Serif"/>
                <w:color w:val="000000" w:themeColor="text1"/>
                <w:sz w:val="18"/>
                <w:szCs w:val="18"/>
              </w:rPr>
              <w:t>Плановое значение на конец года</w:t>
            </w:r>
          </w:p>
        </w:tc>
        <w:tc>
          <w:tcPr>
            <w:tcW w:w="1198" w:type="dxa"/>
          </w:tcPr>
          <w:p w:rsidR="004D2D52" w:rsidRPr="00A91B4C" w:rsidRDefault="004D2D52" w:rsidP="004D2D52">
            <w:pPr>
              <w:spacing w:after="0" w:line="240" w:lineRule="auto"/>
              <w:rPr>
                <w:rFonts w:ascii="PT Astra Serif" w:hAnsi="PT Astra Serif"/>
                <w:color w:val="000000" w:themeColor="text1"/>
                <w:sz w:val="18"/>
                <w:szCs w:val="18"/>
              </w:rPr>
            </w:pPr>
            <w:r w:rsidRPr="00A91B4C">
              <w:rPr>
                <w:rFonts w:ascii="PT Astra Serif" w:hAnsi="PT Astra Serif"/>
                <w:color w:val="000000" w:themeColor="text1"/>
                <w:sz w:val="18"/>
                <w:szCs w:val="18"/>
              </w:rPr>
              <w:t>Факт на отчетную дату</w:t>
            </w:r>
          </w:p>
        </w:tc>
        <w:tc>
          <w:tcPr>
            <w:tcW w:w="2100" w:type="dxa"/>
          </w:tcPr>
          <w:p w:rsidR="004D2D52" w:rsidRPr="00A91B4C" w:rsidRDefault="004D2D52" w:rsidP="004D2D52">
            <w:pPr>
              <w:spacing w:after="0" w:line="240" w:lineRule="auto"/>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достижения годового плана</w:t>
            </w:r>
          </w:p>
        </w:tc>
      </w:tr>
      <w:tr w:rsidR="004D2D52" w:rsidRPr="00A91B4C" w:rsidTr="004D2D52">
        <w:trPr>
          <w:trHeight w:val="1293"/>
        </w:trPr>
        <w:tc>
          <w:tcPr>
            <w:tcW w:w="486" w:type="dxa"/>
          </w:tcPr>
          <w:p w:rsidR="004D2D52" w:rsidRPr="00A91B4C" w:rsidRDefault="004D2D52" w:rsidP="004D2D52">
            <w:pPr>
              <w:spacing w:after="0" w:line="240" w:lineRule="auto"/>
              <w:rPr>
                <w:rFonts w:ascii="PT Astra Serif" w:hAnsi="PT Astra Serif"/>
                <w:color w:val="000000" w:themeColor="text1"/>
                <w:sz w:val="18"/>
                <w:szCs w:val="18"/>
              </w:rPr>
            </w:pPr>
            <w:r w:rsidRPr="00A91B4C">
              <w:rPr>
                <w:rFonts w:ascii="PT Astra Serif" w:hAnsi="PT Astra Serif"/>
                <w:color w:val="000000" w:themeColor="text1"/>
                <w:sz w:val="18"/>
                <w:szCs w:val="18"/>
              </w:rPr>
              <w:t>1</w:t>
            </w:r>
          </w:p>
        </w:tc>
        <w:tc>
          <w:tcPr>
            <w:tcW w:w="3526" w:type="dxa"/>
          </w:tcPr>
          <w:p w:rsidR="004D2D52" w:rsidRPr="00A91B4C" w:rsidRDefault="004D2D52" w:rsidP="004D2D52">
            <w:pPr>
              <w:spacing w:after="0" w:line="240" w:lineRule="auto"/>
              <w:rPr>
                <w:rFonts w:ascii="PT Astra Serif" w:hAnsi="PT Astra Serif"/>
                <w:color w:val="000000" w:themeColor="text1"/>
                <w:sz w:val="18"/>
                <w:szCs w:val="18"/>
              </w:rPr>
            </w:pPr>
            <w:r w:rsidRPr="00A91B4C">
              <w:rPr>
                <w:rFonts w:ascii="PT Astra Serif" w:hAnsi="PT Astra Serif"/>
                <w:color w:val="000000" w:themeColor="text1"/>
                <w:sz w:val="18"/>
                <w:szCs w:val="18"/>
              </w:rPr>
              <w:t>Улучшена система лекарственного обеспечения отдельных категорий граждан, в том числе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w:t>
            </w:r>
          </w:p>
        </w:tc>
        <w:tc>
          <w:tcPr>
            <w:tcW w:w="1320" w:type="dxa"/>
          </w:tcPr>
          <w:p w:rsidR="004D2D52" w:rsidRPr="00A91B4C" w:rsidRDefault="004D2D52" w:rsidP="004D2D52">
            <w:pPr>
              <w:spacing w:after="0" w:line="240" w:lineRule="auto"/>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человек</w:t>
            </w:r>
          </w:p>
        </w:tc>
        <w:tc>
          <w:tcPr>
            <w:tcW w:w="1288" w:type="dxa"/>
          </w:tcPr>
          <w:p w:rsidR="004D2D52" w:rsidRPr="00A91B4C" w:rsidRDefault="00AA1266" w:rsidP="004D2D52">
            <w:pPr>
              <w:spacing w:after="0" w:line="240" w:lineRule="auto"/>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57133</w:t>
            </w:r>
          </w:p>
        </w:tc>
        <w:tc>
          <w:tcPr>
            <w:tcW w:w="1198" w:type="dxa"/>
            <w:shd w:val="clear" w:color="auto" w:fill="auto"/>
          </w:tcPr>
          <w:p w:rsidR="004D2D52" w:rsidRPr="00A91B4C" w:rsidRDefault="004D2D52" w:rsidP="004D2D52">
            <w:pPr>
              <w:spacing w:after="0" w:line="240" w:lineRule="auto"/>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60063</w:t>
            </w:r>
          </w:p>
        </w:tc>
        <w:tc>
          <w:tcPr>
            <w:tcW w:w="2100" w:type="dxa"/>
            <w:shd w:val="clear" w:color="auto" w:fill="auto"/>
          </w:tcPr>
          <w:p w:rsidR="004D2D52" w:rsidRPr="00A91B4C" w:rsidRDefault="00AA1266" w:rsidP="004D2D52">
            <w:pPr>
              <w:spacing w:after="0" w:line="240" w:lineRule="auto"/>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105</w:t>
            </w:r>
          </w:p>
        </w:tc>
      </w:tr>
      <w:tr w:rsidR="004D2D52" w:rsidRPr="00A91B4C" w:rsidTr="004D2D52">
        <w:trPr>
          <w:trHeight w:val="602"/>
        </w:trPr>
        <w:tc>
          <w:tcPr>
            <w:tcW w:w="486" w:type="dxa"/>
          </w:tcPr>
          <w:p w:rsidR="004D2D52" w:rsidRPr="00A91B4C" w:rsidRDefault="004D2D52" w:rsidP="004D2D52">
            <w:pPr>
              <w:spacing w:after="0" w:line="240" w:lineRule="auto"/>
              <w:rPr>
                <w:rFonts w:ascii="PT Astra Serif" w:hAnsi="PT Astra Serif"/>
                <w:color w:val="000000" w:themeColor="text1"/>
                <w:sz w:val="18"/>
                <w:szCs w:val="18"/>
              </w:rPr>
            </w:pPr>
            <w:r w:rsidRPr="00A91B4C">
              <w:rPr>
                <w:rFonts w:ascii="PT Astra Serif" w:hAnsi="PT Astra Serif"/>
                <w:color w:val="000000" w:themeColor="text1"/>
                <w:sz w:val="18"/>
                <w:szCs w:val="18"/>
              </w:rPr>
              <w:t>2</w:t>
            </w:r>
          </w:p>
        </w:tc>
        <w:tc>
          <w:tcPr>
            <w:tcW w:w="3526" w:type="dxa"/>
          </w:tcPr>
          <w:p w:rsidR="004D2D52" w:rsidRPr="00547554" w:rsidRDefault="004D2D52" w:rsidP="004D2D52">
            <w:pPr>
              <w:spacing w:after="0" w:line="240" w:lineRule="auto"/>
              <w:rPr>
                <w:rFonts w:ascii="PT Astra Serif" w:hAnsi="PT Astra Serif"/>
                <w:color w:val="000000" w:themeColor="text1"/>
                <w:sz w:val="18"/>
                <w:szCs w:val="18"/>
                <w:highlight w:val="magenta"/>
              </w:rPr>
            </w:pPr>
            <w:r w:rsidRPr="00547554">
              <w:rPr>
                <w:rFonts w:ascii="PT Astra Serif" w:hAnsi="PT Astra Serif"/>
                <w:color w:val="000000" w:themeColor="text1"/>
                <w:sz w:val="18"/>
                <w:szCs w:val="18"/>
              </w:rPr>
              <w:t>Обеспечены дети, страдающих сахарным диабетом 1-го типа, медицинскими изделиями для непрерывного мониторинга глюкозы</w:t>
            </w:r>
          </w:p>
        </w:tc>
        <w:tc>
          <w:tcPr>
            <w:tcW w:w="1320" w:type="dxa"/>
          </w:tcPr>
          <w:p w:rsidR="004D2D52" w:rsidRPr="00A91B4C" w:rsidRDefault="004D2D52" w:rsidP="004D2D52">
            <w:pPr>
              <w:spacing w:after="0" w:line="240" w:lineRule="auto"/>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человек</w:t>
            </w:r>
          </w:p>
        </w:tc>
        <w:tc>
          <w:tcPr>
            <w:tcW w:w="1288" w:type="dxa"/>
          </w:tcPr>
          <w:p w:rsidR="004D2D52" w:rsidRPr="00A91B4C" w:rsidRDefault="004D2D52" w:rsidP="004D2D52">
            <w:pPr>
              <w:spacing w:after="0" w:line="240" w:lineRule="auto"/>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430</w:t>
            </w:r>
          </w:p>
        </w:tc>
        <w:tc>
          <w:tcPr>
            <w:tcW w:w="1198" w:type="dxa"/>
            <w:shd w:val="clear" w:color="auto" w:fill="auto"/>
          </w:tcPr>
          <w:p w:rsidR="004D2D52" w:rsidRPr="00A91B4C" w:rsidRDefault="004D2D52" w:rsidP="004D2D52">
            <w:pPr>
              <w:spacing w:after="0" w:line="240" w:lineRule="auto"/>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510</w:t>
            </w:r>
          </w:p>
        </w:tc>
        <w:tc>
          <w:tcPr>
            <w:tcW w:w="2100" w:type="dxa"/>
            <w:shd w:val="clear" w:color="auto" w:fill="auto"/>
          </w:tcPr>
          <w:p w:rsidR="004D2D52" w:rsidRPr="00A91B4C" w:rsidRDefault="004D2D52" w:rsidP="004D2D52">
            <w:pPr>
              <w:spacing w:after="0" w:line="240" w:lineRule="auto"/>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118,6</w:t>
            </w:r>
          </w:p>
        </w:tc>
      </w:tr>
      <w:tr w:rsidR="004D2D52" w:rsidRPr="00A91B4C" w:rsidTr="004D2D52">
        <w:trPr>
          <w:trHeight w:val="410"/>
        </w:trPr>
        <w:tc>
          <w:tcPr>
            <w:tcW w:w="486" w:type="dxa"/>
          </w:tcPr>
          <w:p w:rsidR="004D2D52" w:rsidRPr="00A91B4C" w:rsidRDefault="004D2D52" w:rsidP="004D2D52">
            <w:pPr>
              <w:spacing w:after="0" w:line="240" w:lineRule="auto"/>
              <w:rPr>
                <w:rFonts w:ascii="PT Astra Serif" w:hAnsi="PT Astra Serif"/>
                <w:color w:val="000000" w:themeColor="text1"/>
                <w:sz w:val="18"/>
                <w:szCs w:val="18"/>
              </w:rPr>
            </w:pPr>
            <w:r w:rsidRPr="00A91B4C">
              <w:rPr>
                <w:rFonts w:ascii="PT Astra Serif" w:hAnsi="PT Astra Serif"/>
                <w:color w:val="000000" w:themeColor="text1"/>
                <w:sz w:val="18"/>
                <w:szCs w:val="18"/>
              </w:rPr>
              <w:t>3</w:t>
            </w:r>
          </w:p>
        </w:tc>
        <w:tc>
          <w:tcPr>
            <w:tcW w:w="3526" w:type="dxa"/>
          </w:tcPr>
          <w:p w:rsidR="004D2D52" w:rsidRPr="00A91B4C" w:rsidRDefault="004D2D52" w:rsidP="004D2D52">
            <w:pPr>
              <w:spacing w:after="0" w:line="240" w:lineRule="auto"/>
              <w:rPr>
                <w:rFonts w:ascii="PT Astra Serif" w:hAnsi="PT Astra Serif"/>
                <w:color w:val="000000" w:themeColor="text1"/>
                <w:sz w:val="18"/>
                <w:szCs w:val="18"/>
              </w:rPr>
            </w:pPr>
            <w:r w:rsidRPr="00A91B4C">
              <w:rPr>
                <w:rFonts w:ascii="PT Astra Serif" w:hAnsi="PT Astra Serif"/>
                <w:color w:val="000000" w:themeColor="text1"/>
                <w:sz w:val="18"/>
                <w:szCs w:val="18"/>
              </w:rPr>
              <w:t>Реализованы отдельные полномочия в области лекарственного обеспечения</w:t>
            </w:r>
          </w:p>
        </w:tc>
        <w:tc>
          <w:tcPr>
            <w:tcW w:w="1320" w:type="dxa"/>
          </w:tcPr>
          <w:p w:rsidR="004D2D52" w:rsidRPr="00A91B4C" w:rsidRDefault="004D2D52" w:rsidP="004D2D52">
            <w:pPr>
              <w:spacing w:after="0" w:line="240" w:lineRule="auto"/>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человек</w:t>
            </w:r>
          </w:p>
        </w:tc>
        <w:tc>
          <w:tcPr>
            <w:tcW w:w="1288" w:type="dxa"/>
            <w:shd w:val="clear" w:color="auto" w:fill="auto"/>
          </w:tcPr>
          <w:p w:rsidR="004D2D52" w:rsidRPr="00A91B4C" w:rsidRDefault="00AA1266" w:rsidP="004D2D52">
            <w:pPr>
              <w:spacing w:after="0" w:line="240" w:lineRule="auto"/>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7692</w:t>
            </w:r>
          </w:p>
        </w:tc>
        <w:tc>
          <w:tcPr>
            <w:tcW w:w="1198" w:type="dxa"/>
            <w:shd w:val="clear" w:color="auto" w:fill="auto"/>
          </w:tcPr>
          <w:p w:rsidR="004D2D52" w:rsidRPr="00A91B4C" w:rsidRDefault="004D2D52" w:rsidP="004D2D52">
            <w:pPr>
              <w:spacing w:after="0" w:line="240" w:lineRule="auto"/>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8833</w:t>
            </w:r>
          </w:p>
        </w:tc>
        <w:tc>
          <w:tcPr>
            <w:tcW w:w="2100" w:type="dxa"/>
            <w:shd w:val="clear" w:color="auto" w:fill="auto"/>
          </w:tcPr>
          <w:p w:rsidR="004D2D52" w:rsidRPr="00A91B4C" w:rsidRDefault="00AA1266" w:rsidP="004D2D52">
            <w:pPr>
              <w:spacing w:after="0" w:line="240" w:lineRule="auto"/>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114,8</w:t>
            </w:r>
          </w:p>
        </w:tc>
      </w:tr>
      <w:tr w:rsidR="004D2D52" w:rsidRPr="00A91B4C" w:rsidTr="004D2D52">
        <w:trPr>
          <w:trHeight w:val="1410"/>
        </w:trPr>
        <w:tc>
          <w:tcPr>
            <w:tcW w:w="486" w:type="dxa"/>
          </w:tcPr>
          <w:p w:rsidR="004D2D52" w:rsidRPr="00A91B4C" w:rsidRDefault="004D2D52" w:rsidP="004D2D52">
            <w:pPr>
              <w:spacing w:after="0" w:line="240" w:lineRule="auto"/>
              <w:rPr>
                <w:rFonts w:ascii="PT Astra Serif" w:hAnsi="PT Astra Serif"/>
                <w:color w:val="000000" w:themeColor="text1"/>
                <w:sz w:val="18"/>
                <w:szCs w:val="18"/>
              </w:rPr>
            </w:pPr>
            <w:r w:rsidRPr="00A91B4C">
              <w:rPr>
                <w:rFonts w:ascii="PT Astra Serif" w:hAnsi="PT Astra Serif"/>
                <w:color w:val="000000" w:themeColor="text1"/>
                <w:sz w:val="18"/>
                <w:szCs w:val="18"/>
              </w:rPr>
              <w:t>4</w:t>
            </w:r>
          </w:p>
        </w:tc>
        <w:tc>
          <w:tcPr>
            <w:tcW w:w="3526" w:type="dxa"/>
          </w:tcPr>
          <w:p w:rsidR="004D2D52" w:rsidRPr="00A91B4C" w:rsidRDefault="004D2D52" w:rsidP="004D2D52">
            <w:pPr>
              <w:spacing w:after="0" w:line="240" w:lineRule="auto"/>
              <w:rPr>
                <w:rFonts w:ascii="PT Astra Serif" w:hAnsi="PT Astra Serif"/>
                <w:color w:val="000000" w:themeColor="text1"/>
                <w:sz w:val="18"/>
                <w:szCs w:val="18"/>
              </w:rPr>
            </w:pPr>
            <w:r w:rsidRPr="00A91B4C">
              <w:rPr>
                <w:rFonts w:ascii="PT Astra Serif" w:hAnsi="PT Astra Serif"/>
                <w:color w:val="000000" w:themeColor="text1"/>
                <w:sz w:val="18"/>
                <w:szCs w:val="18"/>
              </w:rPr>
              <w:t>Оказаны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320" w:type="dxa"/>
          </w:tcPr>
          <w:p w:rsidR="004D2D52" w:rsidRPr="00A91B4C" w:rsidRDefault="004D2D52" w:rsidP="004D2D52">
            <w:pPr>
              <w:spacing w:after="0" w:line="240" w:lineRule="auto"/>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человек</w:t>
            </w:r>
          </w:p>
        </w:tc>
        <w:tc>
          <w:tcPr>
            <w:tcW w:w="1288" w:type="dxa"/>
            <w:shd w:val="clear" w:color="auto" w:fill="auto"/>
          </w:tcPr>
          <w:p w:rsidR="004D2D52" w:rsidRPr="00A91B4C" w:rsidRDefault="004D2D52" w:rsidP="004D2D52">
            <w:pPr>
              <w:spacing w:after="0" w:line="240" w:lineRule="auto"/>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10000</w:t>
            </w:r>
          </w:p>
        </w:tc>
        <w:tc>
          <w:tcPr>
            <w:tcW w:w="1198" w:type="dxa"/>
            <w:shd w:val="clear" w:color="auto" w:fill="auto"/>
          </w:tcPr>
          <w:p w:rsidR="004D2D52" w:rsidRPr="00A91B4C" w:rsidRDefault="004D2D52" w:rsidP="004D2D52">
            <w:pPr>
              <w:spacing w:after="0" w:line="240" w:lineRule="auto"/>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10000</w:t>
            </w:r>
          </w:p>
        </w:tc>
        <w:tc>
          <w:tcPr>
            <w:tcW w:w="2100" w:type="dxa"/>
            <w:shd w:val="clear" w:color="auto" w:fill="auto"/>
          </w:tcPr>
          <w:p w:rsidR="004D2D52" w:rsidRPr="00A91B4C" w:rsidRDefault="004D2D52" w:rsidP="004D2D52">
            <w:pPr>
              <w:spacing w:after="0" w:line="240" w:lineRule="auto"/>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100</w:t>
            </w:r>
          </w:p>
        </w:tc>
      </w:tr>
      <w:tr w:rsidR="004D2D52" w:rsidRPr="00A91B4C" w:rsidTr="004D2D52">
        <w:trPr>
          <w:trHeight w:val="396"/>
        </w:trPr>
        <w:tc>
          <w:tcPr>
            <w:tcW w:w="486" w:type="dxa"/>
          </w:tcPr>
          <w:p w:rsidR="004D2D52" w:rsidRPr="00A91B4C" w:rsidRDefault="004D2D52" w:rsidP="004D2D52">
            <w:pPr>
              <w:spacing w:after="0" w:line="240" w:lineRule="auto"/>
              <w:rPr>
                <w:rFonts w:ascii="PT Astra Serif" w:hAnsi="PT Astra Serif"/>
                <w:color w:val="000000" w:themeColor="text1"/>
                <w:sz w:val="18"/>
                <w:szCs w:val="18"/>
              </w:rPr>
            </w:pPr>
            <w:r w:rsidRPr="00A91B4C">
              <w:rPr>
                <w:rFonts w:ascii="PT Astra Serif" w:hAnsi="PT Astra Serif"/>
                <w:color w:val="000000" w:themeColor="text1"/>
                <w:sz w:val="18"/>
                <w:szCs w:val="18"/>
              </w:rPr>
              <w:t>5</w:t>
            </w:r>
          </w:p>
        </w:tc>
        <w:tc>
          <w:tcPr>
            <w:tcW w:w="3526" w:type="dxa"/>
          </w:tcPr>
          <w:p w:rsidR="004D2D52" w:rsidRPr="00A91B4C" w:rsidRDefault="004D2D52" w:rsidP="004D2D52">
            <w:pPr>
              <w:spacing w:after="0" w:line="240" w:lineRule="auto"/>
              <w:rPr>
                <w:rFonts w:ascii="PT Astra Serif" w:hAnsi="PT Astra Serif"/>
                <w:color w:val="000000" w:themeColor="text1"/>
                <w:sz w:val="18"/>
                <w:szCs w:val="18"/>
              </w:rPr>
            </w:pPr>
            <w:r w:rsidRPr="00A91B4C">
              <w:rPr>
                <w:rFonts w:ascii="PT Astra Serif" w:hAnsi="PT Astra Serif"/>
                <w:color w:val="000000" w:themeColor="text1"/>
                <w:sz w:val="18"/>
                <w:szCs w:val="18"/>
              </w:rPr>
              <w:t>Осуществлены расходы, связанные с исполнением решений, принятых судебными органами</w:t>
            </w:r>
          </w:p>
        </w:tc>
        <w:tc>
          <w:tcPr>
            <w:tcW w:w="1320" w:type="dxa"/>
          </w:tcPr>
          <w:p w:rsidR="004D2D52" w:rsidRPr="00A91B4C" w:rsidRDefault="004D2D52" w:rsidP="004D2D52">
            <w:pPr>
              <w:spacing w:after="0" w:line="240" w:lineRule="auto"/>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человек</w:t>
            </w:r>
          </w:p>
          <w:p w:rsidR="004D2D52" w:rsidRPr="00A91B4C" w:rsidRDefault="004D2D52" w:rsidP="004D2D52">
            <w:pPr>
              <w:spacing w:after="0" w:line="240" w:lineRule="auto"/>
              <w:jc w:val="center"/>
              <w:rPr>
                <w:rFonts w:ascii="PT Astra Serif" w:hAnsi="PT Astra Serif"/>
                <w:color w:val="000000" w:themeColor="text1"/>
                <w:sz w:val="18"/>
                <w:szCs w:val="18"/>
              </w:rPr>
            </w:pPr>
          </w:p>
        </w:tc>
        <w:tc>
          <w:tcPr>
            <w:tcW w:w="1288" w:type="dxa"/>
          </w:tcPr>
          <w:p w:rsidR="004D2D52" w:rsidRPr="00A91B4C" w:rsidRDefault="00AA1266" w:rsidP="004D2D52">
            <w:pPr>
              <w:spacing w:after="0" w:line="240" w:lineRule="auto"/>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74</w:t>
            </w:r>
          </w:p>
        </w:tc>
        <w:tc>
          <w:tcPr>
            <w:tcW w:w="1198" w:type="dxa"/>
            <w:shd w:val="clear" w:color="auto" w:fill="auto"/>
          </w:tcPr>
          <w:p w:rsidR="004D2D52" w:rsidRPr="00A91B4C" w:rsidRDefault="004D2D52" w:rsidP="004D2D52">
            <w:pPr>
              <w:spacing w:after="0" w:line="240" w:lineRule="auto"/>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365</w:t>
            </w:r>
          </w:p>
        </w:tc>
        <w:tc>
          <w:tcPr>
            <w:tcW w:w="2100" w:type="dxa"/>
            <w:shd w:val="clear" w:color="auto" w:fill="auto"/>
          </w:tcPr>
          <w:p w:rsidR="004D2D52" w:rsidRPr="00A91B4C" w:rsidRDefault="00AA1266" w:rsidP="004D2D52">
            <w:pPr>
              <w:spacing w:after="0" w:line="240" w:lineRule="auto"/>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493,2</w:t>
            </w:r>
          </w:p>
        </w:tc>
      </w:tr>
      <w:tr w:rsidR="00AA1266" w:rsidRPr="00A91B4C" w:rsidTr="004D2D52">
        <w:trPr>
          <w:trHeight w:val="1013"/>
        </w:trPr>
        <w:tc>
          <w:tcPr>
            <w:tcW w:w="486" w:type="dxa"/>
          </w:tcPr>
          <w:p w:rsidR="00AA1266" w:rsidRPr="00A91B4C" w:rsidRDefault="00AA1266" w:rsidP="00AA1266">
            <w:pPr>
              <w:spacing w:after="0" w:line="240" w:lineRule="auto"/>
              <w:rPr>
                <w:rFonts w:ascii="PT Astra Serif" w:hAnsi="PT Astra Serif"/>
                <w:color w:val="000000" w:themeColor="text1"/>
                <w:sz w:val="18"/>
                <w:szCs w:val="18"/>
              </w:rPr>
            </w:pPr>
            <w:r w:rsidRPr="00A91B4C">
              <w:rPr>
                <w:rFonts w:ascii="PT Astra Serif" w:hAnsi="PT Astra Serif"/>
                <w:color w:val="000000" w:themeColor="text1"/>
                <w:sz w:val="18"/>
                <w:szCs w:val="18"/>
              </w:rPr>
              <w:t>6</w:t>
            </w:r>
          </w:p>
        </w:tc>
        <w:tc>
          <w:tcPr>
            <w:tcW w:w="3526" w:type="dxa"/>
          </w:tcPr>
          <w:p w:rsidR="00AA1266" w:rsidRPr="00A91B4C" w:rsidRDefault="00AA1266" w:rsidP="00AA1266">
            <w:pPr>
              <w:spacing w:after="0" w:line="240" w:lineRule="auto"/>
              <w:rPr>
                <w:rFonts w:ascii="PT Astra Serif" w:hAnsi="PT Astra Serif"/>
                <w:color w:val="000000" w:themeColor="text1"/>
                <w:sz w:val="18"/>
                <w:szCs w:val="18"/>
              </w:rPr>
            </w:pPr>
            <w:r w:rsidRPr="00A91B4C">
              <w:rPr>
                <w:rFonts w:ascii="PT Astra Serif" w:hAnsi="PT Astra Serif"/>
                <w:color w:val="000000" w:themeColor="text1"/>
                <w:sz w:val="18"/>
                <w:szCs w:val="18"/>
              </w:rPr>
              <w:t>Реализованы мероприятия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1320" w:type="dxa"/>
          </w:tcPr>
          <w:p w:rsidR="00AA1266" w:rsidRPr="00A91B4C" w:rsidRDefault="00AA1266" w:rsidP="00AA1266">
            <w:pPr>
              <w:spacing w:after="0" w:line="240" w:lineRule="auto"/>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человек</w:t>
            </w:r>
          </w:p>
        </w:tc>
        <w:tc>
          <w:tcPr>
            <w:tcW w:w="1288" w:type="dxa"/>
          </w:tcPr>
          <w:p w:rsidR="00AA1266" w:rsidRPr="00A91B4C" w:rsidRDefault="00AA1266" w:rsidP="00AA1266">
            <w:pPr>
              <w:spacing w:after="0" w:line="240" w:lineRule="auto"/>
              <w:jc w:val="center"/>
              <w:rPr>
                <w:rFonts w:ascii="PT Astra Serif" w:hAnsi="PT Astra Serif"/>
                <w:color w:val="000000" w:themeColor="text1"/>
                <w:sz w:val="18"/>
                <w:szCs w:val="18"/>
                <w:lang w:val="en-US"/>
              </w:rPr>
            </w:pPr>
            <w:r w:rsidRPr="00A91B4C">
              <w:rPr>
                <w:rFonts w:ascii="PT Astra Serif" w:hAnsi="PT Astra Serif"/>
                <w:color w:val="000000" w:themeColor="text1"/>
                <w:sz w:val="18"/>
                <w:szCs w:val="18"/>
                <w:lang w:val="en-US"/>
              </w:rPr>
              <w:t>X</w:t>
            </w:r>
          </w:p>
        </w:tc>
        <w:tc>
          <w:tcPr>
            <w:tcW w:w="1198" w:type="dxa"/>
            <w:shd w:val="clear" w:color="auto" w:fill="auto"/>
          </w:tcPr>
          <w:p w:rsidR="00AA1266" w:rsidRPr="00A91B4C" w:rsidRDefault="00AA1266" w:rsidP="00AA1266">
            <w:pPr>
              <w:spacing w:after="0" w:line="240" w:lineRule="auto"/>
              <w:jc w:val="center"/>
              <w:rPr>
                <w:rFonts w:ascii="PT Astra Serif" w:hAnsi="PT Astra Serif"/>
                <w:color w:val="000000" w:themeColor="text1"/>
                <w:sz w:val="18"/>
                <w:szCs w:val="18"/>
                <w:lang w:val="en-US"/>
              </w:rPr>
            </w:pPr>
            <w:r w:rsidRPr="00A91B4C">
              <w:rPr>
                <w:rFonts w:ascii="PT Astra Serif" w:hAnsi="PT Astra Serif"/>
                <w:color w:val="000000" w:themeColor="text1"/>
                <w:sz w:val="18"/>
                <w:szCs w:val="18"/>
                <w:lang w:val="en-US"/>
              </w:rPr>
              <w:t>X</w:t>
            </w:r>
          </w:p>
        </w:tc>
        <w:tc>
          <w:tcPr>
            <w:tcW w:w="2100" w:type="dxa"/>
            <w:shd w:val="clear" w:color="auto" w:fill="auto"/>
          </w:tcPr>
          <w:p w:rsidR="00AA1266" w:rsidRPr="00A91B4C" w:rsidRDefault="00AA1266" w:rsidP="00AA1266">
            <w:pPr>
              <w:spacing w:after="0" w:line="240" w:lineRule="auto"/>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Мероприятие не реализовывалось в 2025 году</w:t>
            </w:r>
          </w:p>
          <w:p w:rsidR="00AA1266" w:rsidRPr="00A91B4C" w:rsidRDefault="00AA1266" w:rsidP="00AA1266">
            <w:pPr>
              <w:spacing w:after="0" w:line="240" w:lineRule="auto"/>
              <w:jc w:val="center"/>
              <w:rPr>
                <w:rFonts w:ascii="PT Astra Serif" w:hAnsi="PT Astra Serif"/>
                <w:color w:val="000000" w:themeColor="text1"/>
                <w:sz w:val="18"/>
                <w:szCs w:val="18"/>
              </w:rPr>
            </w:pPr>
          </w:p>
        </w:tc>
      </w:tr>
      <w:tr w:rsidR="004D2D52" w:rsidRPr="00A91B4C" w:rsidTr="004D2D52">
        <w:trPr>
          <w:trHeight w:val="2629"/>
        </w:trPr>
        <w:tc>
          <w:tcPr>
            <w:tcW w:w="486" w:type="dxa"/>
          </w:tcPr>
          <w:p w:rsidR="004D2D52" w:rsidRPr="00A91B4C" w:rsidRDefault="004D2D52" w:rsidP="004D2D52">
            <w:pPr>
              <w:spacing w:after="0" w:line="240" w:lineRule="auto"/>
              <w:rPr>
                <w:rFonts w:ascii="PT Astra Serif" w:hAnsi="PT Astra Serif"/>
                <w:color w:val="000000" w:themeColor="text1"/>
                <w:sz w:val="18"/>
                <w:szCs w:val="18"/>
              </w:rPr>
            </w:pPr>
            <w:r w:rsidRPr="00A91B4C">
              <w:rPr>
                <w:rFonts w:ascii="PT Astra Serif" w:hAnsi="PT Astra Serif"/>
                <w:color w:val="000000" w:themeColor="text1"/>
                <w:sz w:val="18"/>
                <w:szCs w:val="18"/>
              </w:rPr>
              <w:t>7</w:t>
            </w:r>
          </w:p>
        </w:tc>
        <w:tc>
          <w:tcPr>
            <w:tcW w:w="3526" w:type="dxa"/>
          </w:tcPr>
          <w:p w:rsidR="004D2D52" w:rsidRPr="00A91B4C" w:rsidRDefault="004D2D52" w:rsidP="004D2D52">
            <w:pPr>
              <w:spacing w:after="0" w:line="240" w:lineRule="auto"/>
              <w:rPr>
                <w:rFonts w:ascii="PT Astra Serif" w:hAnsi="PT Astra Serif"/>
                <w:color w:val="000000" w:themeColor="text1"/>
                <w:sz w:val="18"/>
                <w:szCs w:val="18"/>
              </w:rPr>
            </w:pPr>
            <w:r w:rsidRPr="00A91B4C">
              <w:rPr>
                <w:rFonts w:ascii="PT Astra Serif" w:hAnsi="PT Astra Serif"/>
                <w:color w:val="000000" w:themeColor="text1"/>
                <w:sz w:val="18"/>
                <w:szCs w:val="18"/>
              </w:rPr>
              <w:t xml:space="preserve">Осуществлены организационные мероприятия </w:t>
            </w:r>
          </w:p>
          <w:p w:rsidR="004D2D52" w:rsidRPr="00A91B4C" w:rsidRDefault="004D2D52" w:rsidP="004D2D52">
            <w:pPr>
              <w:spacing w:after="0" w:line="240" w:lineRule="auto"/>
              <w:rPr>
                <w:rFonts w:ascii="PT Astra Serif" w:hAnsi="PT Astra Serif"/>
                <w:color w:val="000000" w:themeColor="text1"/>
                <w:sz w:val="18"/>
                <w:szCs w:val="18"/>
              </w:rPr>
            </w:pPr>
            <w:r w:rsidRPr="00A91B4C">
              <w:rPr>
                <w:rFonts w:ascii="PT Astra Serif" w:hAnsi="PT Astra Serif"/>
                <w:color w:val="000000" w:themeColor="text1"/>
                <w:sz w:val="18"/>
                <w:szCs w:val="18"/>
              </w:rPr>
              <w:t xml:space="preserve">по обеспечению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w:t>
            </w:r>
          </w:p>
          <w:p w:rsidR="004D2D52" w:rsidRPr="00A91B4C" w:rsidRDefault="004D2D52" w:rsidP="004D2D52">
            <w:pPr>
              <w:spacing w:after="0" w:line="240" w:lineRule="auto"/>
              <w:rPr>
                <w:rFonts w:ascii="PT Astra Serif" w:hAnsi="PT Astra Serif"/>
                <w:color w:val="000000" w:themeColor="text1"/>
                <w:sz w:val="18"/>
                <w:szCs w:val="18"/>
              </w:rPr>
            </w:pPr>
            <w:r w:rsidRPr="00A91B4C">
              <w:rPr>
                <w:rFonts w:ascii="PT Astra Serif" w:hAnsi="PT Astra Serif"/>
                <w:color w:val="000000" w:themeColor="text1"/>
                <w:sz w:val="18"/>
                <w:szCs w:val="18"/>
              </w:rPr>
              <w:t>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1320" w:type="dxa"/>
          </w:tcPr>
          <w:p w:rsidR="004D2D52" w:rsidRPr="00A91B4C" w:rsidRDefault="004D2D52" w:rsidP="004D2D52">
            <w:pPr>
              <w:spacing w:after="0" w:line="240" w:lineRule="auto"/>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человек</w:t>
            </w:r>
          </w:p>
        </w:tc>
        <w:tc>
          <w:tcPr>
            <w:tcW w:w="1288" w:type="dxa"/>
          </w:tcPr>
          <w:p w:rsidR="004D2D52" w:rsidRPr="00A91B4C" w:rsidRDefault="00AA1266" w:rsidP="004D2D52">
            <w:pPr>
              <w:spacing w:after="0" w:line="240" w:lineRule="auto"/>
              <w:jc w:val="center"/>
              <w:rPr>
                <w:rFonts w:ascii="PT Astra Serif" w:hAnsi="PT Astra Serif"/>
                <w:color w:val="000000" w:themeColor="text1"/>
                <w:sz w:val="18"/>
                <w:szCs w:val="18"/>
                <w:lang w:val="en-US"/>
              </w:rPr>
            </w:pPr>
            <w:r w:rsidRPr="00A91B4C">
              <w:rPr>
                <w:rFonts w:ascii="PT Astra Serif" w:hAnsi="PT Astra Serif"/>
                <w:color w:val="000000" w:themeColor="text1"/>
                <w:sz w:val="18"/>
                <w:szCs w:val="18"/>
                <w:lang w:val="en-US"/>
              </w:rPr>
              <w:t>X</w:t>
            </w:r>
          </w:p>
        </w:tc>
        <w:tc>
          <w:tcPr>
            <w:tcW w:w="1198" w:type="dxa"/>
            <w:shd w:val="clear" w:color="auto" w:fill="auto"/>
          </w:tcPr>
          <w:p w:rsidR="004D2D52" w:rsidRPr="00A91B4C" w:rsidRDefault="00AA1266" w:rsidP="004D2D52">
            <w:pPr>
              <w:spacing w:after="0" w:line="240" w:lineRule="auto"/>
              <w:jc w:val="center"/>
              <w:rPr>
                <w:rFonts w:ascii="PT Astra Serif" w:hAnsi="PT Astra Serif"/>
                <w:color w:val="000000" w:themeColor="text1"/>
                <w:sz w:val="18"/>
                <w:szCs w:val="18"/>
                <w:lang w:val="en-US"/>
              </w:rPr>
            </w:pPr>
            <w:r w:rsidRPr="00A91B4C">
              <w:rPr>
                <w:rFonts w:ascii="PT Astra Serif" w:hAnsi="PT Astra Serif"/>
                <w:color w:val="000000" w:themeColor="text1"/>
                <w:sz w:val="18"/>
                <w:szCs w:val="18"/>
                <w:lang w:val="en-US"/>
              </w:rPr>
              <w:t>X</w:t>
            </w:r>
          </w:p>
        </w:tc>
        <w:tc>
          <w:tcPr>
            <w:tcW w:w="2100" w:type="dxa"/>
            <w:shd w:val="clear" w:color="auto" w:fill="auto"/>
          </w:tcPr>
          <w:p w:rsidR="004D2D52" w:rsidRPr="00A91B4C" w:rsidRDefault="004D2D52" w:rsidP="004D2D52">
            <w:pPr>
              <w:spacing w:after="0" w:line="240" w:lineRule="auto"/>
              <w:jc w:val="center"/>
              <w:rPr>
                <w:rFonts w:ascii="PT Astra Serif" w:hAnsi="PT Astra Serif"/>
                <w:color w:val="000000" w:themeColor="text1"/>
                <w:sz w:val="18"/>
                <w:szCs w:val="18"/>
              </w:rPr>
            </w:pPr>
          </w:p>
        </w:tc>
      </w:tr>
    </w:tbl>
    <w:p w:rsidR="004D2D52" w:rsidRPr="00A91B4C" w:rsidRDefault="004D2D52" w:rsidP="004D2D52">
      <w:pPr>
        <w:pStyle w:val="af1"/>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 xml:space="preserve">По мероприятию «Улучшена система лекарственного обеспечения отдельных категорий граждан, в том числе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обеспечено лекарственными препаратами 60063 человека, плановый показатель </w:t>
      </w:r>
      <w:r w:rsidR="001A32CF" w:rsidRPr="00A91B4C">
        <w:rPr>
          <w:rFonts w:ascii="PT Astra Serif" w:hAnsi="PT Astra Serif" w:cs="Times New Roman"/>
          <w:color w:val="000000" w:themeColor="text1"/>
          <w:sz w:val="28"/>
          <w:szCs w:val="28"/>
        </w:rPr>
        <w:t>перевыполнен на 5</w:t>
      </w:r>
      <w:r w:rsidRPr="00A91B4C">
        <w:rPr>
          <w:rFonts w:ascii="PT Astra Serif" w:hAnsi="PT Astra Serif" w:cs="Times New Roman"/>
          <w:color w:val="000000" w:themeColor="text1"/>
          <w:sz w:val="28"/>
          <w:szCs w:val="28"/>
        </w:rPr>
        <w:t>%.</w:t>
      </w:r>
    </w:p>
    <w:p w:rsidR="004D2D52" w:rsidRPr="00A91B4C" w:rsidRDefault="004D2D52" w:rsidP="004D2D52">
      <w:pPr>
        <w:pStyle w:val="af1"/>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По мероприятию «Обеспечение детей, страдающих сахарным диабетом 1-го типа, медицинскими изделиями для непрерывного мониторинга глюкозы» плановый показатель перевыполнен в связи с наличием федеральной и региональной программ обеспечения детей с сахарным диабетом медицинскими изделиями и достаточностью финансирования указанных программ в 2025 году, таким образом, все нуждающиеся дети обеспечены медицинскими изделиями.</w:t>
      </w:r>
    </w:p>
    <w:p w:rsidR="004D2D52" w:rsidRPr="00A91B4C" w:rsidRDefault="004D2D52" w:rsidP="004D2D52">
      <w:pPr>
        <w:spacing w:after="0" w:line="240" w:lineRule="auto"/>
        <w:ind w:firstLine="708"/>
        <w:jc w:val="both"/>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 xml:space="preserve">Плановый показатель по мероприятию «Реализованы отдельные полномочия в области лекарственного </w:t>
      </w:r>
      <w:r w:rsidR="001A32CF" w:rsidRPr="00A91B4C">
        <w:rPr>
          <w:rFonts w:ascii="PT Astra Serif" w:hAnsi="PT Astra Serif" w:cs="Times New Roman"/>
          <w:color w:val="000000" w:themeColor="text1"/>
          <w:sz w:val="28"/>
          <w:szCs w:val="28"/>
        </w:rPr>
        <w:t xml:space="preserve">обеспечения» перевыполнен </w:t>
      </w:r>
      <w:r w:rsidRPr="00A91B4C">
        <w:rPr>
          <w:rFonts w:ascii="PT Astra Serif" w:hAnsi="PT Astra Serif" w:cs="Times New Roman"/>
          <w:color w:val="000000" w:themeColor="text1"/>
          <w:sz w:val="28"/>
          <w:szCs w:val="28"/>
        </w:rPr>
        <w:t>по причине выявления новых случаев установленных диагнозов.</w:t>
      </w:r>
    </w:p>
    <w:p w:rsidR="004D2D52" w:rsidRPr="00A91B4C" w:rsidRDefault="004D2D52" w:rsidP="004D2D52">
      <w:pPr>
        <w:spacing w:after="0" w:line="240" w:lineRule="auto"/>
        <w:ind w:firstLine="708"/>
        <w:jc w:val="both"/>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Плановый показатель достигнут по мероприятию «Оказаны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- 100%, финансирование, предоставленное на льготное лекарственное обеспечение освоено в полном объеме.</w:t>
      </w:r>
    </w:p>
    <w:p w:rsidR="004D2D52" w:rsidRPr="00A91B4C" w:rsidRDefault="004D2D52" w:rsidP="004D2D52">
      <w:pPr>
        <w:spacing w:after="0" w:line="240" w:lineRule="auto"/>
        <w:ind w:firstLine="708"/>
        <w:jc w:val="both"/>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Плановый показатель по мероприятию «Осуществлены расходы, связанные с исполнением решений, принятых судебными органами» перевыполнен, так как в 2024-2025 гг. наблюдалось увеличение количества судебных решений по обеспечению граждан лекарственными препаратами и медицинскими изделиями.</w:t>
      </w:r>
    </w:p>
    <w:p w:rsidR="00FC0FDA" w:rsidRPr="00A91B4C" w:rsidRDefault="00FC0FDA" w:rsidP="00BD7433">
      <w:pPr>
        <w:pStyle w:val="af1"/>
        <w:numPr>
          <w:ilvl w:val="0"/>
          <w:numId w:val="37"/>
        </w:numPr>
        <w:ind w:left="0" w:firstLine="851"/>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В рамках структурного элемента (комплекса проце</w:t>
      </w:r>
      <w:r w:rsidR="00700528" w:rsidRPr="00A91B4C">
        <w:rPr>
          <w:rFonts w:ascii="PT Astra Serif" w:hAnsi="PT Astra Serif" w:cs="Times New Roman"/>
          <w:color w:val="000000" w:themeColor="text1"/>
          <w:sz w:val="28"/>
          <w:szCs w:val="28"/>
        </w:rPr>
        <w:t xml:space="preserve">ссных </w:t>
      </w:r>
      <w:r w:rsidR="00C5674D" w:rsidRPr="00A91B4C">
        <w:rPr>
          <w:rFonts w:ascii="PT Astra Serif" w:hAnsi="PT Astra Serif" w:cs="Times New Roman"/>
          <w:color w:val="000000" w:themeColor="text1"/>
          <w:sz w:val="28"/>
          <w:szCs w:val="28"/>
        </w:rPr>
        <w:t xml:space="preserve">мероприятий) достигнуто </w:t>
      </w:r>
      <w:r w:rsidR="00E9121C" w:rsidRPr="00A91B4C">
        <w:rPr>
          <w:rFonts w:ascii="PT Astra Serif" w:hAnsi="PT Astra Serif" w:cs="Times New Roman"/>
          <w:color w:val="000000" w:themeColor="text1"/>
          <w:sz w:val="28"/>
          <w:szCs w:val="28"/>
        </w:rPr>
        <w:t>145</w:t>
      </w:r>
      <w:r w:rsidR="00CB58AF" w:rsidRPr="00A91B4C">
        <w:rPr>
          <w:rFonts w:ascii="PT Astra Serif" w:hAnsi="PT Astra Serif" w:cs="Times New Roman"/>
          <w:color w:val="000000" w:themeColor="text1"/>
          <w:sz w:val="28"/>
          <w:szCs w:val="28"/>
        </w:rPr>
        <w:t xml:space="preserve"> контрольная точка</w:t>
      </w:r>
      <w:r w:rsidRPr="00A91B4C">
        <w:rPr>
          <w:rFonts w:ascii="PT Astra Serif" w:hAnsi="PT Astra Serif" w:cs="Times New Roman"/>
          <w:color w:val="000000" w:themeColor="text1"/>
          <w:sz w:val="28"/>
          <w:szCs w:val="28"/>
        </w:rPr>
        <w:t xml:space="preserve"> ил</w:t>
      </w:r>
      <w:r w:rsidR="00700528" w:rsidRPr="00A91B4C">
        <w:rPr>
          <w:rFonts w:ascii="PT Astra Serif" w:hAnsi="PT Astra Serif" w:cs="Times New Roman"/>
          <w:color w:val="000000" w:themeColor="text1"/>
          <w:sz w:val="28"/>
          <w:szCs w:val="28"/>
        </w:rPr>
        <w:t xml:space="preserve">и </w:t>
      </w:r>
      <w:r w:rsidR="00C5674D" w:rsidRPr="00A91B4C">
        <w:rPr>
          <w:rFonts w:ascii="PT Astra Serif" w:hAnsi="PT Astra Serif" w:cs="Times New Roman"/>
          <w:color w:val="000000" w:themeColor="text1"/>
          <w:sz w:val="28"/>
          <w:szCs w:val="28"/>
        </w:rPr>
        <w:t>100</w:t>
      </w:r>
      <w:r w:rsidRPr="00A91B4C">
        <w:rPr>
          <w:rFonts w:ascii="PT Astra Serif" w:hAnsi="PT Astra Serif" w:cs="Times New Roman"/>
          <w:color w:val="000000" w:themeColor="text1"/>
          <w:sz w:val="28"/>
          <w:szCs w:val="28"/>
        </w:rPr>
        <w:t xml:space="preserve"> % о</w:t>
      </w:r>
      <w:r w:rsidR="00E9121C" w:rsidRPr="00A91B4C">
        <w:rPr>
          <w:rFonts w:ascii="PT Astra Serif" w:hAnsi="PT Astra Serif" w:cs="Times New Roman"/>
          <w:color w:val="000000" w:themeColor="text1"/>
          <w:sz w:val="28"/>
          <w:szCs w:val="28"/>
        </w:rPr>
        <w:t>т годового планового значения (1</w:t>
      </w:r>
      <w:r w:rsidRPr="00A91B4C">
        <w:rPr>
          <w:rFonts w:ascii="PT Astra Serif" w:hAnsi="PT Astra Serif" w:cs="Times New Roman"/>
          <w:color w:val="000000" w:themeColor="text1"/>
          <w:sz w:val="28"/>
          <w:szCs w:val="28"/>
        </w:rPr>
        <w:t>4</w:t>
      </w:r>
      <w:r w:rsidR="00E9121C" w:rsidRPr="00A91B4C">
        <w:rPr>
          <w:rFonts w:ascii="PT Astra Serif" w:hAnsi="PT Astra Serif" w:cs="Times New Roman"/>
          <w:color w:val="000000" w:themeColor="text1"/>
          <w:sz w:val="28"/>
          <w:szCs w:val="28"/>
        </w:rPr>
        <w:t>5</w:t>
      </w:r>
      <w:r w:rsidRPr="00A91B4C">
        <w:rPr>
          <w:rFonts w:ascii="PT Astra Serif" w:hAnsi="PT Astra Serif" w:cs="Times New Roman"/>
          <w:color w:val="000000" w:themeColor="text1"/>
          <w:sz w:val="28"/>
          <w:szCs w:val="28"/>
        </w:rPr>
        <w:t xml:space="preserve"> контрольные точки).</w:t>
      </w:r>
    </w:p>
    <w:p w:rsidR="00583D8B" w:rsidRPr="00A91B4C" w:rsidRDefault="00583D8B" w:rsidP="00583D8B">
      <w:pPr>
        <w:pStyle w:val="af1"/>
        <w:ind w:left="0"/>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В 2025 году правом на льготное лекарственное обеспечение воспользовались 18427 человек (федеральных льготников) или 63,8% от имеющих это право (28 886 человек, данные СФР), которым выданы препараты по 515,85 тыс. рецептам на сумму 606,47 млн рублей, объём отпуска препаратов увеличен по сравнению с 2024 годом на 16% по количеству рецептов, но ниже на 4% по сумме отпуска (2024 год – 443,52 тыс. рецептов на 634,08 млн рублей).</w:t>
      </w:r>
    </w:p>
    <w:p w:rsidR="00583D8B" w:rsidRPr="00A91B4C" w:rsidRDefault="00583D8B" w:rsidP="00583D8B">
      <w:pPr>
        <w:pStyle w:val="af1"/>
        <w:ind w:left="0"/>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Всего федеральных льготников в 2025 году – 124 470 человек, из них отказались от бесплатных лекарственных препаратов 95 584 человек или 76,8%.</w:t>
      </w:r>
    </w:p>
    <w:p w:rsidR="00583D8B" w:rsidRPr="00A91B4C" w:rsidRDefault="00583D8B" w:rsidP="00583D8B">
      <w:pPr>
        <w:pStyle w:val="af1"/>
        <w:ind w:left="0"/>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Всего федеральных льготников в 2026 году – 127 388 человек, из них отказались от бесплатных лекарственных препаратов 97 194 человек или 76,3%.</w:t>
      </w:r>
    </w:p>
    <w:p w:rsidR="00583D8B" w:rsidRPr="00A91B4C" w:rsidRDefault="00583D8B" w:rsidP="00583D8B">
      <w:pPr>
        <w:pStyle w:val="af1"/>
        <w:ind w:left="0"/>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 xml:space="preserve">В рамках федеральной целевой программы «14 высокозатратных нозологий» (постановление Правительства РФ № 1416 от 26.11.2018) обеспеченность больных в 2025 году сохраняется на уровне 2024 года. </w:t>
      </w:r>
    </w:p>
    <w:p w:rsidR="00583D8B" w:rsidRPr="00A91B4C" w:rsidRDefault="00583D8B" w:rsidP="00583D8B">
      <w:pPr>
        <w:pStyle w:val="af1"/>
        <w:ind w:left="0"/>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В 2025 году лекарственная помощь предоставлена 1317 пациентам, отпущены препараты по 14,63 тыс. рецептам на сумму 767,1 млн рублей (в 2024 году–1310 пациентам выданы препараты по 14,55 тыс. рецептам на 794,01 млн рублей).</w:t>
      </w:r>
    </w:p>
    <w:p w:rsidR="00583D8B" w:rsidRPr="00A91B4C" w:rsidRDefault="00583D8B" w:rsidP="00583D8B">
      <w:pPr>
        <w:pStyle w:val="af1"/>
        <w:ind w:left="0"/>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В 2025 году правом на льготное лекарственное обеспечение за счёт средств субъекта Российской Федерации (региональные льготники) воспользовались 60,06 тыс. человек из 94,46 тыс. человек, имеющих данный вид льготы, которым выданы препараты по 758,46 тыс. рецептам на 1374,21 млн рублей, объём отпуска препаратов увеличен по сравнению с 2024 годом на 162,5 млн рублей (2024 год – 697,89 тыс. рецептов на сумму 1211,71 млн рублей).</w:t>
      </w:r>
    </w:p>
    <w:p w:rsidR="00583D8B" w:rsidRPr="00A91B4C" w:rsidRDefault="00583D8B" w:rsidP="00583D8B">
      <w:pPr>
        <w:pStyle w:val="af1"/>
        <w:ind w:left="0"/>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В Ульяновской области проживают 226 человек, больных редкими (орфанными) заболеваниями, лекарственное обеспечение которых отнесено к полномочиям субъекта Российской Федерации. Всего в 2025 году больным редкими (орфанными) заболеваниями по назначениям врача отпущены лекарственные препараты и специализированные продукты лечебного питания на сумму 293,14 млн рублей.</w:t>
      </w:r>
    </w:p>
    <w:p w:rsidR="00583D8B" w:rsidRPr="00A91B4C" w:rsidRDefault="00583D8B" w:rsidP="00583D8B">
      <w:pPr>
        <w:pStyle w:val="af1"/>
        <w:ind w:left="0"/>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В 2025 году Фонд «Круг добра» для поддержки детей с тяжелыми жизнеугрожающими и хроническими заболеваниями, в том числе редкими (орфанными), обеспечил 68 детей. Для них закуплены и поставлены препараты на сумму 852,77 млн рублей (в 2021 году препараты были поставлены на сумму 261,1 млн рублей для обеспечения 13 детей, в 2022 году - на сумму 557,02 млн рублей для обеспечения 38 детей, в 2023 году - на сумму 971,13 млн рублей для обеспечения 54 детей, в 2024 году – на сумму 1,009 млрд рублей для обеспечения 72 детей).</w:t>
      </w:r>
    </w:p>
    <w:p w:rsidR="00583D8B" w:rsidRPr="00A91B4C" w:rsidRDefault="00583D8B" w:rsidP="00583D8B">
      <w:pPr>
        <w:pStyle w:val="af1"/>
        <w:ind w:left="0" w:firstLine="0"/>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В 2025 году объём отпуска лекарственных препаратов больным редкими (орфанными) заболеваниями выше уровня 2024 года. Обеспечение таких граждан лекарственными препаратами осуществляется в соответствии с потребностью в полном объёме, задача о недопустимости снижения их обеспеченности выполняется.</w:t>
      </w:r>
    </w:p>
    <w:p w:rsidR="00FC0FDA" w:rsidRPr="00A91B4C" w:rsidRDefault="00FC0FDA" w:rsidP="00B77EBE">
      <w:pPr>
        <w:pStyle w:val="af1"/>
        <w:ind w:left="0" w:firstLine="709"/>
        <w:rPr>
          <w:rFonts w:ascii="PT Astra Serif" w:hAnsi="PT Astra Serif" w:cs="Times New Roman"/>
          <w:color w:val="000000" w:themeColor="text1"/>
          <w:sz w:val="28"/>
          <w:szCs w:val="28"/>
        </w:rPr>
      </w:pPr>
    </w:p>
    <w:p w:rsidR="00FC0FDA" w:rsidRPr="00A91B4C" w:rsidRDefault="00FC0FDA" w:rsidP="00FC0FDA">
      <w:pPr>
        <w:spacing w:after="0" w:line="240" w:lineRule="auto"/>
        <w:ind w:firstLine="851"/>
        <w:rPr>
          <w:rFonts w:ascii="PT Astra Serif" w:eastAsia="Times New Roman" w:hAnsi="PT Astra Serif" w:cs="Times New Roman"/>
          <w:color w:val="000000" w:themeColor="text1"/>
          <w:sz w:val="28"/>
          <w:szCs w:val="28"/>
          <w:u w:val="single"/>
          <w:lang w:eastAsia="ru-RU"/>
        </w:rPr>
      </w:pPr>
      <w:r w:rsidRPr="00A91B4C">
        <w:rPr>
          <w:rFonts w:ascii="PT Astra Serif" w:eastAsia="Times New Roman" w:hAnsi="PT Astra Serif" w:cs="Times New Roman"/>
          <w:color w:val="000000" w:themeColor="text1"/>
          <w:sz w:val="28"/>
          <w:szCs w:val="28"/>
          <w:u w:val="single"/>
          <w:lang w:eastAsia="ru-RU"/>
        </w:rPr>
        <w:t>Структурный элемент №1</w:t>
      </w:r>
      <w:r w:rsidR="002A1B18" w:rsidRPr="00A91B4C">
        <w:rPr>
          <w:rFonts w:ascii="PT Astra Serif" w:eastAsia="Times New Roman" w:hAnsi="PT Astra Serif" w:cs="Times New Roman"/>
          <w:color w:val="000000" w:themeColor="text1"/>
          <w:sz w:val="28"/>
          <w:szCs w:val="28"/>
          <w:u w:val="single"/>
          <w:lang w:eastAsia="ru-RU"/>
        </w:rPr>
        <w:t>5</w:t>
      </w:r>
    </w:p>
    <w:p w:rsidR="00FC0FDA" w:rsidRPr="00A91B4C" w:rsidRDefault="00FC0FDA" w:rsidP="00FC0FDA">
      <w:pPr>
        <w:spacing w:after="0" w:line="240" w:lineRule="auto"/>
        <w:ind w:firstLine="851"/>
        <w:jc w:val="both"/>
        <w:rPr>
          <w:rFonts w:ascii="PT Astra Serif" w:eastAsia="Times New Roman" w:hAnsi="PT Astra Serif" w:cs="Times New Roman"/>
          <w:b/>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Комплекс процессных мероприятий «Предупреждение и борьба с социально значимыми заболеваниями»</w:t>
      </w:r>
    </w:p>
    <w:p w:rsidR="00FC0FDA" w:rsidRPr="00A91B4C" w:rsidRDefault="00FC0FDA" w:rsidP="00FC0FDA">
      <w:pPr>
        <w:spacing w:after="0" w:line="240" w:lineRule="auto"/>
        <w:ind w:firstLine="851"/>
        <w:jc w:val="both"/>
        <w:rPr>
          <w:rFonts w:ascii="PT Astra Serif" w:eastAsia="Times New Roman" w:hAnsi="PT Astra Serif" w:cs="Times New Roman"/>
          <w:i/>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Паспорт:</w:t>
      </w:r>
      <w:r w:rsidRPr="00A91B4C">
        <w:t xml:space="preserve"> </w:t>
      </w:r>
      <w:r w:rsidRPr="00A91B4C">
        <w:rPr>
          <w:rFonts w:ascii="PT Astra Serif" w:eastAsia="Times New Roman" w:hAnsi="PT Astra Serif" w:cs="Times New Roman"/>
          <w:i/>
          <w:color w:val="000000" w:themeColor="text1"/>
          <w:sz w:val="28"/>
          <w:szCs w:val="28"/>
          <w:lang w:eastAsia="ru-RU"/>
        </w:rPr>
        <w:t>Паспорт комплекса процессных мероприятий утвержден Распоряжением Министерства здравоохранения Ульяновской области от 18.12.2023 №2261-р «О некоторых мерах по реализации государственной программы Ульяновской области «Развитие здравоохранения в Ульяновской области».</w:t>
      </w:r>
    </w:p>
    <w:p w:rsidR="00FC0FDA" w:rsidRPr="00A91B4C" w:rsidRDefault="00FC0FDA" w:rsidP="00FC0FDA">
      <w:pPr>
        <w:spacing w:after="0" w:line="240" w:lineRule="auto"/>
        <w:ind w:firstLine="851"/>
        <w:jc w:val="both"/>
        <w:rPr>
          <w:rFonts w:ascii="PT Astra Serif" w:eastAsia="Times New Roman" w:hAnsi="PT Astra Serif" w:cs="Times New Roman"/>
          <w:b/>
          <w:color w:val="000000" w:themeColor="text1"/>
          <w:sz w:val="28"/>
          <w:szCs w:val="28"/>
          <w:lang w:eastAsia="ru-RU"/>
        </w:rPr>
      </w:pPr>
    </w:p>
    <w:p w:rsidR="00FC0FDA" w:rsidRPr="00A91B4C" w:rsidRDefault="00FC0FDA" w:rsidP="00051CAE">
      <w:pPr>
        <w:pStyle w:val="af1"/>
        <w:numPr>
          <w:ilvl w:val="0"/>
          <w:numId w:val="32"/>
        </w:numPr>
        <w:tabs>
          <w:tab w:val="left" w:pos="1134"/>
        </w:tabs>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 xml:space="preserve">Структурным элементом (комплексом процессных мероприятий) </w:t>
      </w:r>
      <w:r w:rsidR="00A62DB8" w:rsidRPr="00A91B4C">
        <w:rPr>
          <w:rFonts w:ascii="PT Astra Serif" w:hAnsi="PT Astra Serif" w:cs="Times New Roman"/>
          <w:color w:val="000000" w:themeColor="text1"/>
          <w:sz w:val="28"/>
          <w:szCs w:val="28"/>
        </w:rPr>
        <w:t>п</w:t>
      </w:r>
      <w:r w:rsidR="00700919" w:rsidRPr="00A91B4C">
        <w:rPr>
          <w:rFonts w:ascii="PT Astra Serif" w:hAnsi="PT Astra Serif" w:cs="Times New Roman"/>
          <w:color w:val="000000" w:themeColor="text1"/>
          <w:sz w:val="28"/>
          <w:szCs w:val="28"/>
        </w:rPr>
        <w:t>редусмотрено 4</w:t>
      </w:r>
      <w:r w:rsidR="00051CAE" w:rsidRPr="00A91B4C">
        <w:rPr>
          <w:rFonts w:ascii="PT Astra Serif" w:hAnsi="PT Astra Serif" w:cs="Times New Roman"/>
          <w:color w:val="000000" w:themeColor="text1"/>
          <w:sz w:val="28"/>
          <w:szCs w:val="28"/>
        </w:rPr>
        <w:t xml:space="preserve"> показателя. За 2025 год значение показателей</w:t>
      </w:r>
      <w:r w:rsidRPr="00A91B4C">
        <w:rPr>
          <w:rFonts w:ascii="PT Astra Serif" w:hAnsi="PT Astra Serif" w:cs="Times New Roman"/>
          <w:color w:val="000000" w:themeColor="text1"/>
          <w:sz w:val="28"/>
          <w:szCs w:val="28"/>
        </w:rPr>
        <w:t>:</w:t>
      </w:r>
    </w:p>
    <w:p w:rsidR="00FC0FDA" w:rsidRPr="00A91B4C" w:rsidRDefault="00FC0FDA" w:rsidP="00B77EBE">
      <w:pPr>
        <w:pStyle w:val="af1"/>
        <w:ind w:left="0" w:firstLine="709"/>
        <w:rPr>
          <w:rFonts w:ascii="PT Astra Serif" w:hAnsi="PT Astra Serif" w:cs="Times New Roman"/>
          <w:color w:val="000000" w:themeColor="text1"/>
          <w:sz w:val="28"/>
          <w:szCs w:val="28"/>
        </w:rPr>
      </w:pPr>
    </w:p>
    <w:tbl>
      <w:tblPr>
        <w:tblStyle w:val="a5"/>
        <w:tblW w:w="0" w:type="auto"/>
        <w:tblLook w:val="04A0" w:firstRow="1" w:lastRow="0" w:firstColumn="1" w:lastColumn="0" w:noHBand="0" w:noVBand="1"/>
      </w:tblPr>
      <w:tblGrid>
        <w:gridCol w:w="421"/>
        <w:gridCol w:w="2720"/>
        <w:gridCol w:w="1406"/>
        <w:gridCol w:w="1335"/>
        <w:gridCol w:w="1313"/>
        <w:gridCol w:w="1124"/>
        <w:gridCol w:w="1876"/>
      </w:tblGrid>
      <w:tr w:rsidR="00FC0FDA" w:rsidRPr="00A91B4C" w:rsidTr="00051CAE">
        <w:tc>
          <w:tcPr>
            <w:tcW w:w="42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w:t>
            </w:r>
          </w:p>
        </w:tc>
        <w:tc>
          <w:tcPr>
            <w:tcW w:w="2739"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Наименование показателя</w:t>
            </w:r>
          </w:p>
        </w:tc>
        <w:tc>
          <w:tcPr>
            <w:tcW w:w="1407" w:type="dxa"/>
          </w:tcPr>
          <w:p w:rsidR="00FC0FDA" w:rsidRPr="00A91B4C" w:rsidRDefault="00FC0FDA" w:rsidP="00051CAE">
            <w:pPr>
              <w:spacing w:after="0" w:line="240" w:lineRule="auto"/>
              <w:jc w:val="center"/>
              <w:rPr>
                <w:rFonts w:ascii="PT Astra Serif" w:hAnsi="PT Astra Serif"/>
                <w:sz w:val="18"/>
                <w:szCs w:val="18"/>
              </w:rPr>
            </w:pPr>
            <w:r w:rsidRPr="00A91B4C">
              <w:rPr>
                <w:rFonts w:ascii="PT Astra Serif" w:hAnsi="PT Astra Serif"/>
                <w:sz w:val="18"/>
                <w:szCs w:val="18"/>
              </w:rPr>
              <w:t>Тип показателя</w:t>
            </w:r>
          </w:p>
        </w:tc>
        <w:tc>
          <w:tcPr>
            <w:tcW w:w="1342" w:type="dxa"/>
          </w:tcPr>
          <w:p w:rsidR="00FC0FDA" w:rsidRPr="00A91B4C" w:rsidRDefault="00FC0FDA" w:rsidP="00051CAE">
            <w:pPr>
              <w:spacing w:after="0" w:line="240" w:lineRule="auto"/>
              <w:jc w:val="center"/>
              <w:rPr>
                <w:rFonts w:ascii="PT Astra Serif" w:hAnsi="PT Astra Serif"/>
                <w:sz w:val="18"/>
                <w:szCs w:val="18"/>
              </w:rPr>
            </w:pPr>
            <w:r w:rsidRPr="00A91B4C">
              <w:rPr>
                <w:rFonts w:ascii="PT Astra Serif" w:hAnsi="PT Astra Serif"/>
                <w:sz w:val="18"/>
                <w:szCs w:val="18"/>
              </w:rPr>
              <w:t>Единица показателя</w:t>
            </w:r>
          </w:p>
        </w:tc>
        <w:tc>
          <w:tcPr>
            <w:tcW w:w="1322" w:type="dxa"/>
          </w:tcPr>
          <w:p w:rsidR="00FC0FDA" w:rsidRPr="00A91B4C" w:rsidRDefault="00FC0FDA" w:rsidP="00051CAE">
            <w:pPr>
              <w:spacing w:after="0" w:line="240" w:lineRule="auto"/>
              <w:jc w:val="center"/>
              <w:rPr>
                <w:rFonts w:ascii="PT Astra Serif" w:hAnsi="PT Astra Serif"/>
                <w:sz w:val="18"/>
                <w:szCs w:val="18"/>
              </w:rPr>
            </w:pPr>
            <w:r w:rsidRPr="00A91B4C">
              <w:rPr>
                <w:rFonts w:ascii="PT Astra Serif" w:hAnsi="PT Astra Serif"/>
                <w:sz w:val="18"/>
                <w:szCs w:val="18"/>
              </w:rPr>
              <w:t>Плановое значение на конец года</w:t>
            </w:r>
          </w:p>
        </w:tc>
        <w:tc>
          <w:tcPr>
            <w:tcW w:w="1128" w:type="dxa"/>
          </w:tcPr>
          <w:p w:rsidR="00FC0FDA" w:rsidRPr="00A91B4C" w:rsidRDefault="00FC0FDA" w:rsidP="00051CAE">
            <w:pPr>
              <w:spacing w:after="0" w:line="240" w:lineRule="auto"/>
              <w:jc w:val="center"/>
              <w:rPr>
                <w:rFonts w:ascii="PT Astra Serif" w:hAnsi="PT Astra Serif"/>
                <w:sz w:val="18"/>
                <w:szCs w:val="18"/>
              </w:rPr>
            </w:pPr>
            <w:r w:rsidRPr="00A91B4C">
              <w:rPr>
                <w:rFonts w:ascii="PT Astra Serif" w:hAnsi="PT Astra Serif"/>
                <w:sz w:val="18"/>
                <w:szCs w:val="18"/>
              </w:rPr>
              <w:t>Факт на отчетную дату</w:t>
            </w:r>
          </w:p>
        </w:tc>
        <w:tc>
          <w:tcPr>
            <w:tcW w:w="1552" w:type="dxa"/>
          </w:tcPr>
          <w:p w:rsidR="00FC0FDA" w:rsidRPr="00A91B4C" w:rsidRDefault="00FC0FDA" w:rsidP="00051CAE">
            <w:pPr>
              <w:spacing w:after="0" w:line="240" w:lineRule="auto"/>
              <w:jc w:val="center"/>
              <w:rPr>
                <w:rFonts w:ascii="PT Astra Serif" w:hAnsi="PT Astra Serif"/>
                <w:sz w:val="18"/>
                <w:szCs w:val="18"/>
              </w:rPr>
            </w:pPr>
            <w:r w:rsidRPr="00A91B4C">
              <w:rPr>
                <w:rFonts w:ascii="PT Astra Serif" w:hAnsi="PT Astra Serif"/>
                <w:sz w:val="18"/>
                <w:szCs w:val="18"/>
              </w:rPr>
              <w:t>Процент достижения годового плана</w:t>
            </w:r>
          </w:p>
        </w:tc>
      </w:tr>
      <w:tr w:rsidR="00FC0FDA" w:rsidRPr="00A91B4C" w:rsidTr="00051CAE">
        <w:tc>
          <w:tcPr>
            <w:tcW w:w="42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1</w:t>
            </w:r>
          </w:p>
        </w:tc>
        <w:tc>
          <w:tcPr>
            <w:tcW w:w="2739" w:type="dxa"/>
            <w:tcBorders>
              <w:top w:val="single" w:sz="4" w:space="0" w:color="auto"/>
              <w:left w:val="single" w:sz="4" w:space="0" w:color="auto"/>
              <w:bottom w:val="single" w:sz="4" w:space="0" w:color="auto"/>
              <w:right w:val="single" w:sz="4" w:space="0" w:color="auto"/>
            </w:tcBorders>
            <w:shd w:val="clear" w:color="000000" w:fill="FFFFFF"/>
            <w:vAlign w:val="center"/>
          </w:tcPr>
          <w:p w:rsidR="00FC0FDA" w:rsidRPr="00A91B4C" w:rsidRDefault="00FC0FDA" w:rsidP="001D0F57">
            <w:pPr>
              <w:spacing w:after="0" w:line="240" w:lineRule="auto"/>
              <w:rPr>
                <w:rFonts w:ascii="PT Astra Serif" w:hAnsi="PT Astra Serif" w:cs="Calibri"/>
                <w:color w:val="000000"/>
                <w:sz w:val="18"/>
                <w:szCs w:val="18"/>
              </w:rPr>
            </w:pPr>
            <w:r w:rsidRPr="00A91B4C">
              <w:rPr>
                <w:rFonts w:ascii="PT Astra Serif" w:hAnsi="PT Astra Serif" w:cs="Calibri"/>
                <w:color w:val="000000"/>
                <w:sz w:val="18"/>
                <w:szCs w:val="18"/>
              </w:rPr>
              <w:t>Уровень информированности населения в возрасте 18-49 лет по вопросам ВИЧ инфекции</w:t>
            </w:r>
          </w:p>
        </w:tc>
        <w:tc>
          <w:tcPr>
            <w:tcW w:w="1407" w:type="dxa"/>
          </w:tcPr>
          <w:p w:rsidR="00FC0FDA" w:rsidRPr="00A91B4C" w:rsidRDefault="00FC0FDA" w:rsidP="00051CAE">
            <w:pPr>
              <w:spacing w:after="0" w:line="240" w:lineRule="auto"/>
              <w:jc w:val="center"/>
              <w:rPr>
                <w:rFonts w:ascii="PT Astra Serif" w:hAnsi="PT Astra Serif"/>
                <w:sz w:val="18"/>
                <w:szCs w:val="18"/>
              </w:rPr>
            </w:pPr>
            <w:r w:rsidRPr="00A91B4C">
              <w:rPr>
                <w:rFonts w:ascii="PT Astra Serif" w:hAnsi="PT Astra Serif"/>
                <w:sz w:val="18"/>
                <w:szCs w:val="18"/>
              </w:rPr>
              <w:t>Возрастающий</w:t>
            </w:r>
          </w:p>
        </w:tc>
        <w:tc>
          <w:tcPr>
            <w:tcW w:w="1342" w:type="dxa"/>
          </w:tcPr>
          <w:p w:rsidR="00FC0FDA" w:rsidRPr="00A91B4C" w:rsidRDefault="00FC0FDA" w:rsidP="00051CAE">
            <w:pPr>
              <w:spacing w:after="0" w:line="240" w:lineRule="auto"/>
              <w:jc w:val="center"/>
              <w:rPr>
                <w:rFonts w:ascii="PT Astra Serif" w:hAnsi="PT Astra Serif"/>
                <w:sz w:val="18"/>
                <w:szCs w:val="18"/>
              </w:rPr>
            </w:pPr>
            <w:r w:rsidRPr="00A91B4C">
              <w:rPr>
                <w:rFonts w:ascii="PT Astra Serif" w:hAnsi="PT Astra Serif"/>
                <w:sz w:val="18"/>
                <w:szCs w:val="18"/>
              </w:rPr>
              <w:t>Процент</w:t>
            </w:r>
          </w:p>
        </w:tc>
        <w:tc>
          <w:tcPr>
            <w:tcW w:w="1322" w:type="dxa"/>
          </w:tcPr>
          <w:p w:rsidR="00FC0FDA" w:rsidRPr="00A91B4C" w:rsidRDefault="00FC0FDA" w:rsidP="00051CAE">
            <w:pPr>
              <w:spacing w:after="0" w:line="240" w:lineRule="auto"/>
              <w:jc w:val="center"/>
              <w:rPr>
                <w:rFonts w:ascii="PT Astra Serif" w:hAnsi="PT Astra Serif"/>
                <w:sz w:val="18"/>
                <w:szCs w:val="18"/>
              </w:rPr>
            </w:pPr>
            <w:r w:rsidRPr="00A91B4C">
              <w:rPr>
                <w:rFonts w:ascii="PT Astra Serif" w:hAnsi="PT Astra Serif"/>
                <w:sz w:val="18"/>
                <w:szCs w:val="18"/>
              </w:rPr>
              <w:t>93</w:t>
            </w:r>
          </w:p>
        </w:tc>
        <w:tc>
          <w:tcPr>
            <w:tcW w:w="1128" w:type="dxa"/>
            <w:shd w:val="clear" w:color="auto" w:fill="auto"/>
          </w:tcPr>
          <w:p w:rsidR="00FC0FDA" w:rsidRPr="00A91B4C" w:rsidRDefault="00FC0FDA" w:rsidP="00051CAE">
            <w:pPr>
              <w:spacing w:after="0" w:line="240" w:lineRule="auto"/>
              <w:jc w:val="center"/>
              <w:rPr>
                <w:rFonts w:ascii="PT Astra Serif" w:hAnsi="PT Astra Serif"/>
                <w:sz w:val="18"/>
                <w:szCs w:val="18"/>
              </w:rPr>
            </w:pPr>
            <w:r w:rsidRPr="00A91B4C">
              <w:rPr>
                <w:rFonts w:ascii="PT Astra Serif" w:hAnsi="PT Astra Serif"/>
                <w:sz w:val="18"/>
                <w:szCs w:val="18"/>
              </w:rPr>
              <w:t>93</w:t>
            </w:r>
          </w:p>
        </w:tc>
        <w:tc>
          <w:tcPr>
            <w:tcW w:w="1552" w:type="dxa"/>
            <w:shd w:val="clear" w:color="auto" w:fill="auto"/>
          </w:tcPr>
          <w:p w:rsidR="00FC0FDA" w:rsidRPr="00A91B4C" w:rsidRDefault="00FC0FDA" w:rsidP="00051CAE">
            <w:pPr>
              <w:spacing w:after="0" w:line="240" w:lineRule="auto"/>
              <w:jc w:val="center"/>
              <w:rPr>
                <w:rFonts w:ascii="PT Astra Serif" w:hAnsi="PT Astra Serif"/>
                <w:sz w:val="18"/>
                <w:szCs w:val="18"/>
              </w:rPr>
            </w:pPr>
            <w:r w:rsidRPr="00A91B4C">
              <w:rPr>
                <w:rFonts w:ascii="PT Astra Serif" w:hAnsi="PT Astra Serif"/>
                <w:sz w:val="18"/>
                <w:szCs w:val="18"/>
              </w:rPr>
              <w:t>100</w:t>
            </w:r>
          </w:p>
        </w:tc>
      </w:tr>
      <w:tr w:rsidR="00A62DB8" w:rsidRPr="00A91B4C" w:rsidTr="00051CAE">
        <w:tc>
          <w:tcPr>
            <w:tcW w:w="421" w:type="dxa"/>
          </w:tcPr>
          <w:p w:rsidR="00A62DB8" w:rsidRPr="00A91B4C" w:rsidRDefault="00A62DB8" w:rsidP="00A62DB8">
            <w:pPr>
              <w:spacing w:after="0" w:line="240" w:lineRule="auto"/>
              <w:rPr>
                <w:rFonts w:ascii="PT Astra Serif" w:hAnsi="PT Astra Serif"/>
                <w:sz w:val="18"/>
                <w:szCs w:val="18"/>
              </w:rPr>
            </w:pPr>
            <w:r w:rsidRPr="00A91B4C">
              <w:rPr>
                <w:rFonts w:ascii="PT Astra Serif" w:hAnsi="PT Astra Serif"/>
                <w:sz w:val="18"/>
                <w:szCs w:val="18"/>
              </w:rPr>
              <w:t>2</w:t>
            </w:r>
          </w:p>
        </w:tc>
        <w:tc>
          <w:tcPr>
            <w:tcW w:w="2739" w:type="dxa"/>
            <w:tcBorders>
              <w:top w:val="nil"/>
              <w:left w:val="single" w:sz="4" w:space="0" w:color="auto"/>
              <w:bottom w:val="single" w:sz="4" w:space="0" w:color="auto"/>
              <w:right w:val="single" w:sz="4" w:space="0" w:color="auto"/>
            </w:tcBorders>
            <w:shd w:val="clear" w:color="000000" w:fill="FFFFFF"/>
            <w:vAlign w:val="center"/>
          </w:tcPr>
          <w:p w:rsidR="00A62DB8" w:rsidRPr="00A91B4C" w:rsidRDefault="00A62DB8" w:rsidP="00A62DB8">
            <w:pPr>
              <w:spacing w:after="0" w:line="240" w:lineRule="auto"/>
              <w:rPr>
                <w:rFonts w:ascii="PT Astra Serif" w:hAnsi="PT Astra Serif" w:cs="Calibri"/>
                <w:color w:val="000000"/>
                <w:sz w:val="18"/>
                <w:szCs w:val="18"/>
              </w:rPr>
            </w:pPr>
            <w:r w:rsidRPr="00A91B4C">
              <w:rPr>
                <w:rFonts w:ascii="PT Astra Serif" w:hAnsi="PT Astra Serif" w:cs="Calibri"/>
                <w:color w:val="000000"/>
                <w:sz w:val="18"/>
                <w:szCs w:val="18"/>
              </w:rPr>
              <w:t>Охват медицинским освидетельствованием на ВИЧ-инфекцию населения субъекта РФ</w:t>
            </w:r>
          </w:p>
        </w:tc>
        <w:tc>
          <w:tcPr>
            <w:tcW w:w="1407" w:type="dxa"/>
          </w:tcPr>
          <w:p w:rsidR="00A62DB8" w:rsidRPr="00A91B4C" w:rsidRDefault="00A62DB8" w:rsidP="00051CAE">
            <w:pPr>
              <w:spacing w:after="0" w:line="240" w:lineRule="auto"/>
              <w:jc w:val="center"/>
              <w:rPr>
                <w:rFonts w:ascii="PT Astra Serif" w:hAnsi="PT Astra Serif"/>
                <w:sz w:val="18"/>
                <w:szCs w:val="18"/>
              </w:rPr>
            </w:pPr>
            <w:r w:rsidRPr="00A91B4C">
              <w:rPr>
                <w:rFonts w:ascii="PT Astra Serif" w:hAnsi="PT Astra Serif"/>
                <w:sz w:val="18"/>
                <w:szCs w:val="18"/>
              </w:rPr>
              <w:t>Возрастающий</w:t>
            </w:r>
          </w:p>
        </w:tc>
        <w:tc>
          <w:tcPr>
            <w:tcW w:w="1342" w:type="dxa"/>
          </w:tcPr>
          <w:p w:rsidR="00A62DB8" w:rsidRPr="00A91B4C" w:rsidRDefault="00A62DB8" w:rsidP="00051CAE">
            <w:pPr>
              <w:spacing w:after="0" w:line="240" w:lineRule="auto"/>
              <w:jc w:val="center"/>
              <w:rPr>
                <w:rFonts w:ascii="PT Astra Serif" w:hAnsi="PT Astra Serif"/>
                <w:sz w:val="18"/>
                <w:szCs w:val="18"/>
              </w:rPr>
            </w:pPr>
            <w:r w:rsidRPr="00A91B4C">
              <w:rPr>
                <w:rFonts w:ascii="PT Astra Serif" w:hAnsi="PT Astra Serif"/>
                <w:sz w:val="18"/>
                <w:szCs w:val="18"/>
              </w:rPr>
              <w:t>Процент</w:t>
            </w:r>
          </w:p>
        </w:tc>
        <w:tc>
          <w:tcPr>
            <w:tcW w:w="1322" w:type="dxa"/>
          </w:tcPr>
          <w:p w:rsidR="00A62DB8" w:rsidRPr="00A91B4C" w:rsidRDefault="007F315F" w:rsidP="00051CAE">
            <w:pPr>
              <w:jc w:val="center"/>
              <w:rPr>
                <w:rFonts w:ascii="PT Astra Serif" w:hAnsi="PT Astra Serif"/>
                <w:sz w:val="18"/>
                <w:szCs w:val="18"/>
              </w:rPr>
            </w:pPr>
            <w:r w:rsidRPr="00A91B4C">
              <w:rPr>
                <w:rFonts w:ascii="PT Astra Serif" w:hAnsi="PT Astra Serif"/>
                <w:sz w:val="18"/>
                <w:szCs w:val="18"/>
              </w:rPr>
              <w:t>33</w:t>
            </w:r>
          </w:p>
        </w:tc>
        <w:tc>
          <w:tcPr>
            <w:tcW w:w="1128" w:type="dxa"/>
            <w:shd w:val="clear" w:color="auto" w:fill="auto"/>
          </w:tcPr>
          <w:p w:rsidR="00A62DB8" w:rsidRPr="00A91B4C" w:rsidRDefault="00051CAE" w:rsidP="00051CAE">
            <w:pPr>
              <w:jc w:val="center"/>
              <w:rPr>
                <w:rFonts w:ascii="PT Astra Serif" w:hAnsi="PT Astra Serif"/>
                <w:sz w:val="18"/>
                <w:szCs w:val="18"/>
              </w:rPr>
            </w:pPr>
            <w:r w:rsidRPr="00A91B4C">
              <w:rPr>
                <w:rFonts w:ascii="PT Astra Serif" w:hAnsi="PT Astra Serif"/>
                <w:sz w:val="18"/>
                <w:szCs w:val="18"/>
              </w:rPr>
              <w:t>34</w:t>
            </w:r>
          </w:p>
        </w:tc>
        <w:tc>
          <w:tcPr>
            <w:tcW w:w="1552" w:type="dxa"/>
            <w:shd w:val="clear" w:color="auto" w:fill="auto"/>
          </w:tcPr>
          <w:p w:rsidR="00A62DB8" w:rsidRPr="00A91B4C" w:rsidRDefault="007F315F" w:rsidP="00051CAE">
            <w:pPr>
              <w:jc w:val="center"/>
              <w:rPr>
                <w:rFonts w:ascii="PT Astra Serif" w:hAnsi="PT Astra Serif"/>
                <w:sz w:val="18"/>
                <w:szCs w:val="18"/>
              </w:rPr>
            </w:pPr>
            <w:r w:rsidRPr="00A91B4C">
              <w:rPr>
                <w:rFonts w:ascii="PT Astra Serif" w:hAnsi="PT Astra Serif"/>
                <w:sz w:val="18"/>
                <w:szCs w:val="18"/>
              </w:rPr>
              <w:t>103</w:t>
            </w:r>
          </w:p>
        </w:tc>
      </w:tr>
      <w:tr w:rsidR="00A62DB8" w:rsidRPr="00A91B4C" w:rsidTr="00051CAE">
        <w:tc>
          <w:tcPr>
            <w:tcW w:w="421" w:type="dxa"/>
          </w:tcPr>
          <w:p w:rsidR="00A62DB8" w:rsidRPr="00A91B4C" w:rsidRDefault="00A62DB8" w:rsidP="00A62DB8">
            <w:pPr>
              <w:spacing w:after="0" w:line="240" w:lineRule="auto"/>
              <w:rPr>
                <w:rFonts w:ascii="PT Astra Serif" w:hAnsi="PT Astra Serif"/>
                <w:sz w:val="18"/>
                <w:szCs w:val="18"/>
              </w:rPr>
            </w:pPr>
            <w:r w:rsidRPr="00A91B4C">
              <w:rPr>
                <w:rFonts w:ascii="PT Astra Serif" w:hAnsi="PT Astra Serif"/>
                <w:sz w:val="18"/>
                <w:szCs w:val="18"/>
              </w:rPr>
              <w:t>3</w:t>
            </w:r>
          </w:p>
        </w:tc>
        <w:tc>
          <w:tcPr>
            <w:tcW w:w="2739" w:type="dxa"/>
            <w:tcBorders>
              <w:top w:val="nil"/>
              <w:left w:val="single" w:sz="4" w:space="0" w:color="auto"/>
              <w:bottom w:val="single" w:sz="4" w:space="0" w:color="auto"/>
              <w:right w:val="single" w:sz="4" w:space="0" w:color="auto"/>
            </w:tcBorders>
            <w:shd w:val="clear" w:color="auto" w:fill="auto"/>
            <w:vAlign w:val="center"/>
          </w:tcPr>
          <w:p w:rsidR="00A62DB8" w:rsidRPr="00A91B4C" w:rsidRDefault="00A62DB8" w:rsidP="00A62DB8">
            <w:pPr>
              <w:spacing w:after="0" w:line="240" w:lineRule="auto"/>
              <w:rPr>
                <w:rFonts w:ascii="PT Astra Serif" w:hAnsi="PT Astra Serif" w:cs="Calibri"/>
                <w:color w:val="000000"/>
                <w:sz w:val="18"/>
                <w:szCs w:val="18"/>
              </w:rPr>
            </w:pPr>
            <w:r w:rsidRPr="00A91B4C">
              <w:rPr>
                <w:rFonts w:ascii="PT Astra Serif" w:hAnsi="PT Astra Serif" w:cs="Calibri"/>
                <w:color w:val="000000"/>
                <w:sz w:val="18"/>
                <w:szCs w:val="18"/>
              </w:rPr>
              <w:t>Охват населения профилактическими осмотрами на туберкулез</w:t>
            </w:r>
          </w:p>
        </w:tc>
        <w:tc>
          <w:tcPr>
            <w:tcW w:w="1407" w:type="dxa"/>
          </w:tcPr>
          <w:p w:rsidR="00A62DB8" w:rsidRPr="00A91B4C" w:rsidRDefault="00A62DB8" w:rsidP="00051CAE">
            <w:pPr>
              <w:spacing w:after="0" w:line="240" w:lineRule="auto"/>
              <w:jc w:val="center"/>
              <w:rPr>
                <w:rFonts w:ascii="PT Astra Serif" w:hAnsi="PT Astra Serif"/>
                <w:sz w:val="18"/>
                <w:szCs w:val="18"/>
              </w:rPr>
            </w:pPr>
            <w:r w:rsidRPr="00A91B4C">
              <w:rPr>
                <w:rFonts w:ascii="PT Astra Serif" w:hAnsi="PT Astra Serif"/>
                <w:sz w:val="18"/>
                <w:szCs w:val="18"/>
              </w:rPr>
              <w:t>Возрастающий</w:t>
            </w:r>
          </w:p>
        </w:tc>
        <w:tc>
          <w:tcPr>
            <w:tcW w:w="1342" w:type="dxa"/>
          </w:tcPr>
          <w:p w:rsidR="00A62DB8" w:rsidRPr="00A91B4C" w:rsidRDefault="00A62DB8" w:rsidP="00051CAE">
            <w:pPr>
              <w:spacing w:after="0" w:line="240" w:lineRule="auto"/>
              <w:jc w:val="center"/>
              <w:rPr>
                <w:rFonts w:ascii="PT Astra Serif" w:hAnsi="PT Astra Serif"/>
                <w:sz w:val="18"/>
                <w:szCs w:val="18"/>
              </w:rPr>
            </w:pPr>
            <w:r w:rsidRPr="00A91B4C">
              <w:rPr>
                <w:rFonts w:ascii="PT Astra Serif" w:hAnsi="PT Astra Serif"/>
                <w:sz w:val="18"/>
                <w:szCs w:val="18"/>
              </w:rPr>
              <w:t>Процент</w:t>
            </w:r>
          </w:p>
        </w:tc>
        <w:tc>
          <w:tcPr>
            <w:tcW w:w="1322" w:type="dxa"/>
          </w:tcPr>
          <w:p w:rsidR="00A62DB8" w:rsidRPr="00A91B4C" w:rsidRDefault="00A62DB8" w:rsidP="00051CAE">
            <w:pPr>
              <w:spacing w:after="0" w:line="240" w:lineRule="auto"/>
              <w:jc w:val="center"/>
              <w:rPr>
                <w:rFonts w:ascii="PT Astra Serif" w:hAnsi="PT Astra Serif"/>
                <w:sz w:val="18"/>
                <w:szCs w:val="18"/>
              </w:rPr>
            </w:pPr>
            <w:r w:rsidRPr="00A91B4C">
              <w:rPr>
                <w:rFonts w:ascii="PT Astra Serif" w:hAnsi="PT Astra Serif"/>
                <w:sz w:val="18"/>
                <w:szCs w:val="18"/>
              </w:rPr>
              <w:t>77,3</w:t>
            </w:r>
          </w:p>
        </w:tc>
        <w:tc>
          <w:tcPr>
            <w:tcW w:w="1128" w:type="dxa"/>
            <w:shd w:val="clear" w:color="auto" w:fill="auto"/>
          </w:tcPr>
          <w:p w:rsidR="00A62DB8" w:rsidRPr="00A91B4C" w:rsidRDefault="00051CAE" w:rsidP="00051CAE">
            <w:pPr>
              <w:spacing w:after="0" w:line="240" w:lineRule="auto"/>
              <w:jc w:val="center"/>
              <w:rPr>
                <w:rFonts w:ascii="PT Astra Serif" w:hAnsi="PT Astra Serif"/>
                <w:sz w:val="18"/>
                <w:szCs w:val="18"/>
              </w:rPr>
            </w:pPr>
            <w:r w:rsidRPr="00A91B4C">
              <w:rPr>
                <w:rFonts w:ascii="PT Astra Serif" w:hAnsi="PT Astra Serif"/>
                <w:sz w:val="18"/>
                <w:szCs w:val="18"/>
              </w:rPr>
              <w:t>73,6</w:t>
            </w:r>
          </w:p>
        </w:tc>
        <w:tc>
          <w:tcPr>
            <w:tcW w:w="1552" w:type="dxa"/>
            <w:shd w:val="clear" w:color="auto" w:fill="auto"/>
          </w:tcPr>
          <w:p w:rsidR="00A62DB8" w:rsidRPr="00A91B4C" w:rsidRDefault="00051CAE" w:rsidP="008C162A">
            <w:pPr>
              <w:spacing w:after="0" w:line="240" w:lineRule="auto"/>
              <w:jc w:val="center"/>
              <w:rPr>
                <w:rFonts w:ascii="PT Astra Serif" w:hAnsi="PT Astra Serif"/>
                <w:sz w:val="18"/>
                <w:szCs w:val="18"/>
              </w:rPr>
            </w:pPr>
            <w:r w:rsidRPr="00A91B4C">
              <w:rPr>
                <w:rFonts w:ascii="PT Astra Serif" w:hAnsi="PT Astra Serif"/>
                <w:sz w:val="18"/>
                <w:szCs w:val="18"/>
              </w:rPr>
              <w:t>95,2</w:t>
            </w:r>
            <w:r w:rsidR="008C162A" w:rsidRPr="00A91B4C">
              <w:rPr>
                <w:rFonts w:ascii="PT Astra Serif" w:hAnsi="PT Astra Serif"/>
                <w:sz w:val="18"/>
                <w:szCs w:val="18"/>
              </w:rPr>
              <w:t xml:space="preserve">                                      </w:t>
            </w:r>
            <w:r w:rsidR="008C162A" w:rsidRPr="00A91B4C">
              <w:rPr>
                <w:rFonts w:ascii="PT Astra Serif" w:hAnsi="PT Astra Serif"/>
                <w:color w:val="FF0000"/>
                <w:sz w:val="18"/>
                <w:szCs w:val="18"/>
              </w:rPr>
              <w:t xml:space="preserve"> </w:t>
            </w:r>
            <w:r w:rsidR="008C162A" w:rsidRPr="00A91B4C">
              <w:rPr>
                <w:rFonts w:ascii="PT Astra Serif" w:hAnsi="PT Astra Serif"/>
                <w:sz w:val="18"/>
                <w:szCs w:val="18"/>
              </w:rPr>
              <w:t>к причинам недостижения показателя можно отнести кадровый дефицит первичного звена здравоохранения, неисправности флюорографического оборудования ввиду высокого процента износа.</w:t>
            </w:r>
          </w:p>
        </w:tc>
      </w:tr>
      <w:tr w:rsidR="00D07E02" w:rsidRPr="00A91B4C" w:rsidTr="00D07E02">
        <w:tc>
          <w:tcPr>
            <w:tcW w:w="421" w:type="dxa"/>
          </w:tcPr>
          <w:p w:rsidR="00D07E02" w:rsidRPr="00A91B4C" w:rsidRDefault="00D07E02" w:rsidP="005F0300">
            <w:pPr>
              <w:spacing w:after="0" w:line="240" w:lineRule="auto"/>
              <w:rPr>
                <w:rFonts w:ascii="PT Astra Serif" w:hAnsi="PT Astra Serif"/>
                <w:sz w:val="18"/>
                <w:szCs w:val="18"/>
              </w:rPr>
            </w:pPr>
            <w:r w:rsidRPr="00A91B4C">
              <w:rPr>
                <w:rFonts w:ascii="PT Astra Serif" w:hAnsi="PT Astra Serif"/>
                <w:sz w:val="18"/>
                <w:szCs w:val="18"/>
              </w:rPr>
              <w:t>4</w:t>
            </w:r>
          </w:p>
        </w:tc>
        <w:tc>
          <w:tcPr>
            <w:tcW w:w="2739" w:type="dxa"/>
          </w:tcPr>
          <w:p w:rsidR="00D07E02" w:rsidRPr="00A91B4C" w:rsidRDefault="00D07E02" w:rsidP="005F0300">
            <w:pPr>
              <w:spacing w:after="0" w:line="240" w:lineRule="auto"/>
              <w:rPr>
                <w:rFonts w:ascii="PT Astra Serif" w:hAnsi="PT Astra Serif" w:cs="Calibri"/>
                <w:color w:val="000000"/>
                <w:sz w:val="18"/>
                <w:szCs w:val="18"/>
              </w:rPr>
            </w:pPr>
            <w:r w:rsidRPr="00A91B4C">
              <w:rPr>
                <w:rFonts w:ascii="PT Astra Serif" w:hAnsi="PT Astra Serif" w:cs="Calibri"/>
                <w:color w:val="000000"/>
                <w:sz w:val="18"/>
                <w:szCs w:val="18"/>
              </w:rPr>
              <w:t>Охват населения обеспечением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tc>
        <w:tc>
          <w:tcPr>
            <w:tcW w:w="1407" w:type="dxa"/>
          </w:tcPr>
          <w:p w:rsidR="00D07E02" w:rsidRPr="00A91B4C" w:rsidRDefault="00D07E02" w:rsidP="005F0300">
            <w:pPr>
              <w:spacing w:after="0" w:line="240" w:lineRule="auto"/>
              <w:jc w:val="center"/>
              <w:rPr>
                <w:rFonts w:ascii="PT Astra Serif" w:hAnsi="PT Astra Serif"/>
                <w:sz w:val="18"/>
                <w:szCs w:val="18"/>
              </w:rPr>
            </w:pPr>
            <w:r w:rsidRPr="00A91B4C">
              <w:rPr>
                <w:rFonts w:ascii="PT Astra Serif" w:hAnsi="PT Astra Serif"/>
                <w:sz w:val="18"/>
                <w:szCs w:val="18"/>
              </w:rPr>
              <w:t>Возрастающий</w:t>
            </w:r>
          </w:p>
        </w:tc>
        <w:tc>
          <w:tcPr>
            <w:tcW w:w="1342" w:type="dxa"/>
          </w:tcPr>
          <w:p w:rsidR="00D07E02" w:rsidRPr="00A91B4C" w:rsidRDefault="00D07E02" w:rsidP="005F0300">
            <w:pPr>
              <w:spacing w:after="0" w:line="240" w:lineRule="auto"/>
              <w:jc w:val="center"/>
              <w:rPr>
                <w:rFonts w:ascii="PT Astra Serif" w:hAnsi="PT Astra Serif"/>
                <w:sz w:val="18"/>
                <w:szCs w:val="18"/>
              </w:rPr>
            </w:pPr>
            <w:r w:rsidRPr="00A91B4C">
              <w:rPr>
                <w:rFonts w:ascii="PT Astra Serif" w:hAnsi="PT Astra Serif"/>
                <w:sz w:val="18"/>
                <w:szCs w:val="18"/>
              </w:rPr>
              <w:t>Процент</w:t>
            </w:r>
          </w:p>
        </w:tc>
        <w:tc>
          <w:tcPr>
            <w:tcW w:w="1322" w:type="dxa"/>
          </w:tcPr>
          <w:p w:rsidR="00D07E02" w:rsidRPr="00A91B4C" w:rsidRDefault="00D07E02" w:rsidP="005F0300">
            <w:pPr>
              <w:spacing w:after="0" w:line="240" w:lineRule="auto"/>
              <w:jc w:val="center"/>
              <w:rPr>
                <w:rFonts w:ascii="PT Astra Serif" w:hAnsi="PT Astra Serif"/>
                <w:sz w:val="18"/>
                <w:szCs w:val="18"/>
              </w:rPr>
            </w:pPr>
            <w:r w:rsidRPr="00A91B4C">
              <w:rPr>
                <w:rFonts w:ascii="PT Astra Serif" w:hAnsi="PT Astra Serif"/>
                <w:sz w:val="18"/>
                <w:szCs w:val="18"/>
              </w:rPr>
              <w:t>-</w:t>
            </w:r>
          </w:p>
        </w:tc>
        <w:tc>
          <w:tcPr>
            <w:tcW w:w="1128" w:type="dxa"/>
          </w:tcPr>
          <w:p w:rsidR="00D07E02" w:rsidRPr="00A91B4C" w:rsidRDefault="00D07E02" w:rsidP="005F0300">
            <w:pPr>
              <w:spacing w:after="0" w:line="240" w:lineRule="auto"/>
              <w:jc w:val="center"/>
              <w:rPr>
                <w:rFonts w:ascii="PT Astra Serif" w:hAnsi="PT Astra Serif"/>
                <w:sz w:val="18"/>
                <w:szCs w:val="18"/>
              </w:rPr>
            </w:pPr>
            <w:r w:rsidRPr="00A91B4C">
              <w:rPr>
                <w:rFonts w:ascii="PT Astra Serif" w:hAnsi="PT Astra Serif"/>
                <w:sz w:val="18"/>
                <w:szCs w:val="18"/>
              </w:rPr>
              <w:t>-</w:t>
            </w:r>
          </w:p>
        </w:tc>
        <w:tc>
          <w:tcPr>
            <w:tcW w:w="1552" w:type="dxa"/>
          </w:tcPr>
          <w:p w:rsidR="00D07E02" w:rsidRPr="00A91B4C" w:rsidRDefault="00D07E02" w:rsidP="005F0300">
            <w:pPr>
              <w:spacing w:after="0" w:line="240" w:lineRule="auto"/>
              <w:jc w:val="center"/>
              <w:rPr>
                <w:rFonts w:ascii="PT Astra Serif" w:hAnsi="PT Astra Serif"/>
                <w:sz w:val="18"/>
                <w:szCs w:val="18"/>
              </w:rPr>
            </w:pPr>
            <w:r w:rsidRPr="00A91B4C">
              <w:rPr>
                <w:rFonts w:ascii="PT Astra Serif" w:hAnsi="PT Astra Serif"/>
                <w:sz w:val="18"/>
                <w:szCs w:val="18"/>
              </w:rPr>
              <w:t>Показатель установлен только в 2024 году</w:t>
            </w:r>
          </w:p>
        </w:tc>
      </w:tr>
    </w:tbl>
    <w:p w:rsidR="00FC0FDA" w:rsidRPr="00A91B4C" w:rsidRDefault="00FC0FDA" w:rsidP="0002684D">
      <w:pPr>
        <w:spacing w:after="0" w:line="240" w:lineRule="auto"/>
        <w:ind w:firstLine="993"/>
        <w:jc w:val="both"/>
        <w:rPr>
          <w:rFonts w:ascii="PT Astra Serif" w:hAnsi="PT Astra Serif" w:cs="Times New Roman"/>
          <w:color w:val="000000" w:themeColor="text1"/>
          <w:sz w:val="28"/>
          <w:szCs w:val="28"/>
        </w:rPr>
      </w:pPr>
    </w:p>
    <w:p w:rsidR="00FC0FDA" w:rsidRPr="00A91B4C" w:rsidRDefault="00FC0FDA" w:rsidP="00051CAE">
      <w:pPr>
        <w:pStyle w:val="af1"/>
        <w:numPr>
          <w:ilvl w:val="0"/>
          <w:numId w:val="31"/>
        </w:numPr>
        <w:tabs>
          <w:tab w:val="left" w:pos="1134"/>
        </w:tabs>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Фактическое исполнение финансового обеспечения структурного элемента (комплекса процессных мероприятий) составило</w:t>
      </w:r>
      <w:r w:rsidR="00CB2C98" w:rsidRPr="00A91B4C">
        <w:rPr>
          <w:rFonts w:ascii="PT Astra Serif" w:hAnsi="PT Astra Serif" w:cs="Times New Roman"/>
          <w:color w:val="000000" w:themeColor="text1"/>
          <w:sz w:val="28"/>
          <w:szCs w:val="28"/>
        </w:rPr>
        <w:t xml:space="preserve"> </w:t>
      </w:r>
      <w:r w:rsidR="00A62DB8" w:rsidRPr="00A91B4C">
        <w:rPr>
          <w:rFonts w:ascii="PT Astra Serif" w:hAnsi="PT Astra Serif" w:cs="Times New Roman"/>
          <w:color w:val="000000" w:themeColor="text1"/>
          <w:sz w:val="28"/>
          <w:szCs w:val="28"/>
        </w:rPr>
        <w:t>26 443,</w:t>
      </w:r>
      <w:r w:rsidR="00EA16F5" w:rsidRPr="00A91B4C">
        <w:rPr>
          <w:rFonts w:ascii="PT Astra Serif" w:hAnsi="PT Astra Serif" w:cs="Times New Roman"/>
          <w:color w:val="000000" w:themeColor="text1"/>
          <w:sz w:val="28"/>
          <w:szCs w:val="28"/>
        </w:rPr>
        <w:t>9</w:t>
      </w:r>
      <w:r w:rsidR="00CB2C98" w:rsidRPr="00A91B4C">
        <w:rPr>
          <w:rFonts w:ascii="PT Astra Serif" w:hAnsi="PT Astra Serif" w:cs="Times New Roman"/>
          <w:color w:val="000000" w:themeColor="text1"/>
          <w:sz w:val="28"/>
          <w:szCs w:val="28"/>
        </w:rPr>
        <w:t xml:space="preserve"> тыс. рублей (</w:t>
      </w:r>
      <w:r w:rsidR="00A62DB8" w:rsidRPr="00A91B4C">
        <w:rPr>
          <w:rFonts w:ascii="PT Astra Serif" w:hAnsi="PT Astra Serif" w:cs="Times New Roman"/>
          <w:color w:val="000000" w:themeColor="text1"/>
          <w:sz w:val="28"/>
          <w:szCs w:val="28"/>
        </w:rPr>
        <w:t>100</w:t>
      </w:r>
      <w:r w:rsidRPr="00A91B4C">
        <w:rPr>
          <w:rFonts w:ascii="PT Astra Serif" w:hAnsi="PT Astra Serif" w:cs="Times New Roman"/>
          <w:color w:val="000000" w:themeColor="text1"/>
          <w:sz w:val="28"/>
          <w:szCs w:val="28"/>
        </w:rPr>
        <w:t xml:space="preserve">% от годового планового значения </w:t>
      </w:r>
      <w:r w:rsidR="005704A0" w:rsidRPr="00A91B4C">
        <w:rPr>
          <w:rFonts w:ascii="PT Astra Serif" w:hAnsi="PT Astra Serif" w:cs="Times New Roman"/>
          <w:color w:val="000000" w:themeColor="text1"/>
          <w:sz w:val="28"/>
          <w:szCs w:val="28"/>
        </w:rPr>
        <w:t xml:space="preserve">- </w:t>
      </w:r>
      <w:r w:rsidRPr="00A91B4C">
        <w:rPr>
          <w:rFonts w:ascii="PT Astra Serif" w:hAnsi="PT Astra Serif" w:cs="Times New Roman"/>
          <w:color w:val="000000" w:themeColor="text1"/>
          <w:sz w:val="28"/>
          <w:szCs w:val="28"/>
        </w:rPr>
        <w:t>26 443,1 тыс. рублей).</w:t>
      </w:r>
    </w:p>
    <w:p w:rsidR="00FC0FDA" w:rsidRPr="00A91B4C" w:rsidRDefault="00FC0FDA" w:rsidP="00051CAE">
      <w:pPr>
        <w:pStyle w:val="af1"/>
        <w:numPr>
          <w:ilvl w:val="0"/>
          <w:numId w:val="31"/>
        </w:numPr>
        <w:tabs>
          <w:tab w:val="left" w:pos="1134"/>
        </w:tabs>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Структурным элементом (комплексом процессных мероприятий) п</w:t>
      </w:r>
      <w:r w:rsidR="00700919" w:rsidRPr="00A91B4C">
        <w:rPr>
          <w:rFonts w:ascii="PT Astra Serif" w:hAnsi="PT Astra Serif" w:cs="Times New Roman"/>
          <w:color w:val="000000" w:themeColor="text1"/>
          <w:sz w:val="28"/>
          <w:szCs w:val="28"/>
        </w:rPr>
        <w:t>редусмотрено 4</w:t>
      </w:r>
      <w:r w:rsidR="000710A8" w:rsidRPr="00A91B4C">
        <w:rPr>
          <w:rFonts w:ascii="PT Astra Serif" w:hAnsi="PT Astra Serif" w:cs="Times New Roman"/>
          <w:color w:val="000000" w:themeColor="text1"/>
          <w:sz w:val="28"/>
          <w:szCs w:val="28"/>
        </w:rPr>
        <w:t xml:space="preserve"> мероприятия. За </w:t>
      </w:r>
      <w:r w:rsidR="00051CAE" w:rsidRPr="00A91B4C">
        <w:rPr>
          <w:rFonts w:ascii="PT Astra Serif" w:hAnsi="PT Astra Serif" w:cs="Times New Roman"/>
          <w:color w:val="000000" w:themeColor="text1"/>
          <w:sz w:val="28"/>
          <w:szCs w:val="28"/>
        </w:rPr>
        <w:t xml:space="preserve">2025 год </w:t>
      </w:r>
      <w:r w:rsidRPr="00A91B4C">
        <w:rPr>
          <w:rFonts w:ascii="PT Astra Serif" w:hAnsi="PT Astra Serif" w:cs="Times New Roman"/>
          <w:color w:val="000000" w:themeColor="text1"/>
          <w:sz w:val="28"/>
          <w:szCs w:val="28"/>
        </w:rPr>
        <w:t>значения мероприятий:</w:t>
      </w:r>
    </w:p>
    <w:p w:rsidR="00FC0FDA" w:rsidRPr="00A91B4C" w:rsidRDefault="00FC0FDA" w:rsidP="00FC0FDA">
      <w:pPr>
        <w:pStyle w:val="af1"/>
        <w:rPr>
          <w:rFonts w:ascii="PT Astra Serif" w:hAnsi="PT Astra Serif" w:cs="Times New Roman"/>
          <w:color w:val="000000" w:themeColor="text1"/>
          <w:sz w:val="28"/>
          <w:szCs w:val="28"/>
        </w:rPr>
      </w:pPr>
    </w:p>
    <w:tbl>
      <w:tblPr>
        <w:tblStyle w:val="a5"/>
        <w:tblW w:w="0" w:type="auto"/>
        <w:tblLook w:val="04A0" w:firstRow="1" w:lastRow="0" w:firstColumn="1" w:lastColumn="0" w:noHBand="0" w:noVBand="1"/>
      </w:tblPr>
      <w:tblGrid>
        <w:gridCol w:w="421"/>
        <w:gridCol w:w="4110"/>
        <w:gridCol w:w="1418"/>
        <w:gridCol w:w="1417"/>
        <w:gridCol w:w="1276"/>
        <w:gridCol w:w="1418"/>
      </w:tblGrid>
      <w:tr w:rsidR="00FC0FDA" w:rsidRPr="00A91B4C" w:rsidTr="00051CAE">
        <w:tc>
          <w:tcPr>
            <w:tcW w:w="42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w:t>
            </w:r>
          </w:p>
        </w:tc>
        <w:tc>
          <w:tcPr>
            <w:tcW w:w="4110"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Наименование мероприятия</w:t>
            </w:r>
          </w:p>
        </w:tc>
        <w:tc>
          <w:tcPr>
            <w:tcW w:w="1418" w:type="dxa"/>
          </w:tcPr>
          <w:p w:rsidR="00FC0FDA" w:rsidRPr="00A91B4C" w:rsidRDefault="00FC0FDA" w:rsidP="00051CAE">
            <w:pPr>
              <w:spacing w:after="0" w:line="240" w:lineRule="auto"/>
              <w:jc w:val="center"/>
              <w:rPr>
                <w:rFonts w:ascii="PT Astra Serif" w:hAnsi="PT Astra Serif"/>
                <w:sz w:val="18"/>
                <w:szCs w:val="18"/>
              </w:rPr>
            </w:pPr>
            <w:r w:rsidRPr="00A91B4C">
              <w:rPr>
                <w:rFonts w:ascii="PT Astra Serif" w:hAnsi="PT Astra Serif"/>
                <w:sz w:val="18"/>
                <w:szCs w:val="18"/>
              </w:rPr>
              <w:t>Единица показателя</w:t>
            </w:r>
          </w:p>
        </w:tc>
        <w:tc>
          <w:tcPr>
            <w:tcW w:w="1417" w:type="dxa"/>
          </w:tcPr>
          <w:p w:rsidR="00FC0FDA" w:rsidRPr="00A91B4C" w:rsidRDefault="00FC0FDA" w:rsidP="00051CAE">
            <w:pPr>
              <w:spacing w:after="0" w:line="240" w:lineRule="auto"/>
              <w:jc w:val="center"/>
              <w:rPr>
                <w:rFonts w:ascii="PT Astra Serif" w:hAnsi="PT Astra Serif"/>
                <w:sz w:val="18"/>
                <w:szCs w:val="18"/>
              </w:rPr>
            </w:pPr>
            <w:r w:rsidRPr="00A91B4C">
              <w:rPr>
                <w:rFonts w:ascii="PT Astra Serif" w:hAnsi="PT Astra Serif"/>
                <w:sz w:val="18"/>
                <w:szCs w:val="18"/>
              </w:rPr>
              <w:t>Плановое значение на конец года</w:t>
            </w:r>
          </w:p>
        </w:tc>
        <w:tc>
          <w:tcPr>
            <w:tcW w:w="1276" w:type="dxa"/>
          </w:tcPr>
          <w:p w:rsidR="00FC0FDA" w:rsidRPr="00A91B4C" w:rsidRDefault="00FC0FDA" w:rsidP="00051CAE">
            <w:pPr>
              <w:spacing w:after="0" w:line="240" w:lineRule="auto"/>
              <w:jc w:val="center"/>
              <w:rPr>
                <w:rFonts w:ascii="PT Astra Serif" w:hAnsi="PT Astra Serif"/>
                <w:sz w:val="18"/>
                <w:szCs w:val="18"/>
              </w:rPr>
            </w:pPr>
            <w:r w:rsidRPr="00A91B4C">
              <w:rPr>
                <w:rFonts w:ascii="PT Astra Serif" w:hAnsi="PT Astra Serif"/>
                <w:sz w:val="18"/>
                <w:szCs w:val="18"/>
              </w:rPr>
              <w:t>Факт на отчетную дату</w:t>
            </w:r>
          </w:p>
        </w:tc>
        <w:tc>
          <w:tcPr>
            <w:tcW w:w="1418" w:type="dxa"/>
          </w:tcPr>
          <w:p w:rsidR="00FC0FDA" w:rsidRPr="00A91B4C" w:rsidRDefault="00FC0FDA" w:rsidP="00051CAE">
            <w:pPr>
              <w:spacing w:after="0" w:line="240" w:lineRule="auto"/>
              <w:jc w:val="center"/>
              <w:rPr>
                <w:rFonts w:ascii="PT Astra Serif" w:hAnsi="PT Astra Serif"/>
                <w:sz w:val="18"/>
                <w:szCs w:val="18"/>
              </w:rPr>
            </w:pPr>
            <w:r w:rsidRPr="00A91B4C">
              <w:rPr>
                <w:rFonts w:ascii="PT Astra Serif" w:hAnsi="PT Astra Serif"/>
                <w:sz w:val="18"/>
                <w:szCs w:val="18"/>
              </w:rPr>
              <w:t>Процент достижения годового плана</w:t>
            </w:r>
          </w:p>
        </w:tc>
      </w:tr>
      <w:tr w:rsidR="00FC0FDA" w:rsidRPr="00A91B4C" w:rsidTr="00051CAE">
        <w:trPr>
          <w:trHeight w:val="831"/>
        </w:trPr>
        <w:tc>
          <w:tcPr>
            <w:tcW w:w="42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FC0FDA" w:rsidRPr="00A91B4C" w:rsidRDefault="00FC0FDA" w:rsidP="001D0F57">
            <w:pPr>
              <w:spacing w:after="0" w:line="240" w:lineRule="auto"/>
              <w:rPr>
                <w:rFonts w:ascii="PT Astra Serif" w:hAnsi="PT Astra Serif" w:cs="Calibri"/>
                <w:color w:val="000000"/>
                <w:sz w:val="18"/>
                <w:szCs w:val="18"/>
              </w:rPr>
            </w:pPr>
            <w:r w:rsidRPr="00A91B4C">
              <w:rPr>
                <w:rFonts w:ascii="PT Astra Serif" w:hAnsi="PT Astra Serif" w:cs="Calibri"/>
                <w:color w:val="000000"/>
                <w:sz w:val="18"/>
                <w:szCs w:val="18"/>
              </w:rPr>
              <w:t>Обеспечена реализация мероприятий по профилактике ВИЧ-инфекции и гепатитов В и С, для повышения информированности населения в возрасте 18-49 лет по вопросам ВИЧ-инфекции</w:t>
            </w:r>
          </w:p>
        </w:tc>
        <w:tc>
          <w:tcPr>
            <w:tcW w:w="1418" w:type="dxa"/>
          </w:tcPr>
          <w:p w:rsidR="00FC0FDA" w:rsidRPr="00A91B4C" w:rsidRDefault="007F315F" w:rsidP="00051CAE">
            <w:pPr>
              <w:spacing w:after="0" w:line="240" w:lineRule="auto"/>
              <w:jc w:val="center"/>
              <w:rPr>
                <w:rFonts w:ascii="PT Astra Serif" w:hAnsi="PT Astra Serif"/>
                <w:sz w:val="18"/>
                <w:szCs w:val="18"/>
              </w:rPr>
            </w:pPr>
            <w:r w:rsidRPr="00A91B4C">
              <w:rPr>
                <w:rFonts w:ascii="PT Astra Serif" w:hAnsi="PT Astra Serif"/>
                <w:sz w:val="18"/>
                <w:szCs w:val="18"/>
              </w:rPr>
              <w:t>Человек</w:t>
            </w:r>
          </w:p>
        </w:tc>
        <w:tc>
          <w:tcPr>
            <w:tcW w:w="1417" w:type="dxa"/>
          </w:tcPr>
          <w:p w:rsidR="00FC0FDA" w:rsidRPr="00A91B4C" w:rsidRDefault="007F315F" w:rsidP="00051CAE">
            <w:pPr>
              <w:spacing w:after="0" w:line="240" w:lineRule="auto"/>
              <w:jc w:val="center"/>
              <w:rPr>
                <w:rFonts w:ascii="PT Astra Serif" w:hAnsi="PT Astra Serif"/>
                <w:sz w:val="18"/>
                <w:szCs w:val="18"/>
              </w:rPr>
            </w:pPr>
            <w:r w:rsidRPr="00A91B4C">
              <w:rPr>
                <w:rFonts w:ascii="PT Astra Serif" w:hAnsi="PT Astra Serif"/>
                <w:sz w:val="18"/>
                <w:szCs w:val="18"/>
              </w:rPr>
              <w:t>12000</w:t>
            </w:r>
          </w:p>
        </w:tc>
        <w:tc>
          <w:tcPr>
            <w:tcW w:w="1276" w:type="dxa"/>
            <w:shd w:val="clear" w:color="auto" w:fill="auto"/>
          </w:tcPr>
          <w:p w:rsidR="00FC0FDA" w:rsidRPr="00A91B4C" w:rsidRDefault="007F315F" w:rsidP="00051CAE">
            <w:pPr>
              <w:spacing w:after="0" w:line="240" w:lineRule="auto"/>
              <w:jc w:val="center"/>
              <w:rPr>
                <w:rFonts w:ascii="PT Astra Serif" w:hAnsi="PT Astra Serif"/>
                <w:sz w:val="18"/>
                <w:szCs w:val="18"/>
              </w:rPr>
            </w:pPr>
            <w:r w:rsidRPr="00A91B4C">
              <w:rPr>
                <w:rFonts w:ascii="PT Astra Serif" w:hAnsi="PT Astra Serif"/>
                <w:sz w:val="18"/>
                <w:szCs w:val="18"/>
              </w:rPr>
              <w:t>12000</w:t>
            </w:r>
          </w:p>
          <w:p w:rsidR="00FC0FDA" w:rsidRPr="00A91B4C" w:rsidRDefault="00FC0FDA" w:rsidP="00051CAE">
            <w:pPr>
              <w:spacing w:after="0" w:line="240" w:lineRule="auto"/>
              <w:jc w:val="center"/>
              <w:rPr>
                <w:rFonts w:ascii="PT Astra Serif" w:hAnsi="PT Astra Serif"/>
                <w:sz w:val="18"/>
                <w:szCs w:val="18"/>
              </w:rPr>
            </w:pPr>
          </w:p>
        </w:tc>
        <w:tc>
          <w:tcPr>
            <w:tcW w:w="1418" w:type="dxa"/>
            <w:shd w:val="clear" w:color="auto" w:fill="auto"/>
          </w:tcPr>
          <w:p w:rsidR="00FC0FDA" w:rsidRPr="00A91B4C" w:rsidRDefault="000710A8" w:rsidP="00051CAE">
            <w:pPr>
              <w:spacing w:after="0" w:line="240" w:lineRule="auto"/>
              <w:jc w:val="center"/>
              <w:rPr>
                <w:rFonts w:ascii="PT Astra Serif" w:hAnsi="PT Astra Serif"/>
                <w:sz w:val="18"/>
                <w:szCs w:val="18"/>
              </w:rPr>
            </w:pPr>
            <w:r w:rsidRPr="00A91B4C">
              <w:rPr>
                <w:rFonts w:ascii="PT Astra Serif" w:hAnsi="PT Astra Serif"/>
                <w:sz w:val="18"/>
                <w:szCs w:val="18"/>
              </w:rPr>
              <w:t>100</w:t>
            </w:r>
            <w:r w:rsidR="00FC0FDA" w:rsidRPr="00A91B4C">
              <w:rPr>
                <w:rFonts w:ascii="PT Astra Serif" w:hAnsi="PT Astra Serif"/>
                <w:sz w:val="18"/>
                <w:szCs w:val="18"/>
              </w:rPr>
              <w:t>%</w:t>
            </w:r>
          </w:p>
        </w:tc>
      </w:tr>
      <w:tr w:rsidR="00FC0FDA" w:rsidRPr="00A91B4C" w:rsidTr="00051CAE">
        <w:tc>
          <w:tcPr>
            <w:tcW w:w="42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2</w:t>
            </w:r>
          </w:p>
        </w:tc>
        <w:tc>
          <w:tcPr>
            <w:tcW w:w="4110" w:type="dxa"/>
            <w:tcBorders>
              <w:top w:val="nil"/>
              <w:left w:val="single" w:sz="4" w:space="0" w:color="auto"/>
              <w:bottom w:val="single" w:sz="4" w:space="0" w:color="auto"/>
              <w:right w:val="single" w:sz="4" w:space="0" w:color="auto"/>
            </w:tcBorders>
            <w:shd w:val="clear" w:color="auto" w:fill="auto"/>
            <w:vAlign w:val="center"/>
          </w:tcPr>
          <w:p w:rsidR="00FC0FDA" w:rsidRPr="00A91B4C" w:rsidRDefault="00FC0FDA" w:rsidP="001D0F57">
            <w:pPr>
              <w:spacing w:after="0" w:line="240" w:lineRule="auto"/>
              <w:rPr>
                <w:rFonts w:ascii="PT Astra Serif" w:hAnsi="PT Astra Serif" w:cs="Calibri"/>
                <w:color w:val="000000"/>
                <w:sz w:val="18"/>
                <w:szCs w:val="18"/>
              </w:rPr>
            </w:pPr>
            <w:r w:rsidRPr="00A91B4C">
              <w:rPr>
                <w:rFonts w:ascii="PT Astra Serif" w:hAnsi="PT Astra Serif" w:cs="Calibri"/>
                <w:color w:val="000000"/>
                <w:sz w:val="18"/>
                <w:szCs w:val="18"/>
              </w:rPr>
              <w:t>Обеспечена закупка диагностических средств для выявления и мониторинга лечения лиц, инфекционных вирусами иммунодефицита человека, в том числе в сочетании с вирусами гепатитов В и (или) С, охвата медицинскими освидетельствованием на ВИЧ-инфекцию населения</w:t>
            </w:r>
          </w:p>
        </w:tc>
        <w:tc>
          <w:tcPr>
            <w:tcW w:w="1418" w:type="dxa"/>
          </w:tcPr>
          <w:p w:rsidR="00FC0FDA" w:rsidRPr="00A91B4C" w:rsidRDefault="007F315F" w:rsidP="00051CAE">
            <w:pPr>
              <w:spacing w:after="0" w:line="240" w:lineRule="auto"/>
              <w:jc w:val="center"/>
              <w:rPr>
                <w:rFonts w:ascii="PT Astra Serif" w:hAnsi="PT Astra Serif"/>
                <w:sz w:val="18"/>
                <w:szCs w:val="18"/>
              </w:rPr>
            </w:pPr>
            <w:r w:rsidRPr="00A91B4C">
              <w:rPr>
                <w:rFonts w:ascii="PT Astra Serif" w:hAnsi="PT Astra Serif"/>
                <w:sz w:val="18"/>
                <w:szCs w:val="18"/>
              </w:rPr>
              <w:t>Человек</w:t>
            </w:r>
          </w:p>
        </w:tc>
        <w:tc>
          <w:tcPr>
            <w:tcW w:w="1417" w:type="dxa"/>
          </w:tcPr>
          <w:p w:rsidR="00FC0FDA" w:rsidRPr="00A91B4C" w:rsidRDefault="007F315F" w:rsidP="00051CAE">
            <w:pPr>
              <w:spacing w:after="0" w:line="240" w:lineRule="auto"/>
              <w:jc w:val="center"/>
              <w:rPr>
                <w:rFonts w:ascii="PT Astra Serif" w:hAnsi="PT Astra Serif"/>
                <w:sz w:val="18"/>
                <w:szCs w:val="18"/>
              </w:rPr>
            </w:pPr>
            <w:r w:rsidRPr="00A91B4C">
              <w:rPr>
                <w:rFonts w:ascii="PT Astra Serif" w:hAnsi="PT Astra Serif"/>
                <w:sz w:val="18"/>
                <w:szCs w:val="18"/>
              </w:rPr>
              <w:t>401542</w:t>
            </w:r>
          </w:p>
        </w:tc>
        <w:tc>
          <w:tcPr>
            <w:tcW w:w="1276" w:type="dxa"/>
            <w:shd w:val="clear" w:color="auto" w:fill="auto"/>
          </w:tcPr>
          <w:p w:rsidR="00FC0FDA" w:rsidRPr="00A91B4C" w:rsidRDefault="007F315F" w:rsidP="00051CAE">
            <w:pPr>
              <w:spacing w:after="0" w:line="240" w:lineRule="auto"/>
              <w:jc w:val="center"/>
              <w:rPr>
                <w:rFonts w:ascii="PT Astra Serif" w:hAnsi="PT Astra Serif"/>
                <w:sz w:val="18"/>
                <w:szCs w:val="18"/>
              </w:rPr>
            </w:pPr>
            <w:r w:rsidRPr="00A91B4C">
              <w:rPr>
                <w:rFonts w:ascii="PT Astra Serif" w:hAnsi="PT Astra Serif"/>
                <w:sz w:val="18"/>
                <w:szCs w:val="18"/>
              </w:rPr>
              <w:t>401542</w:t>
            </w:r>
          </w:p>
        </w:tc>
        <w:tc>
          <w:tcPr>
            <w:tcW w:w="1418" w:type="dxa"/>
            <w:shd w:val="clear" w:color="auto" w:fill="auto"/>
          </w:tcPr>
          <w:p w:rsidR="00FC0FDA" w:rsidRPr="00A91B4C" w:rsidRDefault="000710A8" w:rsidP="00051CAE">
            <w:pPr>
              <w:spacing w:after="0" w:line="240" w:lineRule="auto"/>
              <w:jc w:val="center"/>
              <w:rPr>
                <w:rFonts w:ascii="PT Astra Serif" w:hAnsi="PT Astra Serif"/>
                <w:sz w:val="18"/>
                <w:szCs w:val="18"/>
              </w:rPr>
            </w:pPr>
            <w:r w:rsidRPr="00A91B4C">
              <w:rPr>
                <w:rFonts w:ascii="PT Astra Serif" w:hAnsi="PT Astra Serif"/>
                <w:sz w:val="18"/>
                <w:szCs w:val="18"/>
              </w:rPr>
              <w:t>100</w:t>
            </w:r>
            <w:r w:rsidR="00FC0FDA" w:rsidRPr="00A91B4C">
              <w:rPr>
                <w:rFonts w:ascii="PT Astra Serif" w:hAnsi="PT Astra Serif"/>
                <w:sz w:val="18"/>
                <w:szCs w:val="18"/>
              </w:rPr>
              <w:t>%</w:t>
            </w:r>
          </w:p>
        </w:tc>
      </w:tr>
      <w:tr w:rsidR="00FC0FDA" w:rsidRPr="00A91B4C" w:rsidTr="00051CAE">
        <w:tc>
          <w:tcPr>
            <w:tcW w:w="42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3</w:t>
            </w:r>
          </w:p>
        </w:tc>
        <w:tc>
          <w:tcPr>
            <w:tcW w:w="4110"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Обеспечена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а также медицинских изделий в соответствии со стандартами оснащения, предусмотренным порядком оказания медицинской помощи больным туберкулезом, для охвата населения профилактическими осмотрами на туберкулёз</w:t>
            </w:r>
          </w:p>
        </w:tc>
        <w:tc>
          <w:tcPr>
            <w:tcW w:w="1418" w:type="dxa"/>
          </w:tcPr>
          <w:p w:rsidR="00FC0FDA" w:rsidRPr="00A91B4C" w:rsidRDefault="007F315F" w:rsidP="00051CAE">
            <w:pPr>
              <w:spacing w:after="0" w:line="240" w:lineRule="auto"/>
              <w:jc w:val="center"/>
              <w:rPr>
                <w:rFonts w:ascii="PT Astra Serif" w:hAnsi="PT Astra Serif"/>
                <w:sz w:val="18"/>
                <w:szCs w:val="18"/>
              </w:rPr>
            </w:pPr>
            <w:r w:rsidRPr="00A91B4C">
              <w:rPr>
                <w:rFonts w:ascii="PT Astra Serif" w:hAnsi="PT Astra Serif"/>
                <w:sz w:val="18"/>
                <w:szCs w:val="18"/>
              </w:rPr>
              <w:t>Единиц</w:t>
            </w:r>
          </w:p>
        </w:tc>
        <w:tc>
          <w:tcPr>
            <w:tcW w:w="1417" w:type="dxa"/>
          </w:tcPr>
          <w:p w:rsidR="00FC0FDA" w:rsidRPr="00A91B4C" w:rsidRDefault="007F315F" w:rsidP="00051CAE">
            <w:pPr>
              <w:spacing w:after="0" w:line="240" w:lineRule="auto"/>
              <w:jc w:val="center"/>
              <w:rPr>
                <w:rFonts w:ascii="PT Astra Serif" w:hAnsi="PT Astra Serif"/>
                <w:sz w:val="18"/>
                <w:szCs w:val="18"/>
              </w:rPr>
            </w:pPr>
            <w:r w:rsidRPr="00A91B4C">
              <w:rPr>
                <w:rFonts w:ascii="PT Astra Serif" w:hAnsi="PT Astra Serif"/>
                <w:sz w:val="18"/>
                <w:szCs w:val="18"/>
              </w:rPr>
              <w:t>2254</w:t>
            </w:r>
          </w:p>
        </w:tc>
        <w:tc>
          <w:tcPr>
            <w:tcW w:w="1276" w:type="dxa"/>
            <w:shd w:val="clear" w:color="auto" w:fill="auto"/>
          </w:tcPr>
          <w:p w:rsidR="00FC0FDA" w:rsidRPr="00A91B4C" w:rsidRDefault="007F315F" w:rsidP="00051CAE">
            <w:pPr>
              <w:spacing w:after="0" w:line="240" w:lineRule="auto"/>
              <w:jc w:val="center"/>
              <w:rPr>
                <w:rFonts w:ascii="PT Astra Serif" w:hAnsi="PT Astra Serif"/>
                <w:sz w:val="18"/>
                <w:szCs w:val="18"/>
              </w:rPr>
            </w:pPr>
            <w:r w:rsidRPr="00A91B4C">
              <w:rPr>
                <w:rFonts w:ascii="PT Astra Serif" w:hAnsi="PT Astra Serif"/>
                <w:sz w:val="18"/>
                <w:szCs w:val="18"/>
              </w:rPr>
              <w:t>2231</w:t>
            </w:r>
          </w:p>
        </w:tc>
        <w:tc>
          <w:tcPr>
            <w:tcW w:w="1418" w:type="dxa"/>
            <w:shd w:val="clear" w:color="auto" w:fill="auto"/>
          </w:tcPr>
          <w:p w:rsidR="00FC0FDA" w:rsidRPr="00A91B4C" w:rsidRDefault="00051CAE" w:rsidP="00051CAE">
            <w:pPr>
              <w:spacing w:after="0" w:line="240" w:lineRule="auto"/>
              <w:jc w:val="center"/>
              <w:rPr>
                <w:rFonts w:ascii="PT Astra Serif" w:hAnsi="PT Astra Serif"/>
                <w:sz w:val="18"/>
                <w:szCs w:val="18"/>
              </w:rPr>
            </w:pPr>
            <w:r w:rsidRPr="00A91B4C">
              <w:rPr>
                <w:rFonts w:ascii="PT Astra Serif" w:hAnsi="PT Astra Serif"/>
                <w:sz w:val="18"/>
                <w:szCs w:val="18"/>
              </w:rPr>
              <w:t>99</w:t>
            </w:r>
          </w:p>
        </w:tc>
      </w:tr>
      <w:tr w:rsidR="008C6FB1" w:rsidRPr="00A91B4C" w:rsidTr="001A047E">
        <w:tc>
          <w:tcPr>
            <w:tcW w:w="421" w:type="dxa"/>
          </w:tcPr>
          <w:p w:rsidR="008C6FB1" w:rsidRPr="00A91B4C" w:rsidRDefault="008C6FB1" w:rsidP="008C6FB1">
            <w:pPr>
              <w:spacing w:after="0" w:line="240" w:lineRule="auto"/>
              <w:rPr>
                <w:rFonts w:ascii="PT Astra Serif" w:hAnsi="PT Astra Serif"/>
                <w:sz w:val="18"/>
                <w:szCs w:val="18"/>
              </w:rPr>
            </w:pPr>
            <w:r w:rsidRPr="00A91B4C">
              <w:rPr>
                <w:rFonts w:ascii="PT Astra Serif" w:hAnsi="PT Astra Serif"/>
                <w:sz w:val="18"/>
                <w:szCs w:val="18"/>
              </w:rPr>
              <w:t>4</w:t>
            </w:r>
          </w:p>
        </w:tc>
        <w:tc>
          <w:tcPr>
            <w:tcW w:w="4110" w:type="dxa"/>
          </w:tcPr>
          <w:p w:rsidR="008C6FB1" w:rsidRPr="00A91B4C" w:rsidRDefault="008C6FB1" w:rsidP="008C6FB1">
            <w:pPr>
              <w:spacing w:after="0" w:line="240" w:lineRule="auto"/>
              <w:rPr>
                <w:rFonts w:ascii="PT Astra Serif" w:hAnsi="PT Astra Serif"/>
                <w:sz w:val="18"/>
                <w:szCs w:val="18"/>
              </w:rPr>
            </w:pPr>
            <w:r w:rsidRPr="00A91B4C">
              <w:rPr>
                <w:rFonts w:ascii="PT Astra Serif" w:hAnsi="PT Astra Serif"/>
                <w:sz w:val="18"/>
                <w:szCs w:val="18"/>
              </w:rPr>
              <w:t>Обеспечены в амбулаторных условиях противовирусными лекарственными препаратами лица, находящихся под диспансерным наблюдением, с диагнозом "хронический вирусный гепатит C"</w:t>
            </w:r>
          </w:p>
        </w:tc>
        <w:tc>
          <w:tcPr>
            <w:tcW w:w="1418" w:type="dxa"/>
          </w:tcPr>
          <w:p w:rsidR="008C6FB1" w:rsidRPr="00A91B4C" w:rsidRDefault="008C6FB1" w:rsidP="008C6FB1">
            <w:pPr>
              <w:spacing w:after="0" w:line="240" w:lineRule="auto"/>
              <w:jc w:val="center"/>
              <w:rPr>
                <w:rFonts w:ascii="PT Astra Serif" w:hAnsi="PT Astra Serif"/>
                <w:sz w:val="18"/>
                <w:szCs w:val="18"/>
              </w:rPr>
            </w:pPr>
            <w:r w:rsidRPr="00A91B4C">
              <w:rPr>
                <w:rFonts w:ascii="PT Astra Serif" w:hAnsi="PT Astra Serif"/>
                <w:sz w:val="18"/>
                <w:szCs w:val="18"/>
              </w:rPr>
              <w:t>Процент</w:t>
            </w:r>
          </w:p>
        </w:tc>
        <w:tc>
          <w:tcPr>
            <w:tcW w:w="1417" w:type="dxa"/>
          </w:tcPr>
          <w:p w:rsidR="008C6FB1" w:rsidRPr="00A91B4C" w:rsidRDefault="008C6FB1" w:rsidP="008C6FB1">
            <w:pPr>
              <w:spacing w:after="0" w:line="240" w:lineRule="auto"/>
              <w:jc w:val="center"/>
              <w:rPr>
                <w:rFonts w:ascii="PT Astra Serif" w:hAnsi="PT Astra Serif"/>
                <w:sz w:val="18"/>
                <w:szCs w:val="18"/>
              </w:rPr>
            </w:pPr>
            <w:r w:rsidRPr="00A91B4C">
              <w:rPr>
                <w:rFonts w:ascii="PT Astra Serif" w:hAnsi="PT Astra Serif"/>
                <w:sz w:val="18"/>
                <w:szCs w:val="18"/>
              </w:rPr>
              <w:t>-</w:t>
            </w:r>
          </w:p>
        </w:tc>
        <w:tc>
          <w:tcPr>
            <w:tcW w:w="1276" w:type="dxa"/>
          </w:tcPr>
          <w:p w:rsidR="008C6FB1" w:rsidRPr="00A91B4C" w:rsidRDefault="008C6FB1" w:rsidP="008C6FB1">
            <w:pPr>
              <w:spacing w:after="0" w:line="240" w:lineRule="auto"/>
              <w:jc w:val="center"/>
              <w:rPr>
                <w:rFonts w:ascii="PT Astra Serif" w:hAnsi="PT Astra Serif"/>
                <w:sz w:val="18"/>
                <w:szCs w:val="18"/>
              </w:rPr>
            </w:pPr>
            <w:r w:rsidRPr="00A91B4C">
              <w:rPr>
                <w:rFonts w:ascii="PT Astra Serif" w:hAnsi="PT Astra Serif"/>
                <w:sz w:val="18"/>
                <w:szCs w:val="18"/>
              </w:rPr>
              <w:t>-</w:t>
            </w:r>
          </w:p>
        </w:tc>
        <w:tc>
          <w:tcPr>
            <w:tcW w:w="1418" w:type="dxa"/>
          </w:tcPr>
          <w:p w:rsidR="008C6FB1" w:rsidRPr="00A91B4C" w:rsidRDefault="00F33D0C" w:rsidP="008C6FB1">
            <w:pPr>
              <w:spacing w:after="0" w:line="240" w:lineRule="auto"/>
              <w:jc w:val="center"/>
              <w:rPr>
                <w:rFonts w:ascii="PT Astra Serif" w:hAnsi="PT Astra Serif"/>
                <w:sz w:val="18"/>
                <w:szCs w:val="18"/>
              </w:rPr>
            </w:pPr>
            <w:r w:rsidRPr="00A91B4C">
              <w:rPr>
                <w:rFonts w:ascii="PT Astra Serif" w:hAnsi="PT Astra Serif"/>
                <w:sz w:val="18"/>
                <w:szCs w:val="18"/>
              </w:rPr>
              <w:t xml:space="preserve">Мероприятие </w:t>
            </w:r>
            <w:r w:rsidR="008C6FB1" w:rsidRPr="00A91B4C">
              <w:rPr>
                <w:rFonts w:ascii="PT Astra Serif" w:hAnsi="PT Astra Serif"/>
                <w:sz w:val="18"/>
                <w:szCs w:val="18"/>
              </w:rPr>
              <w:t>установлен</w:t>
            </w:r>
            <w:r w:rsidRPr="00A91B4C">
              <w:rPr>
                <w:rFonts w:ascii="PT Astra Serif" w:hAnsi="PT Astra Serif"/>
                <w:sz w:val="18"/>
                <w:szCs w:val="18"/>
              </w:rPr>
              <w:t>о</w:t>
            </w:r>
            <w:r w:rsidR="008C6FB1" w:rsidRPr="00A91B4C">
              <w:rPr>
                <w:rFonts w:ascii="PT Astra Serif" w:hAnsi="PT Astra Serif"/>
                <w:sz w:val="18"/>
                <w:szCs w:val="18"/>
              </w:rPr>
              <w:t xml:space="preserve"> только в 2024 году</w:t>
            </w:r>
          </w:p>
        </w:tc>
      </w:tr>
    </w:tbl>
    <w:p w:rsidR="00FC0FDA" w:rsidRPr="00A91B4C" w:rsidRDefault="00FC0FDA" w:rsidP="007E175B">
      <w:pPr>
        <w:spacing w:after="0" w:line="240" w:lineRule="auto"/>
        <w:rPr>
          <w:rFonts w:ascii="PT Astra Serif" w:hAnsi="PT Astra Serif" w:cs="Times New Roman"/>
          <w:color w:val="000000" w:themeColor="text1"/>
          <w:sz w:val="28"/>
          <w:szCs w:val="28"/>
        </w:rPr>
      </w:pPr>
    </w:p>
    <w:p w:rsidR="00FC0FDA" w:rsidRPr="00A91B4C" w:rsidRDefault="00FC0FDA" w:rsidP="007E175B">
      <w:pPr>
        <w:pStyle w:val="af1"/>
        <w:numPr>
          <w:ilvl w:val="0"/>
          <w:numId w:val="31"/>
        </w:numPr>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В рамках структурного элемента (комплекса проц</w:t>
      </w:r>
      <w:r w:rsidR="00CE7EE2" w:rsidRPr="00A91B4C">
        <w:rPr>
          <w:rFonts w:ascii="PT Astra Serif" w:hAnsi="PT Astra Serif" w:cs="Times New Roman"/>
          <w:color w:val="000000" w:themeColor="text1"/>
          <w:sz w:val="28"/>
          <w:szCs w:val="28"/>
        </w:rPr>
        <w:t>ессных мероприятий</w:t>
      </w:r>
      <w:r w:rsidR="006C0059" w:rsidRPr="00A91B4C">
        <w:rPr>
          <w:rFonts w:ascii="PT Astra Serif" w:hAnsi="PT Astra Serif" w:cs="Times New Roman"/>
          <w:color w:val="000000" w:themeColor="text1"/>
          <w:sz w:val="28"/>
          <w:szCs w:val="28"/>
        </w:rPr>
        <w:t xml:space="preserve">) достигнуто </w:t>
      </w:r>
      <w:r w:rsidR="00E9121C" w:rsidRPr="00A91B4C">
        <w:rPr>
          <w:rFonts w:ascii="PT Astra Serif" w:hAnsi="PT Astra Serif" w:cs="Times New Roman"/>
          <w:color w:val="000000" w:themeColor="text1"/>
          <w:sz w:val="28"/>
          <w:szCs w:val="28"/>
        </w:rPr>
        <w:t>16</w:t>
      </w:r>
      <w:r w:rsidR="006C0059" w:rsidRPr="00A91B4C">
        <w:rPr>
          <w:rFonts w:ascii="PT Astra Serif" w:hAnsi="PT Astra Serif" w:cs="Times New Roman"/>
          <w:color w:val="000000" w:themeColor="text1"/>
          <w:sz w:val="28"/>
          <w:szCs w:val="28"/>
        </w:rPr>
        <w:t xml:space="preserve"> контрольных точек</w:t>
      </w:r>
      <w:r w:rsidR="00CE7EE2" w:rsidRPr="00A91B4C">
        <w:rPr>
          <w:rFonts w:ascii="PT Astra Serif" w:hAnsi="PT Astra Serif" w:cs="Times New Roman"/>
          <w:color w:val="000000" w:themeColor="text1"/>
          <w:sz w:val="28"/>
          <w:szCs w:val="28"/>
        </w:rPr>
        <w:t xml:space="preserve"> или </w:t>
      </w:r>
      <w:r w:rsidR="001F061A" w:rsidRPr="00A91B4C">
        <w:rPr>
          <w:rFonts w:ascii="PT Astra Serif" w:hAnsi="PT Astra Serif" w:cs="Times New Roman"/>
          <w:color w:val="000000" w:themeColor="text1"/>
          <w:sz w:val="28"/>
          <w:szCs w:val="28"/>
        </w:rPr>
        <w:t>100</w:t>
      </w:r>
      <w:r w:rsidRPr="00A91B4C">
        <w:rPr>
          <w:rFonts w:ascii="PT Astra Serif" w:hAnsi="PT Astra Serif" w:cs="Times New Roman"/>
          <w:color w:val="000000" w:themeColor="text1"/>
          <w:sz w:val="28"/>
          <w:szCs w:val="28"/>
        </w:rPr>
        <w:t>% от годового планового значения (</w:t>
      </w:r>
      <w:r w:rsidR="00E9121C" w:rsidRPr="00A91B4C">
        <w:rPr>
          <w:rFonts w:ascii="PT Astra Serif" w:hAnsi="PT Astra Serif" w:cs="Times New Roman"/>
          <w:color w:val="000000" w:themeColor="text1"/>
          <w:sz w:val="28"/>
          <w:szCs w:val="28"/>
        </w:rPr>
        <w:t>16</w:t>
      </w:r>
      <w:r w:rsidRPr="00A91B4C">
        <w:rPr>
          <w:rFonts w:ascii="PT Astra Serif" w:hAnsi="PT Astra Serif" w:cs="Times New Roman"/>
          <w:color w:val="000000" w:themeColor="text1"/>
          <w:sz w:val="28"/>
          <w:szCs w:val="28"/>
        </w:rPr>
        <w:t xml:space="preserve"> контрольных точек).</w:t>
      </w:r>
    </w:p>
    <w:p w:rsidR="00CB2C98" w:rsidRPr="00A91B4C" w:rsidRDefault="00CB2C98" w:rsidP="00FC0FDA">
      <w:pPr>
        <w:spacing w:after="0" w:line="240" w:lineRule="auto"/>
        <w:ind w:firstLine="851"/>
        <w:rPr>
          <w:rFonts w:ascii="PT Astra Serif" w:eastAsia="Times New Roman" w:hAnsi="PT Astra Serif" w:cs="Times New Roman"/>
          <w:color w:val="000000" w:themeColor="text1"/>
          <w:sz w:val="28"/>
          <w:szCs w:val="28"/>
          <w:u w:val="single"/>
          <w:lang w:eastAsia="ru-RU"/>
        </w:rPr>
      </w:pPr>
    </w:p>
    <w:p w:rsidR="00FC0FDA" w:rsidRPr="00A91B4C" w:rsidRDefault="00FC0FDA" w:rsidP="00FC0FDA">
      <w:pPr>
        <w:spacing w:after="0" w:line="240" w:lineRule="auto"/>
        <w:ind w:firstLine="851"/>
        <w:rPr>
          <w:rFonts w:ascii="PT Astra Serif" w:eastAsia="Times New Roman" w:hAnsi="PT Astra Serif" w:cs="Times New Roman"/>
          <w:color w:val="000000" w:themeColor="text1"/>
          <w:sz w:val="28"/>
          <w:szCs w:val="28"/>
          <w:u w:val="single"/>
          <w:lang w:eastAsia="ru-RU"/>
        </w:rPr>
      </w:pPr>
      <w:r w:rsidRPr="00A91B4C">
        <w:rPr>
          <w:rFonts w:ascii="PT Astra Serif" w:eastAsia="Times New Roman" w:hAnsi="PT Astra Serif" w:cs="Times New Roman"/>
          <w:color w:val="000000" w:themeColor="text1"/>
          <w:sz w:val="28"/>
          <w:szCs w:val="28"/>
          <w:u w:val="single"/>
          <w:lang w:eastAsia="ru-RU"/>
        </w:rPr>
        <w:t>Структурный элемент №1</w:t>
      </w:r>
      <w:r w:rsidR="002A1B18" w:rsidRPr="00A91B4C">
        <w:rPr>
          <w:rFonts w:ascii="PT Astra Serif" w:eastAsia="Times New Roman" w:hAnsi="PT Astra Serif" w:cs="Times New Roman"/>
          <w:color w:val="000000" w:themeColor="text1"/>
          <w:sz w:val="28"/>
          <w:szCs w:val="28"/>
          <w:u w:val="single"/>
          <w:lang w:eastAsia="ru-RU"/>
        </w:rPr>
        <w:t>6</w:t>
      </w:r>
      <w:r w:rsidR="00700528" w:rsidRPr="00A91B4C">
        <w:rPr>
          <w:rFonts w:ascii="PT Astra Serif" w:eastAsia="Times New Roman" w:hAnsi="PT Astra Serif" w:cs="Times New Roman"/>
          <w:color w:val="000000" w:themeColor="text1"/>
          <w:sz w:val="28"/>
          <w:szCs w:val="28"/>
          <w:u w:val="single"/>
          <w:lang w:eastAsia="ru-RU"/>
        </w:rPr>
        <w:t xml:space="preserve"> </w:t>
      </w:r>
    </w:p>
    <w:p w:rsidR="00FC0FDA" w:rsidRPr="00A91B4C" w:rsidRDefault="00FC0FDA" w:rsidP="00FC0FDA">
      <w:pPr>
        <w:spacing w:after="0" w:line="240" w:lineRule="auto"/>
        <w:ind w:firstLine="851"/>
        <w:jc w:val="both"/>
        <w:rPr>
          <w:rFonts w:ascii="PT Astra Serif" w:eastAsia="Times New Roman" w:hAnsi="PT Astra Serif" w:cs="Times New Roman"/>
          <w:b/>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Комплекс процессных мероприятий «Развитие и внедрение инновационных методов диагностики, профилактики и лечения»</w:t>
      </w:r>
    </w:p>
    <w:p w:rsidR="00FC0FDA" w:rsidRPr="00A91B4C" w:rsidRDefault="00FC0FDA" w:rsidP="00CE7EE2">
      <w:pPr>
        <w:spacing w:after="0" w:line="240" w:lineRule="auto"/>
        <w:ind w:firstLine="851"/>
        <w:jc w:val="both"/>
        <w:rPr>
          <w:rFonts w:ascii="PT Astra Serif" w:eastAsia="Times New Roman" w:hAnsi="PT Astra Serif" w:cs="Times New Roman"/>
          <w:i/>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Паспорт:</w:t>
      </w:r>
      <w:r w:rsidRPr="00A91B4C">
        <w:rPr>
          <w:rFonts w:ascii="PT Astra Serif" w:hAnsi="PT Astra Serif" w:cs="Times New Roman"/>
          <w:i/>
          <w:sz w:val="28"/>
          <w:szCs w:val="28"/>
        </w:rPr>
        <w:t xml:space="preserve"> </w:t>
      </w:r>
      <w:r w:rsidRPr="00A91B4C">
        <w:rPr>
          <w:rFonts w:ascii="PT Astra Serif" w:eastAsia="Times New Roman" w:hAnsi="PT Astra Serif" w:cs="Times New Roman"/>
          <w:i/>
          <w:color w:val="000000" w:themeColor="text1"/>
          <w:sz w:val="28"/>
          <w:szCs w:val="28"/>
          <w:lang w:eastAsia="ru-RU"/>
        </w:rPr>
        <w:t>Паспорт комплекса процессных мероприятий утвержден Распоряжением Министерства здравоохранения Ульяновской области от 18.12.2023 №2261-р «О некоторых мерах по реализации государственной программы Ульяновской области «Развитие здравоох</w:t>
      </w:r>
      <w:r w:rsidR="00CE7EE2" w:rsidRPr="00A91B4C">
        <w:rPr>
          <w:rFonts w:ascii="PT Astra Serif" w:eastAsia="Times New Roman" w:hAnsi="PT Astra Serif" w:cs="Times New Roman"/>
          <w:i/>
          <w:color w:val="000000" w:themeColor="text1"/>
          <w:sz w:val="28"/>
          <w:szCs w:val="28"/>
          <w:lang w:eastAsia="ru-RU"/>
        </w:rPr>
        <w:t>ранения в Ульяновской области».</w:t>
      </w:r>
    </w:p>
    <w:p w:rsidR="00FC0FDA" w:rsidRPr="00A91B4C" w:rsidRDefault="00FC0FDA" w:rsidP="00051CAE">
      <w:pPr>
        <w:pStyle w:val="af1"/>
        <w:numPr>
          <w:ilvl w:val="0"/>
          <w:numId w:val="22"/>
        </w:numPr>
        <w:tabs>
          <w:tab w:val="left" w:pos="1134"/>
        </w:tabs>
        <w:ind w:left="142" w:firstLine="567"/>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 xml:space="preserve">Структурным элементом (комплексом процессных мероприятий) </w:t>
      </w:r>
      <w:r w:rsidR="00EF4990" w:rsidRPr="00A91B4C">
        <w:rPr>
          <w:rFonts w:ascii="PT Astra Serif" w:hAnsi="PT Astra Serif" w:cs="Times New Roman"/>
          <w:color w:val="000000" w:themeColor="text1"/>
          <w:sz w:val="28"/>
          <w:szCs w:val="28"/>
        </w:rPr>
        <w:t xml:space="preserve">предусмотрено 1 показатель. За </w:t>
      </w:r>
      <w:r w:rsidR="00051CAE" w:rsidRPr="00A91B4C">
        <w:rPr>
          <w:rFonts w:ascii="PT Astra Serif" w:hAnsi="PT Astra Serif" w:cs="Times New Roman"/>
          <w:color w:val="000000" w:themeColor="text1"/>
          <w:sz w:val="28"/>
          <w:szCs w:val="28"/>
        </w:rPr>
        <w:t>2025 год</w:t>
      </w:r>
      <w:r w:rsidR="006C0059" w:rsidRPr="00A91B4C">
        <w:rPr>
          <w:rFonts w:ascii="PT Astra Serif" w:hAnsi="PT Astra Serif" w:cs="Times New Roman"/>
          <w:color w:val="000000" w:themeColor="text1"/>
          <w:sz w:val="28"/>
          <w:szCs w:val="28"/>
        </w:rPr>
        <w:t xml:space="preserve"> значение показателя</w:t>
      </w:r>
      <w:r w:rsidRPr="00A91B4C">
        <w:rPr>
          <w:rFonts w:ascii="PT Astra Serif" w:hAnsi="PT Astra Serif" w:cs="Times New Roman"/>
          <w:color w:val="000000" w:themeColor="text1"/>
          <w:sz w:val="28"/>
          <w:szCs w:val="28"/>
        </w:rPr>
        <w:t>:</w:t>
      </w:r>
    </w:p>
    <w:p w:rsidR="00FC0FDA" w:rsidRPr="00A91B4C" w:rsidRDefault="00FC0FDA" w:rsidP="00FC0FDA">
      <w:pPr>
        <w:pStyle w:val="af1"/>
        <w:ind w:left="993" w:firstLine="0"/>
        <w:rPr>
          <w:rFonts w:ascii="PT Astra Serif" w:hAnsi="PT Astra Serif" w:cs="Times New Roman"/>
          <w:color w:val="000000" w:themeColor="text1"/>
          <w:sz w:val="28"/>
          <w:szCs w:val="28"/>
        </w:rPr>
      </w:pPr>
    </w:p>
    <w:tbl>
      <w:tblPr>
        <w:tblStyle w:val="a5"/>
        <w:tblW w:w="10201" w:type="dxa"/>
        <w:tblLook w:val="04A0" w:firstRow="1" w:lastRow="0" w:firstColumn="1" w:lastColumn="0" w:noHBand="0" w:noVBand="1"/>
      </w:tblPr>
      <w:tblGrid>
        <w:gridCol w:w="421"/>
        <w:gridCol w:w="3260"/>
        <w:gridCol w:w="1499"/>
        <w:gridCol w:w="1052"/>
        <w:gridCol w:w="1381"/>
        <w:gridCol w:w="955"/>
        <w:gridCol w:w="1633"/>
      </w:tblGrid>
      <w:tr w:rsidR="00FC0FDA" w:rsidRPr="00A91B4C" w:rsidTr="00051CAE">
        <w:tc>
          <w:tcPr>
            <w:tcW w:w="42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w:t>
            </w:r>
          </w:p>
        </w:tc>
        <w:tc>
          <w:tcPr>
            <w:tcW w:w="3260"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Наименование показателя</w:t>
            </w:r>
          </w:p>
        </w:tc>
        <w:tc>
          <w:tcPr>
            <w:tcW w:w="1499" w:type="dxa"/>
          </w:tcPr>
          <w:p w:rsidR="00FC0FDA" w:rsidRPr="00A91B4C" w:rsidRDefault="00FC0FDA" w:rsidP="00051CAE">
            <w:pPr>
              <w:spacing w:after="0" w:line="240" w:lineRule="auto"/>
              <w:jc w:val="center"/>
              <w:rPr>
                <w:rFonts w:ascii="PT Astra Serif" w:hAnsi="PT Astra Serif"/>
                <w:sz w:val="18"/>
                <w:szCs w:val="18"/>
              </w:rPr>
            </w:pPr>
            <w:r w:rsidRPr="00A91B4C">
              <w:rPr>
                <w:rFonts w:ascii="PT Astra Serif" w:hAnsi="PT Astra Serif"/>
                <w:sz w:val="18"/>
                <w:szCs w:val="18"/>
              </w:rPr>
              <w:t>Тип показателя</w:t>
            </w:r>
          </w:p>
        </w:tc>
        <w:tc>
          <w:tcPr>
            <w:tcW w:w="1052" w:type="dxa"/>
          </w:tcPr>
          <w:p w:rsidR="00FC0FDA" w:rsidRPr="00A91B4C" w:rsidRDefault="00FC0FDA" w:rsidP="00051CAE">
            <w:pPr>
              <w:spacing w:after="0" w:line="240" w:lineRule="auto"/>
              <w:jc w:val="center"/>
              <w:rPr>
                <w:rFonts w:ascii="PT Astra Serif" w:hAnsi="PT Astra Serif"/>
                <w:sz w:val="18"/>
                <w:szCs w:val="18"/>
              </w:rPr>
            </w:pPr>
            <w:r w:rsidRPr="00A91B4C">
              <w:rPr>
                <w:rFonts w:ascii="PT Astra Serif" w:hAnsi="PT Astra Serif"/>
                <w:sz w:val="18"/>
                <w:szCs w:val="18"/>
              </w:rPr>
              <w:t>Единица показателя</w:t>
            </w:r>
          </w:p>
        </w:tc>
        <w:tc>
          <w:tcPr>
            <w:tcW w:w="1381" w:type="dxa"/>
          </w:tcPr>
          <w:p w:rsidR="00FC0FDA" w:rsidRPr="00A91B4C" w:rsidRDefault="00FC0FDA" w:rsidP="00051CAE">
            <w:pPr>
              <w:spacing w:after="0" w:line="240" w:lineRule="auto"/>
              <w:jc w:val="center"/>
              <w:rPr>
                <w:rFonts w:ascii="PT Astra Serif" w:hAnsi="PT Astra Serif"/>
                <w:sz w:val="18"/>
                <w:szCs w:val="18"/>
              </w:rPr>
            </w:pPr>
            <w:r w:rsidRPr="00A91B4C">
              <w:rPr>
                <w:rFonts w:ascii="PT Astra Serif" w:hAnsi="PT Astra Serif"/>
                <w:sz w:val="18"/>
                <w:szCs w:val="18"/>
              </w:rPr>
              <w:t>Плановое значение на конец года</w:t>
            </w:r>
          </w:p>
        </w:tc>
        <w:tc>
          <w:tcPr>
            <w:tcW w:w="955" w:type="dxa"/>
          </w:tcPr>
          <w:p w:rsidR="00FC0FDA" w:rsidRPr="00A91B4C" w:rsidRDefault="00FC0FDA" w:rsidP="00051CAE">
            <w:pPr>
              <w:spacing w:after="0" w:line="240" w:lineRule="auto"/>
              <w:jc w:val="center"/>
              <w:rPr>
                <w:rFonts w:ascii="PT Astra Serif" w:hAnsi="PT Astra Serif"/>
                <w:sz w:val="18"/>
                <w:szCs w:val="18"/>
              </w:rPr>
            </w:pPr>
            <w:r w:rsidRPr="00A91B4C">
              <w:rPr>
                <w:rFonts w:ascii="PT Astra Serif" w:hAnsi="PT Astra Serif"/>
                <w:sz w:val="18"/>
                <w:szCs w:val="18"/>
              </w:rPr>
              <w:t>Факт на отчетную дату</w:t>
            </w:r>
          </w:p>
        </w:tc>
        <w:tc>
          <w:tcPr>
            <w:tcW w:w="1633" w:type="dxa"/>
          </w:tcPr>
          <w:p w:rsidR="00FC0FDA" w:rsidRPr="00A91B4C" w:rsidRDefault="00FC0FDA" w:rsidP="00051CAE">
            <w:pPr>
              <w:spacing w:after="0" w:line="240" w:lineRule="auto"/>
              <w:jc w:val="center"/>
              <w:rPr>
                <w:rFonts w:ascii="PT Astra Serif" w:hAnsi="PT Astra Serif"/>
                <w:sz w:val="18"/>
                <w:szCs w:val="18"/>
              </w:rPr>
            </w:pPr>
            <w:r w:rsidRPr="00A91B4C">
              <w:rPr>
                <w:rFonts w:ascii="PT Astra Serif" w:hAnsi="PT Astra Serif"/>
                <w:sz w:val="18"/>
                <w:szCs w:val="18"/>
              </w:rPr>
              <w:t>Процент достижения годового плана</w:t>
            </w:r>
          </w:p>
        </w:tc>
      </w:tr>
      <w:tr w:rsidR="00FC0FDA" w:rsidRPr="00A91B4C" w:rsidTr="00051CAE">
        <w:tc>
          <w:tcPr>
            <w:tcW w:w="42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1</w:t>
            </w:r>
          </w:p>
        </w:tc>
        <w:tc>
          <w:tcPr>
            <w:tcW w:w="3260" w:type="dxa"/>
          </w:tcPr>
          <w:p w:rsidR="00FC0FDA" w:rsidRPr="00A91B4C" w:rsidRDefault="00DF0F7A" w:rsidP="001D0F57">
            <w:pPr>
              <w:spacing w:after="0" w:line="240" w:lineRule="auto"/>
              <w:rPr>
                <w:rFonts w:ascii="PT Astra Serif" w:hAnsi="PT Astra Serif" w:cs="Calibri"/>
                <w:color w:val="000000"/>
              </w:rPr>
            </w:pPr>
            <w:r w:rsidRPr="00A91B4C">
              <w:rPr>
                <w:rFonts w:ascii="PT Astra Serif" w:hAnsi="PT Astra Serif" w:cs="Calibri"/>
                <w:color w:val="000000"/>
              </w:rPr>
              <w:t>Доля оказанной высокотехнологичной медицинской помощи, не включённая в базовую программу обязательного медицинского страхования гражданам Российской Федерации</w:t>
            </w:r>
          </w:p>
        </w:tc>
        <w:tc>
          <w:tcPr>
            <w:tcW w:w="1499" w:type="dxa"/>
          </w:tcPr>
          <w:p w:rsidR="00FC0FDA" w:rsidRPr="00A91B4C" w:rsidRDefault="00FC0FDA" w:rsidP="00DF0F7A">
            <w:pPr>
              <w:spacing w:after="0" w:line="240" w:lineRule="auto"/>
              <w:jc w:val="center"/>
              <w:rPr>
                <w:rFonts w:ascii="PT Astra Serif" w:hAnsi="PT Astra Serif"/>
                <w:sz w:val="18"/>
                <w:szCs w:val="18"/>
              </w:rPr>
            </w:pPr>
            <w:r w:rsidRPr="00A91B4C">
              <w:rPr>
                <w:rFonts w:ascii="PT Astra Serif" w:hAnsi="PT Astra Serif"/>
                <w:sz w:val="18"/>
                <w:szCs w:val="18"/>
              </w:rPr>
              <w:t>Возрастающий</w:t>
            </w:r>
          </w:p>
        </w:tc>
        <w:tc>
          <w:tcPr>
            <w:tcW w:w="1052" w:type="dxa"/>
          </w:tcPr>
          <w:p w:rsidR="00FC0FDA" w:rsidRPr="00A91B4C" w:rsidRDefault="00DF0F7A" w:rsidP="00DF0F7A">
            <w:pPr>
              <w:spacing w:after="0" w:line="240" w:lineRule="auto"/>
              <w:jc w:val="center"/>
              <w:rPr>
                <w:rFonts w:ascii="PT Astra Serif" w:hAnsi="PT Astra Serif"/>
                <w:sz w:val="18"/>
                <w:szCs w:val="18"/>
              </w:rPr>
            </w:pPr>
            <w:r w:rsidRPr="00A91B4C">
              <w:rPr>
                <w:rFonts w:ascii="PT Astra Serif" w:hAnsi="PT Astra Serif"/>
                <w:sz w:val="18"/>
                <w:szCs w:val="18"/>
              </w:rPr>
              <w:t>процент</w:t>
            </w:r>
          </w:p>
        </w:tc>
        <w:tc>
          <w:tcPr>
            <w:tcW w:w="1381" w:type="dxa"/>
            <w:shd w:val="clear" w:color="auto" w:fill="FFFFFF" w:themeFill="background1"/>
          </w:tcPr>
          <w:p w:rsidR="00FC0FDA" w:rsidRPr="00A91B4C" w:rsidRDefault="00DF0F7A" w:rsidP="00DF0F7A">
            <w:pPr>
              <w:spacing w:after="0" w:line="240" w:lineRule="auto"/>
              <w:jc w:val="center"/>
              <w:rPr>
                <w:rFonts w:ascii="PT Astra Serif" w:hAnsi="PT Astra Serif"/>
                <w:sz w:val="18"/>
                <w:szCs w:val="18"/>
              </w:rPr>
            </w:pPr>
            <w:r w:rsidRPr="00A91B4C">
              <w:rPr>
                <w:rFonts w:ascii="PT Astra Serif" w:hAnsi="PT Astra Serif"/>
                <w:sz w:val="18"/>
                <w:szCs w:val="18"/>
              </w:rPr>
              <w:t>90</w:t>
            </w:r>
          </w:p>
        </w:tc>
        <w:tc>
          <w:tcPr>
            <w:tcW w:w="955" w:type="dxa"/>
            <w:shd w:val="clear" w:color="auto" w:fill="FFFFFF" w:themeFill="background1"/>
          </w:tcPr>
          <w:p w:rsidR="00FC0FDA" w:rsidRPr="00A91B4C" w:rsidRDefault="00DF0F7A" w:rsidP="00DF0F7A">
            <w:pPr>
              <w:spacing w:after="0" w:line="240" w:lineRule="auto"/>
              <w:jc w:val="center"/>
              <w:rPr>
                <w:rFonts w:ascii="PT Astra Serif" w:hAnsi="PT Astra Serif"/>
                <w:sz w:val="18"/>
                <w:szCs w:val="18"/>
              </w:rPr>
            </w:pPr>
            <w:r w:rsidRPr="00A91B4C">
              <w:rPr>
                <w:rFonts w:ascii="PT Astra Serif" w:hAnsi="PT Astra Serif"/>
                <w:sz w:val="18"/>
                <w:szCs w:val="18"/>
              </w:rPr>
              <w:t>90</w:t>
            </w:r>
          </w:p>
        </w:tc>
        <w:tc>
          <w:tcPr>
            <w:tcW w:w="1633" w:type="dxa"/>
            <w:shd w:val="clear" w:color="auto" w:fill="FFFFFF" w:themeFill="background1"/>
          </w:tcPr>
          <w:p w:rsidR="00FC0FDA" w:rsidRPr="00A91B4C" w:rsidRDefault="00051CAE" w:rsidP="00DF0F7A">
            <w:pPr>
              <w:spacing w:after="0" w:line="240" w:lineRule="auto"/>
              <w:jc w:val="center"/>
              <w:rPr>
                <w:rFonts w:ascii="PT Astra Serif" w:hAnsi="PT Astra Serif"/>
                <w:sz w:val="18"/>
                <w:szCs w:val="18"/>
              </w:rPr>
            </w:pPr>
            <w:r w:rsidRPr="00A91B4C">
              <w:rPr>
                <w:rFonts w:ascii="PT Astra Serif" w:hAnsi="PT Astra Serif"/>
                <w:sz w:val="18"/>
                <w:szCs w:val="18"/>
              </w:rPr>
              <w:t>100</w:t>
            </w:r>
          </w:p>
        </w:tc>
      </w:tr>
    </w:tbl>
    <w:p w:rsidR="00FC0FDA" w:rsidRPr="00A91B4C" w:rsidRDefault="00FC0FDA" w:rsidP="001A2A70">
      <w:pPr>
        <w:spacing w:after="0"/>
        <w:ind w:firstLine="851"/>
        <w:jc w:val="both"/>
        <w:rPr>
          <w:rFonts w:ascii="PT Astra Serif" w:hAnsi="PT Astra Serif" w:cs="Times New Roman"/>
          <w:color w:val="000000" w:themeColor="text1"/>
          <w:sz w:val="20"/>
          <w:szCs w:val="20"/>
        </w:rPr>
      </w:pPr>
    </w:p>
    <w:p w:rsidR="00FC0FDA" w:rsidRPr="00A91B4C" w:rsidRDefault="00FC0FDA" w:rsidP="008573B9">
      <w:pPr>
        <w:pStyle w:val="af1"/>
        <w:numPr>
          <w:ilvl w:val="0"/>
          <w:numId w:val="22"/>
        </w:numPr>
        <w:tabs>
          <w:tab w:val="left" w:pos="1134"/>
        </w:tabs>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 xml:space="preserve">Фактическое исполнение финансового обеспечения структурного элемента (комплекса процессных мероприятий) составило </w:t>
      </w:r>
      <w:r w:rsidR="00EA16F5" w:rsidRPr="00A91B4C">
        <w:rPr>
          <w:rFonts w:ascii="PT Astra Serif" w:hAnsi="PT Astra Serif" w:cs="Times New Roman"/>
          <w:color w:val="000000" w:themeColor="text1"/>
          <w:sz w:val="28"/>
          <w:szCs w:val="28"/>
        </w:rPr>
        <w:t>149434,8</w:t>
      </w:r>
      <w:r w:rsidR="005704A0" w:rsidRPr="00A91B4C">
        <w:rPr>
          <w:rFonts w:ascii="PT Astra Serif" w:hAnsi="PT Astra Serif" w:cs="Times New Roman"/>
          <w:color w:val="000000" w:themeColor="text1"/>
          <w:sz w:val="28"/>
          <w:szCs w:val="28"/>
        </w:rPr>
        <w:t xml:space="preserve"> тыс. рублей, что составляет </w:t>
      </w:r>
      <w:r w:rsidR="00EA16F5" w:rsidRPr="00A91B4C">
        <w:rPr>
          <w:rFonts w:ascii="PT Astra Serif" w:hAnsi="PT Astra Serif" w:cs="Times New Roman"/>
          <w:color w:val="000000" w:themeColor="text1"/>
          <w:sz w:val="28"/>
          <w:szCs w:val="28"/>
        </w:rPr>
        <w:t>100</w:t>
      </w:r>
      <w:r w:rsidRPr="00A91B4C">
        <w:rPr>
          <w:rFonts w:ascii="PT Astra Serif" w:hAnsi="PT Astra Serif" w:cs="Times New Roman"/>
          <w:color w:val="000000" w:themeColor="text1"/>
          <w:sz w:val="28"/>
          <w:szCs w:val="28"/>
        </w:rPr>
        <w:t>% от годового планового значения (149 434,8 тыс. рублей).</w:t>
      </w:r>
    </w:p>
    <w:p w:rsidR="00FC0FDA" w:rsidRPr="00A91B4C" w:rsidRDefault="00FC0FDA" w:rsidP="00051CAE">
      <w:pPr>
        <w:pStyle w:val="af1"/>
        <w:numPr>
          <w:ilvl w:val="0"/>
          <w:numId w:val="22"/>
        </w:numPr>
        <w:tabs>
          <w:tab w:val="left" w:pos="1134"/>
        </w:tabs>
        <w:ind w:left="142" w:firstLine="567"/>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Структурным элементом (комплексом процессных мероприятий) предусмот</w:t>
      </w:r>
      <w:r w:rsidR="00051CAE" w:rsidRPr="00A91B4C">
        <w:rPr>
          <w:rFonts w:ascii="PT Astra Serif" w:hAnsi="PT Astra Serif" w:cs="Times New Roman"/>
          <w:color w:val="000000" w:themeColor="text1"/>
          <w:sz w:val="28"/>
          <w:szCs w:val="28"/>
        </w:rPr>
        <w:t>рено 1 мероприятие. За 2025 год</w:t>
      </w:r>
      <w:r w:rsidR="004625B0" w:rsidRPr="00A91B4C">
        <w:rPr>
          <w:rFonts w:ascii="PT Astra Serif" w:hAnsi="PT Astra Serif" w:cs="Times New Roman"/>
          <w:color w:val="000000" w:themeColor="text1"/>
          <w:sz w:val="28"/>
          <w:szCs w:val="28"/>
        </w:rPr>
        <w:t xml:space="preserve"> значение мероприятия</w:t>
      </w:r>
      <w:r w:rsidRPr="00A91B4C">
        <w:rPr>
          <w:rFonts w:ascii="PT Astra Serif" w:hAnsi="PT Astra Serif" w:cs="Times New Roman"/>
          <w:color w:val="000000" w:themeColor="text1"/>
          <w:sz w:val="28"/>
          <w:szCs w:val="28"/>
        </w:rPr>
        <w:t>:</w:t>
      </w:r>
    </w:p>
    <w:p w:rsidR="00FC0FDA" w:rsidRPr="00A91B4C" w:rsidRDefault="00FC0FDA" w:rsidP="00FC0FDA">
      <w:pPr>
        <w:pStyle w:val="af1"/>
        <w:rPr>
          <w:rFonts w:ascii="PT Astra Serif" w:hAnsi="PT Astra Serif" w:cs="Times New Roman"/>
          <w:color w:val="000000" w:themeColor="text1"/>
          <w:sz w:val="28"/>
          <w:szCs w:val="28"/>
        </w:rPr>
      </w:pPr>
    </w:p>
    <w:tbl>
      <w:tblPr>
        <w:tblStyle w:val="a5"/>
        <w:tblW w:w="0" w:type="auto"/>
        <w:tblLook w:val="04A0" w:firstRow="1" w:lastRow="0" w:firstColumn="1" w:lastColumn="0" w:noHBand="0" w:noVBand="1"/>
      </w:tblPr>
      <w:tblGrid>
        <w:gridCol w:w="421"/>
        <w:gridCol w:w="3066"/>
        <w:gridCol w:w="1608"/>
        <w:gridCol w:w="1601"/>
        <w:gridCol w:w="1601"/>
        <w:gridCol w:w="1614"/>
      </w:tblGrid>
      <w:tr w:rsidR="00FC0FDA" w:rsidRPr="00A91B4C" w:rsidTr="001D0F57">
        <w:tc>
          <w:tcPr>
            <w:tcW w:w="42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w:t>
            </w:r>
          </w:p>
        </w:tc>
        <w:tc>
          <w:tcPr>
            <w:tcW w:w="3066"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Наименование мероприятия</w:t>
            </w:r>
          </w:p>
        </w:tc>
        <w:tc>
          <w:tcPr>
            <w:tcW w:w="1608"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Единица показателя</w:t>
            </w:r>
          </w:p>
        </w:tc>
        <w:tc>
          <w:tcPr>
            <w:tcW w:w="160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Плановое значение на конец года</w:t>
            </w:r>
          </w:p>
        </w:tc>
        <w:tc>
          <w:tcPr>
            <w:tcW w:w="160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Факт на отчетную дату</w:t>
            </w:r>
          </w:p>
        </w:tc>
        <w:tc>
          <w:tcPr>
            <w:tcW w:w="1614"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Процент достижения годового плана</w:t>
            </w:r>
          </w:p>
        </w:tc>
      </w:tr>
      <w:tr w:rsidR="00FC0FDA" w:rsidRPr="00A91B4C" w:rsidTr="001D0F57">
        <w:tc>
          <w:tcPr>
            <w:tcW w:w="42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1</w:t>
            </w:r>
          </w:p>
        </w:tc>
        <w:tc>
          <w:tcPr>
            <w:tcW w:w="3066" w:type="dxa"/>
            <w:shd w:val="clear" w:color="auto" w:fill="FFFFFF" w:themeFill="background1"/>
          </w:tcPr>
          <w:p w:rsidR="00FC0FDA" w:rsidRPr="00A91B4C" w:rsidRDefault="00DF0F7A" w:rsidP="001D0F57">
            <w:pPr>
              <w:spacing w:after="0" w:line="240" w:lineRule="auto"/>
              <w:rPr>
                <w:rFonts w:ascii="PT Astra Serif" w:hAnsi="PT Astra Serif"/>
                <w:sz w:val="18"/>
                <w:szCs w:val="18"/>
              </w:rPr>
            </w:pPr>
            <w:r w:rsidRPr="00A91B4C">
              <w:rPr>
                <w:rFonts w:ascii="PT Astra Serif" w:hAnsi="PT Astra Serif"/>
                <w:sz w:val="18"/>
                <w:szCs w:val="18"/>
              </w:rPr>
              <w:t>Оказана высокотехнологичная медицинская помощь, не включённая в базовую программу обязательного медицинского страхования гражданам Российской Федерации</w:t>
            </w:r>
          </w:p>
        </w:tc>
        <w:tc>
          <w:tcPr>
            <w:tcW w:w="1608" w:type="dxa"/>
            <w:shd w:val="clear" w:color="auto" w:fill="FFFFFF" w:themeFill="background1"/>
          </w:tcPr>
          <w:p w:rsidR="00FC0FDA" w:rsidRPr="00A91B4C" w:rsidRDefault="00DF0F7A" w:rsidP="00051CAE">
            <w:pPr>
              <w:spacing w:after="0" w:line="240" w:lineRule="auto"/>
              <w:jc w:val="center"/>
              <w:rPr>
                <w:rFonts w:ascii="PT Astra Serif" w:hAnsi="PT Astra Serif"/>
                <w:sz w:val="18"/>
                <w:szCs w:val="18"/>
              </w:rPr>
            </w:pPr>
            <w:r w:rsidRPr="00A91B4C">
              <w:rPr>
                <w:rFonts w:ascii="PT Astra Serif" w:hAnsi="PT Astra Serif"/>
                <w:sz w:val="18"/>
                <w:szCs w:val="18"/>
              </w:rPr>
              <w:t>человек</w:t>
            </w:r>
          </w:p>
        </w:tc>
        <w:tc>
          <w:tcPr>
            <w:tcW w:w="1601" w:type="dxa"/>
            <w:shd w:val="clear" w:color="auto" w:fill="FFFFFF" w:themeFill="background1"/>
          </w:tcPr>
          <w:p w:rsidR="00FC0FDA" w:rsidRPr="00A91B4C" w:rsidRDefault="00DF0F7A" w:rsidP="00051CAE">
            <w:pPr>
              <w:spacing w:after="0" w:line="240" w:lineRule="auto"/>
              <w:jc w:val="center"/>
              <w:rPr>
                <w:rFonts w:ascii="PT Astra Serif" w:hAnsi="PT Astra Serif"/>
                <w:sz w:val="18"/>
                <w:szCs w:val="18"/>
              </w:rPr>
            </w:pPr>
            <w:r w:rsidRPr="00A91B4C">
              <w:rPr>
                <w:rFonts w:ascii="PT Astra Serif" w:hAnsi="PT Astra Serif"/>
                <w:sz w:val="18"/>
                <w:szCs w:val="18"/>
              </w:rPr>
              <w:t>427</w:t>
            </w:r>
          </w:p>
        </w:tc>
        <w:tc>
          <w:tcPr>
            <w:tcW w:w="1601" w:type="dxa"/>
            <w:shd w:val="clear" w:color="auto" w:fill="FFFFFF" w:themeFill="background1"/>
          </w:tcPr>
          <w:p w:rsidR="00FC0FDA" w:rsidRPr="00A91B4C" w:rsidRDefault="00DF0F7A" w:rsidP="00051CAE">
            <w:pPr>
              <w:spacing w:after="0" w:line="240" w:lineRule="auto"/>
              <w:jc w:val="center"/>
              <w:rPr>
                <w:rFonts w:ascii="PT Astra Serif" w:hAnsi="PT Astra Serif"/>
                <w:sz w:val="18"/>
                <w:szCs w:val="18"/>
              </w:rPr>
            </w:pPr>
            <w:r w:rsidRPr="00A91B4C">
              <w:rPr>
                <w:rFonts w:ascii="PT Astra Serif" w:hAnsi="PT Astra Serif"/>
                <w:sz w:val="18"/>
                <w:szCs w:val="18"/>
              </w:rPr>
              <w:t>427</w:t>
            </w:r>
          </w:p>
        </w:tc>
        <w:tc>
          <w:tcPr>
            <w:tcW w:w="1614" w:type="dxa"/>
            <w:shd w:val="clear" w:color="auto" w:fill="FFFFFF" w:themeFill="background1"/>
          </w:tcPr>
          <w:p w:rsidR="00FC0FDA" w:rsidRPr="00A91B4C" w:rsidRDefault="00051CAE" w:rsidP="00051CAE">
            <w:pPr>
              <w:spacing w:after="0" w:line="240" w:lineRule="auto"/>
              <w:jc w:val="center"/>
              <w:rPr>
                <w:rFonts w:ascii="PT Astra Serif" w:hAnsi="PT Astra Serif"/>
                <w:sz w:val="18"/>
                <w:szCs w:val="18"/>
              </w:rPr>
            </w:pPr>
            <w:r w:rsidRPr="00A91B4C">
              <w:rPr>
                <w:rFonts w:ascii="PT Astra Serif" w:hAnsi="PT Astra Serif"/>
                <w:sz w:val="18"/>
                <w:szCs w:val="18"/>
              </w:rPr>
              <w:t>100</w:t>
            </w:r>
          </w:p>
        </w:tc>
      </w:tr>
    </w:tbl>
    <w:p w:rsidR="00FC0FDA" w:rsidRPr="00A91B4C" w:rsidRDefault="00FC0FDA" w:rsidP="007E175B">
      <w:pPr>
        <w:spacing w:after="0" w:line="240" w:lineRule="auto"/>
        <w:rPr>
          <w:rFonts w:ascii="PT Astra Serif" w:hAnsi="PT Astra Serif" w:cs="Times New Roman"/>
          <w:color w:val="000000" w:themeColor="text1"/>
        </w:rPr>
      </w:pPr>
    </w:p>
    <w:p w:rsidR="00FC0FDA" w:rsidRPr="00A91B4C" w:rsidRDefault="00FC0FDA" w:rsidP="007E175B">
      <w:pPr>
        <w:pStyle w:val="af1"/>
        <w:numPr>
          <w:ilvl w:val="0"/>
          <w:numId w:val="22"/>
        </w:numPr>
        <w:ind w:left="0" w:firstLine="851"/>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В рамках структурного элемента (комплекса проц</w:t>
      </w:r>
      <w:r w:rsidR="008B4166" w:rsidRPr="00A91B4C">
        <w:rPr>
          <w:rFonts w:ascii="PT Astra Serif" w:hAnsi="PT Astra Serif" w:cs="Times New Roman"/>
          <w:color w:val="000000" w:themeColor="text1"/>
          <w:sz w:val="28"/>
          <w:szCs w:val="28"/>
        </w:rPr>
        <w:t>ессных мероприятий)</w:t>
      </w:r>
      <w:r w:rsidR="006C0059" w:rsidRPr="00A91B4C">
        <w:rPr>
          <w:rFonts w:ascii="PT Astra Serif" w:hAnsi="PT Astra Serif" w:cs="Times New Roman"/>
          <w:color w:val="000000" w:themeColor="text1"/>
          <w:sz w:val="28"/>
          <w:szCs w:val="28"/>
        </w:rPr>
        <w:t xml:space="preserve"> достигнуты </w:t>
      </w:r>
      <w:r w:rsidR="00E9121C" w:rsidRPr="00A91B4C">
        <w:rPr>
          <w:rFonts w:ascii="PT Astra Serif" w:hAnsi="PT Astra Serif" w:cs="Times New Roman"/>
          <w:color w:val="000000" w:themeColor="text1"/>
          <w:sz w:val="28"/>
          <w:szCs w:val="28"/>
        </w:rPr>
        <w:t>9</w:t>
      </w:r>
      <w:r w:rsidR="001F061A" w:rsidRPr="00A91B4C">
        <w:rPr>
          <w:rFonts w:ascii="PT Astra Serif" w:hAnsi="PT Astra Serif" w:cs="Times New Roman"/>
          <w:color w:val="000000" w:themeColor="text1"/>
          <w:sz w:val="28"/>
          <w:szCs w:val="28"/>
        </w:rPr>
        <w:t xml:space="preserve"> контрольных точек</w:t>
      </w:r>
      <w:r w:rsidR="008B4166" w:rsidRPr="00A91B4C">
        <w:rPr>
          <w:rFonts w:ascii="PT Astra Serif" w:hAnsi="PT Astra Serif" w:cs="Times New Roman"/>
          <w:color w:val="000000" w:themeColor="text1"/>
          <w:sz w:val="28"/>
          <w:szCs w:val="28"/>
        </w:rPr>
        <w:t xml:space="preserve"> или </w:t>
      </w:r>
      <w:r w:rsidR="001F061A" w:rsidRPr="00A91B4C">
        <w:rPr>
          <w:rFonts w:ascii="PT Astra Serif" w:hAnsi="PT Astra Serif" w:cs="Times New Roman"/>
          <w:color w:val="000000" w:themeColor="text1"/>
          <w:sz w:val="28"/>
          <w:szCs w:val="28"/>
        </w:rPr>
        <w:t>100</w:t>
      </w:r>
      <w:r w:rsidRPr="00A91B4C">
        <w:rPr>
          <w:rFonts w:ascii="PT Astra Serif" w:hAnsi="PT Astra Serif" w:cs="Times New Roman"/>
          <w:color w:val="000000" w:themeColor="text1"/>
          <w:sz w:val="28"/>
          <w:szCs w:val="28"/>
        </w:rPr>
        <w:t>% от годового планового значения (</w:t>
      </w:r>
      <w:r w:rsidR="00E9121C" w:rsidRPr="00A91B4C">
        <w:rPr>
          <w:rFonts w:ascii="PT Astra Serif" w:hAnsi="PT Astra Serif" w:cs="Times New Roman"/>
          <w:color w:val="000000" w:themeColor="text1"/>
          <w:sz w:val="28"/>
          <w:szCs w:val="28"/>
        </w:rPr>
        <w:t>9</w:t>
      </w:r>
      <w:r w:rsidRPr="00A91B4C">
        <w:rPr>
          <w:rFonts w:ascii="PT Astra Serif" w:hAnsi="PT Astra Serif" w:cs="Times New Roman"/>
          <w:color w:val="000000" w:themeColor="text1"/>
          <w:sz w:val="28"/>
          <w:szCs w:val="28"/>
        </w:rPr>
        <w:t xml:space="preserve"> контрольных точек).</w:t>
      </w:r>
    </w:p>
    <w:p w:rsidR="00FC0FDA" w:rsidRPr="00A91B4C" w:rsidRDefault="00FC0FDA" w:rsidP="007E175B">
      <w:pPr>
        <w:spacing w:after="0" w:line="240" w:lineRule="auto"/>
        <w:ind w:firstLine="993"/>
        <w:jc w:val="both"/>
        <w:rPr>
          <w:rFonts w:ascii="PT Astra Serif" w:eastAsia="Times New Roman" w:hAnsi="PT Astra Serif" w:cs="Times New Roman"/>
          <w:color w:val="000000" w:themeColor="text1"/>
          <w:sz w:val="28"/>
          <w:szCs w:val="28"/>
          <w:lang w:eastAsia="ru-RU"/>
        </w:rPr>
      </w:pPr>
    </w:p>
    <w:p w:rsidR="00FC0FDA" w:rsidRPr="00A91B4C" w:rsidRDefault="00FC0FDA" w:rsidP="00FC0FDA">
      <w:pPr>
        <w:spacing w:after="0" w:line="240" w:lineRule="auto"/>
        <w:ind w:firstLine="851"/>
        <w:rPr>
          <w:rFonts w:ascii="PT Astra Serif" w:eastAsia="Times New Roman" w:hAnsi="PT Astra Serif" w:cs="Times New Roman"/>
          <w:color w:val="000000" w:themeColor="text1"/>
          <w:sz w:val="28"/>
          <w:szCs w:val="28"/>
          <w:u w:val="single"/>
          <w:lang w:eastAsia="ru-RU"/>
        </w:rPr>
      </w:pPr>
      <w:r w:rsidRPr="00A91B4C">
        <w:rPr>
          <w:rFonts w:ascii="PT Astra Serif" w:eastAsia="Times New Roman" w:hAnsi="PT Astra Serif" w:cs="Times New Roman"/>
          <w:color w:val="000000" w:themeColor="text1"/>
          <w:sz w:val="28"/>
          <w:szCs w:val="28"/>
          <w:u w:val="single"/>
          <w:lang w:eastAsia="ru-RU"/>
        </w:rPr>
        <w:t>Структурный элемент №1</w:t>
      </w:r>
      <w:r w:rsidR="002A1B18" w:rsidRPr="00A91B4C">
        <w:rPr>
          <w:rFonts w:ascii="PT Astra Serif" w:eastAsia="Times New Roman" w:hAnsi="PT Astra Serif" w:cs="Times New Roman"/>
          <w:color w:val="000000" w:themeColor="text1"/>
          <w:sz w:val="28"/>
          <w:szCs w:val="28"/>
          <w:u w:val="single"/>
          <w:lang w:eastAsia="ru-RU"/>
        </w:rPr>
        <w:t>7</w:t>
      </w:r>
    </w:p>
    <w:p w:rsidR="00FC0FDA" w:rsidRPr="00A91B4C" w:rsidRDefault="00FC0FDA" w:rsidP="00FC0FDA">
      <w:pPr>
        <w:spacing w:after="0" w:line="240" w:lineRule="auto"/>
        <w:ind w:firstLine="851"/>
        <w:jc w:val="both"/>
        <w:rPr>
          <w:rFonts w:ascii="PT Astra Serif" w:eastAsia="Times New Roman" w:hAnsi="PT Astra Serif" w:cs="Times New Roman"/>
          <w:b/>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 xml:space="preserve">Комплекс процессных мероприятий «Реализация государственных функций в сфере здравоохранения» </w:t>
      </w:r>
    </w:p>
    <w:p w:rsidR="00FC0FDA" w:rsidRPr="00A91B4C" w:rsidRDefault="00FC0FDA" w:rsidP="008B4166">
      <w:pPr>
        <w:spacing w:after="0" w:line="240" w:lineRule="auto"/>
        <w:ind w:firstLine="851"/>
        <w:jc w:val="both"/>
        <w:rPr>
          <w:rFonts w:ascii="PT Astra Serif" w:eastAsia="Times New Roman" w:hAnsi="PT Astra Serif" w:cs="Times New Roman"/>
          <w:i/>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 xml:space="preserve">Паспорт: </w:t>
      </w:r>
      <w:r w:rsidRPr="00A91B4C">
        <w:rPr>
          <w:rFonts w:ascii="PT Astra Serif" w:eastAsia="Times New Roman" w:hAnsi="PT Astra Serif" w:cs="Times New Roman"/>
          <w:i/>
          <w:color w:val="000000" w:themeColor="text1"/>
          <w:sz w:val="28"/>
          <w:szCs w:val="28"/>
          <w:lang w:eastAsia="ru-RU"/>
        </w:rPr>
        <w:t>Паспорт комплекса процессных мероприятий утвержден Распоряжением Министерства здравоохранения Ульянов</w:t>
      </w:r>
      <w:r w:rsidR="001B0D3E" w:rsidRPr="00A91B4C">
        <w:rPr>
          <w:rFonts w:ascii="PT Astra Serif" w:eastAsia="Times New Roman" w:hAnsi="PT Astra Serif" w:cs="Times New Roman"/>
          <w:i/>
          <w:color w:val="000000" w:themeColor="text1"/>
          <w:sz w:val="28"/>
          <w:szCs w:val="28"/>
          <w:lang w:eastAsia="ru-RU"/>
        </w:rPr>
        <w:t>ской области от 31.01.2025 №117</w:t>
      </w:r>
      <w:r w:rsidRPr="00A91B4C">
        <w:rPr>
          <w:rFonts w:ascii="PT Astra Serif" w:eastAsia="Times New Roman" w:hAnsi="PT Astra Serif" w:cs="Times New Roman"/>
          <w:i/>
          <w:color w:val="000000" w:themeColor="text1"/>
          <w:sz w:val="28"/>
          <w:szCs w:val="28"/>
          <w:lang w:eastAsia="ru-RU"/>
        </w:rPr>
        <w:t>-р «О некоторых мерах по реализации государственной программы Ульяновской области «Развитие здравоох</w:t>
      </w:r>
      <w:r w:rsidR="008B4166" w:rsidRPr="00A91B4C">
        <w:rPr>
          <w:rFonts w:ascii="PT Astra Serif" w:eastAsia="Times New Roman" w:hAnsi="PT Astra Serif" w:cs="Times New Roman"/>
          <w:i/>
          <w:color w:val="000000" w:themeColor="text1"/>
          <w:sz w:val="28"/>
          <w:szCs w:val="28"/>
          <w:lang w:eastAsia="ru-RU"/>
        </w:rPr>
        <w:t>ранения в Ульяновской области».</w:t>
      </w:r>
    </w:p>
    <w:p w:rsidR="00FC0FDA" w:rsidRPr="00A91B4C" w:rsidRDefault="00FC0FDA" w:rsidP="00FC0FDA">
      <w:pPr>
        <w:pStyle w:val="af1"/>
        <w:numPr>
          <w:ilvl w:val="0"/>
          <w:numId w:val="16"/>
        </w:numPr>
        <w:ind w:left="0" w:firstLine="851"/>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Структурным элементом (комплексом процессных мероприятий) предусмотрено 1 показатель.</w:t>
      </w:r>
      <w:r w:rsidR="00F93BDA" w:rsidRPr="00A91B4C">
        <w:rPr>
          <w:rFonts w:ascii="PT Astra Serif" w:hAnsi="PT Astra Serif" w:cs="Times New Roman"/>
          <w:color w:val="000000" w:themeColor="text1"/>
          <w:sz w:val="28"/>
          <w:szCs w:val="28"/>
        </w:rPr>
        <w:t xml:space="preserve"> За </w:t>
      </w:r>
      <w:r w:rsidR="003479DF" w:rsidRPr="00A91B4C">
        <w:rPr>
          <w:rFonts w:ascii="PT Astra Serif" w:hAnsi="PT Astra Serif" w:cs="Times New Roman"/>
          <w:color w:val="000000" w:themeColor="text1"/>
          <w:sz w:val="28"/>
          <w:szCs w:val="28"/>
        </w:rPr>
        <w:t>2025 год</w:t>
      </w:r>
      <w:r w:rsidR="004625B0" w:rsidRPr="00A91B4C">
        <w:rPr>
          <w:rFonts w:ascii="PT Astra Serif" w:hAnsi="PT Astra Serif" w:cs="Times New Roman"/>
          <w:color w:val="000000" w:themeColor="text1"/>
          <w:sz w:val="28"/>
          <w:szCs w:val="28"/>
        </w:rPr>
        <w:t xml:space="preserve"> значение показателя</w:t>
      </w:r>
      <w:r w:rsidRPr="00A91B4C">
        <w:rPr>
          <w:rFonts w:ascii="PT Astra Serif" w:hAnsi="PT Astra Serif" w:cs="Times New Roman"/>
          <w:color w:val="000000" w:themeColor="text1"/>
          <w:sz w:val="28"/>
          <w:szCs w:val="28"/>
        </w:rPr>
        <w:t>:</w:t>
      </w:r>
    </w:p>
    <w:p w:rsidR="00FC0FDA" w:rsidRPr="00A91B4C" w:rsidRDefault="00FC0FDA" w:rsidP="00FC0FDA">
      <w:pPr>
        <w:pStyle w:val="af1"/>
        <w:ind w:left="851" w:firstLine="0"/>
        <w:rPr>
          <w:rFonts w:ascii="PT Astra Serif" w:hAnsi="PT Astra Serif" w:cs="Times New Roman"/>
          <w:color w:val="000000" w:themeColor="text1"/>
          <w:sz w:val="28"/>
          <w:szCs w:val="28"/>
        </w:rPr>
      </w:pPr>
    </w:p>
    <w:tbl>
      <w:tblPr>
        <w:tblStyle w:val="a5"/>
        <w:tblW w:w="0" w:type="auto"/>
        <w:tblLook w:val="04A0" w:firstRow="1" w:lastRow="0" w:firstColumn="1" w:lastColumn="0" w:noHBand="0" w:noVBand="1"/>
      </w:tblPr>
      <w:tblGrid>
        <w:gridCol w:w="421"/>
        <w:gridCol w:w="2486"/>
        <w:gridCol w:w="1414"/>
        <w:gridCol w:w="1399"/>
        <w:gridCol w:w="1394"/>
        <w:gridCol w:w="1394"/>
        <w:gridCol w:w="1403"/>
      </w:tblGrid>
      <w:tr w:rsidR="00FC0FDA" w:rsidRPr="00A91B4C" w:rsidTr="001D0F57">
        <w:tc>
          <w:tcPr>
            <w:tcW w:w="42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w:t>
            </w:r>
          </w:p>
        </w:tc>
        <w:tc>
          <w:tcPr>
            <w:tcW w:w="2486"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Наименование показателя</w:t>
            </w:r>
          </w:p>
        </w:tc>
        <w:tc>
          <w:tcPr>
            <w:tcW w:w="1414"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Тип показателя</w:t>
            </w:r>
          </w:p>
        </w:tc>
        <w:tc>
          <w:tcPr>
            <w:tcW w:w="1399"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Единица показателя</w:t>
            </w:r>
          </w:p>
        </w:tc>
        <w:tc>
          <w:tcPr>
            <w:tcW w:w="1394"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Плановое значение на конец года</w:t>
            </w:r>
          </w:p>
        </w:tc>
        <w:tc>
          <w:tcPr>
            <w:tcW w:w="1394" w:type="dxa"/>
            <w:shd w:val="clear" w:color="auto" w:fill="auto"/>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Факт на отчетную дату</w:t>
            </w:r>
          </w:p>
        </w:tc>
        <w:tc>
          <w:tcPr>
            <w:tcW w:w="1403" w:type="dxa"/>
            <w:shd w:val="clear" w:color="auto" w:fill="auto"/>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Процент достижения годового плана</w:t>
            </w:r>
          </w:p>
        </w:tc>
      </w:tr>
      <w:tr w:rsidR="00FC0FDA" w:rsidRPr="00A91B4C" w:rsidTr="001D0F57">
        <w:tc>
          <w:tcPr>
            <w:tcW w:w="42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1</w:t>
            </w:r>
          </w:p>
        </w:tc>
        <w:tc>
          <w:tcPr>
            <w:tcW w:w="2486" w:type="dxa"/>
          </w:tcPr>
          <w:p w:rsidR="00FC0FDA" w:rsidRPr="00A91B4C" w:rsidRDefault="00C564A3" w:rsidP="001D0F57">
            <w:pPr>
              <w:spacing w:after="0" w:line="240" w:lineRule="auto"/>
              <w:rPr>
                <w:rFonts w:ascii="PT Astra Serif" w:hAnsi="PT Astra Serif"/>
                <w:sz w:val="18"/>
                <w:szCs w:val="18"/>
              </w:rPr>
            </w:pPr>
            <w:r w:rsidRPr="00A91B4C">
              <w:rPr>
                <w:rFonts w:ascii="PT Astra Serif" w:hAnsi="PT Astra Serif"/>
              </w:rPr>
              <w:t xml:space="preserve">Доля лиц </w:t>
            </w:r>
            <w:r w:rsidRPr="00A91B4C">
              <w:rPr>
                <w:rFonts w:ascii="PT Astra Serif" w:hAnsi="PT Astra Serif" w:cs="Calibri"/>
              </w:rPr>
              <w:t xml:space="preserve">неработающего населения Ульяновской области, которым обеспечена медицинская помощь в рамках территориальной программы обязательного медицинского страхования  </w:t>
            </w:r>
          </w:p>
        </w:tc>
        <w:tc>
          <w:tcPr>
            <w:tcW w:w="1414"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Возрастающий</w:t>
            </w:r>
          </w:p>
        </w:tc>
        <w:tc>
          <w:tcPr>
            <w:tcW w:w="1399" w:type="dxa"/>
          </w:tcPr>
          <w:p w:rsidR="00FC0FDA" w:rsidRPr="00A91B4C" w:rsidRDefault="00C564A3" w:rsidP="00C564A3">
            <w:pPr>
              <w:spacing w:after="0" w:line="240" w:lineRule="auto"/>
              <w:jc w:val="center"/>
              <w:rPr>
                <w:rFonts w:ascii="PT Astra Serif" w:hAnsi="PT Astra Serif"/>
                <w:sz w:val="18"/>
                <w:szCs w:val="18"/>
              </w:rPr>
            </w:pPr>
            <w:r w:rsidRPr="00A91B4C">
              <w:rPr>
                <w:rFonts w:ascii="PT Astra Serif" w:hAnsi="PT Astra Serif"/>
                <w:sz w:val="18"/>
                <w:szCs w:val="18"/>
              </w:rPr>
              <w:t>процент</w:t>
            </w:r>
          </w:p>
        </w:tc>
        <w:tc>
          <w:tcPr>
            <w:tcW w:w="1394" w:type="dxa"/>
          </w:tcPr>
          <w:p w:rsidR="00FC0FDA" w:rsidRPr="00A91B4C" w:rsidRDefault="00C564A3" w:rsidP="00C564A3">
            <w:pPr>
              <w:spacing w:after="0" w:line="240" w:lineRule="auto"/>
              <w:jc w:val="center"/>
              <w:rPr>
                <w:rFonts w:ascii="PT Astra Serif" w:hAnsi="PT Astra Serif"/>
                <w:sz w:val="18"/>
                <w:szCs w:val="18"/>
              </w:rPr>
            </w:pPr>
            <w:r w:rsidRPr="00A91B4C">
              <w:rPr>
                <w:rFonts w:ascii="PT Astra Serif" w:hAnsi="PT Astra Serif"/>
                <w:sz w:val="18"/>
                <w:szCs w:val="18"/>
              </w:rPr>
              <w:t>100</w:t>
            </w:r>
          </w:p>
        </w:tc>
        <w:tc>
          <w:tcPr>
            <w:tcW w:w="1394" w:type="dxa"/>
            <w:shd w:val="clear" w:color="auto" w:fill="auto"/>
          </w:tcPr>
          <w:p w:rsidR="00FC0FDA" w:rsidRPr="00A91B4C" w:rsidRDefault="00C564A3" w:rsidP="00C564A3">
            <w:pPr>
              <w:spacing w:after="0" w:line="240" w:lineRule="auto"/>
              <w:jc w:val="center"/>
              <w:rPr>
                <w:rFonts w:ascii="PT Astra Serif" w:hAnsi="PT Astra Serif"/>
                <w:sz w:val="18"/>
                <w:szCs w:val="18"/>
              </w:rPr>
            </w:pPr>
            <w:r w:rsidRPr="00A91B4C">
              <w:rPr>
                <w:rFonts w:ascii="PT Astra Serif" w:hAnsi="PT Astra Serif"/>
                <w:sz w:val="18"/>
                <w:szCs w:val="18"/>
              </w:rPr>
              <w:t>100</w:t>
            </w:r>
          </w:p>
        </w:tc>
        <w:tc>
          <w:tcPr>
            <w:tcW w:w="1403" w:type="dxa"/>
            <w:shd w:val="clear" w:color="auto" w:fill="auto"/>
          </w:tcPr>
          <w:p w:rsidR="00FC0FDA" w:rsidRPr="00A91B4C" w:rsidRDefault="00FC0FDA" w:rsidP="001D0F57">
            <w:pPr>
              <w:spacing w:after="0" w:line="240" w:lineRule="auto"/>
              <w:jc w:val="center"/>
              <w:rPr>
                <w:rFonts w:ascii="PT Astra Serif" w:hAnsi="PT Astra Serif"/>
                <w:sz w:val="18"/>
                <w:szCs w:val="18"/>
              </w:rPr>
            </w:pPr>
            <w:r w:rsidRPr="00A91B4C">
              <w:rPr>
                <w:rFonts w:ascii="PT Astra Serif" w:hAnsi="PT Astra Serif"/>
                <w:sz w:val="18"/>
                <w:szCs w:val="18"/>
              </w:rPr>
              <w:t>100</w:t>
            </w:r>
          </w:p>
        </w:tc>
      </w:tr>
    </w:tbl>
    <w:p w:rsidR="00FC0FDA" w:rsidRPr="00A91B4C" w:rsidRDefault="00FC0FDA" w:rsidP="00FC0FDA">
      <w:pPr>
        <w:ind w:firstLine="851"/>
        <w:jc w:val="both"/>
        <w:rPr>
          <w:rFonts w:ascii="PT Astra Serif" w:hAnsi="PT Astra Serif" w:cs="Times New Roman"/>
          <w:color w:val="000000" w:themeColor="text1"/>
          <w:sz w:val="28"/>
          <w:szCs w:val="28"/>
        </w:rPr>
      </w:pPr>
    </w:p>
    <w:p w:rsidR="00FC0FDA" w:rsidRPr="00A91B4C" w:rsidRDefault="00FC0FDA" w:rsidP="008573B9">
      <w:pPr>
        <w:pStyle w:val="af1"/>
        <w:numPr>
          <w:ilvl w:val="0"/>
          <w:numId w:val="16"/>
        </w:numPr>
        <w:ind w:left="0" w:firstLine="851"/>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 xml:space="preserve">Фактическое исполнение финансового обеспечения структурного элемента (комплекса процессных мероприятий) составило </w:t>
      </w:r>
      <w:r w:rsidR="00802082" w:rsidRPr="00A91B4C">
        <w:rPr>
          <w:rFonts w:ascii="PT Astra Serif" w:hAnsi="PT Astra Serif" w:cs="Times New Roman"/>
          <w:color w:val="000000" w:themeColor="text1"/>
          <w:sz w:val="28"/>
          <w:szCs w:val="28"/>
        </w:rPr>
        <w:t>7121168,37</w:t>
      </w:r>
      <w:r w:rsidRPr="00A91B4C">
        <w:rPr>
          <w:rFonts w:ascii="PT Astra Serif" w:hAnsi="PT Astra Serif" w:cs="Times New Roman"/>
          <w:color w:val="000000" w:themeColor="text1"/>
          <w:sz w:val="28"/>
          <w:szCs w:val="28"/>
        </w:rPr>
        <w:t xml:space="preserve"> тыс. рублей или </w:t>
      </w:r>
      <w:r w:rsidR="00802082" w:rsidRPr="00A91B4C">
        <w:rPr>
          <w:rFonts w:ascii="PT Astra Serif" w:hAnsi="PT Astra Serif" w:cs="Times New Roman"/>
          <w:color w:val="000000" w:themeColor="text1"/>
          <w:sz w:val="28"/>
          <w:szCs w:val="28"/>
        </w:rPr>
        <w:t>100</w:t>
      </w:r>
      <w:r w:rsidRPr="00A91B4C">
        <w:rPr>
          <w:rFonts w:ascii="PT Astra Serif" w:hAnsi="PT Astra Serif" w:cs="Times New Roman"/>
          <w:color w:val="000000" w:themeColor="text1"/>
          <w:sz w:val="28"/>
          <w:szCs w:val="28"/>
        </w:rPr>
        <w:t>% от годового планового значения (</w:t>
      </w:r>
      <w:r w:rsidR="00802082" w:rsidRPr="00A91B4C">
        <w:rPr>
          <w:rFonts w:ascii="PT Astra Serif" w:hAnsi="PT Astra Serif" w:cs="Times New Roman"/>
          <w:color w:val="000000" w:themeColor="text1"/>
          <w:sz w:val="28"/>
          <w:szCs w:val="28"/>
        </w:rPr>
        <w:t>7121</w:t>
      </w:r>
      <w:r w:rsidR="005704A0" w:rsidRPr="00A91B4C">
        <w:rPr>
          <w:rFonts w:ascii="PT Astra Serif" w:hAnsi="PT Astra Serif" w:cs="Times New Roman"/>
          <w:color w:val="000000" w:themeColor="text1"/>
          <w:sz w:val="28"/>
          <w:szCs w:val="28"/>
        </w:rPr>
        <w:t>168</w:t>
      </w:r>
      <w:r w:rsidR="00802082" w:rsidRPr="00A91B4C">
        <w:rPr>
          <w:rFonts w:ascii="PT Astra Serif" w:hAnsi="PT Astra Serif" w:cs="Times New Roman"/>
          <w:color w:val="000000" w:themeColor="text1"/>
          <w:sz w:val="28"/>
          <w:szCs w:val="28"/>
        </w:rPr>
        <w:t>,37</w:t>
      </w:r>
      <w:r w:rsidRPr="00A91B4C">
        <w:rPr>
          <w:rFonts w:ascii="PT Astra Serif" w:hAnsi="PT Astra Serif" w:cs="Times New Roman"/>
          <w:color w:val="000000" w:themeColor="text1"/>
          <w:sz w:val="28"/>
          <w:szCs w:val="28"/>
        </w:rPr>
        <w:t xml:space="preserve"> тыс. рублей).</w:t>
      </w:r>
    </w:p>
    <w:p w:rsidR="00FC0FDA" w:rsidRPr="00A91B4C" w:rsidRDefault="00FC0FDA" w:rsidP="00FC0FDA">
      <w:pPr>
        <w:pStyle w:val="af1"/>
        <w:numPr>
          <w:ilvl w:val="0"/>
          <w:numId w:val="16"/>
        </w:numPr>
        <w:ind w:left="0" w:firstLine="851"/>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Структурным элементом (комплексом процессных мероприятий) п</w:t>
      </w:r>
      <w:r w:rsidR="003479DF" w:rsidRPr="00A91B4C">
        <w:rPr>
          <w:rFonts w:ascii="PT Astra Serif" w:hAnsi="PT Astra Serif" w:cs="Times New Roman"/>
          <w:color w:val="000000" w:themeColor="text1"/>
          <w:sz w:val="28"/>
          <w:szCs w:val="28"/>
        </w:rPr>
        <w:t>редусмотрено 2 мероприятия. За 2025 год</w:t>
      </w:r>
      <w:r w:rsidRPr="00A91B4C">
        <w:rPr>
          <w:rFonts w:ascii="PT Astra Serif" w:hAnsi="PT Astra Serif" w:cs="Times New Roman"/>
          <w:color w:val="000000" w:themeColor="text1"/>
          <w:sz w:val="28"/>
          <w:szCs w:val="28"/>
        </w:rPr>
        <w:t xml:space="preserve"> значения мероприятий:</w:t>
      </w:r>
    </w:p>
    <w:p w:rsidR="00FC0FDA" w:rsidRPr="00A91B4C" w:rsidRDefault="00FC0FDA" w:rsidP="00FC0FDA">
      <w:pPr>
        <w:pStyle w:val="af1"/>
        <w:rPr>
          <w:rFonts w:ascii="PT Astra Serif" w:hAnsi="PT Astra Serif" w:cs="Times New Roman"/>
          <w:color w:val="000000" w:themeColor="text1"/>
          <w:sz w:val="28"/>
          <w:szCs w:val="28"/>
        </w:rPr>
      </w:pPr>
    </w:p>
    <w:tbl>
      <w:tblPr>
        <w:tblStyle w:val="a5"/>
        <w:tblW w:w="10201" w:type="dxa"/>
        <w:tblLook w:val="04A0" w:firstRow="1" w:lastRow="0" w:firstColumn="1" w:lastColumn="0" w:noHBand="0" w:noVBand="1"/>
      </w:tblPr>
      <w:tblGrid>
        <w:gridCol w:w="421"/>
        <w:gridCol w:w="3685"/>
        <w:gridCol w:w="1559"/>
        <w:gridCol w:w="1560"/>
        <w:gridCol w:w="1559"/>
        <w:gridCol w:w="1417"/>
      </w:tblGrid>
      <w:tr w:rsidR="00FC0FDA" w:rsidRPr="00A91B4C" w:rsidTr="00051CAE">
        <w:tc>
          <w:tcPr>
            <w:tcW w:w="42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w:t>
            </w:r>
          </w:p>
        </w:tc>
        <w:tc>
          <w:tcPr>
            <w:tcW w:w="3685"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Наименование мероприятия</w:t>
            </w:r>
          </w:p>
        </w:tc>
        <w:tc>
          <w:tcPr>
            <w:tcW w:w="1559" w:type="dxa"/>
          </w:tcPr>
          <w:p w:rsidR="00FC0FDA" w:rsidRPr="00A91B4C" w:rsidRDefault="00FC0FDA" w:rsidP="00051CAE">
            <w:pPr>
              <w:spacing w:after="0" w:line="240" w:lineRule="auto"/>
              <w:jc w:val="center"/>
              <w:rPr>
                <w:rFonts w:ascii="PT Astra Serif" w:hAnsi="PT Astra Serif"/>
                <w:sz w:val="18"/>
                <w:szCs w:val="18"/>
              </w:rPr>
            </w:pPr>
            <w:r w:rsidRPr="00A91B4C">
              <w:rPr>
                <w:rFonts w:ascii="PT Astra Serif" w:hAnsi="PT Astra Serif"/>
                <w:sz w:val="18"/>
                <w:szCs w:val="18"/>
              </w:rPr>
              <w:t>Единица показателя</w:t>
            </w:r>
          </w:p>
        </w:tc>
        <w:tc>
          <w:tcPr>
            <w:tcW w:w="1560" w:type="dxa"/>
          </w:tcPr>
          <w:p w:rsidR="00FC0FDA" w:rsidRPr="00A91B4C" w:rsidRDefault="00FC0FDA" w:rsidP="00051CAE">
            <w:pPr>
              <w:spacing w:after="0" w:line="240" w:lineRule="auto"/>
              <w:jc w:val="center"/>
              <w:rPr>
                <w:rFonts w:ascii="PT Astra Serif" w:hAnsi="PT Astra Serif"/>
                <w:sz w:val="18"/>
                <w:szCs w:val="18"/>
              </w:rPr>
            </w:pPr>
            <w:r w:rsidRPr="00A91B4C">
              <w:rPr>
                <w:rFonts w:ascii="PT Astra Serif" w:hAnsi="PT Astra Serif"/>
                <w:sz w:val="18"/>
                <w:szCs w:val="18"/>
              </w:rPr>
              <w:t>Плановое значение на конец года</w:t>
            </w:r>
          </w:p>
        </w:tc>
        <w:tc>
          <w:tcPr>
            <w:tcW w:w="1559" w:type="dxa"/>
          </w:tcPr>
          <w:p w:rsidR="00FC0FDA" w:rsidRPr="00A91B4C" w:rsidRDefault="00FC0FDA" w:rsidP="00051CAE">
            <w:pPr>
              <w:spacing w:after="0" w:line="240" w:lineRule="auto"/>
              <w:jc w:val="center"/>
              <w:rPr>
                <w:rFonts w:ascii="PT Astra Serif" w:hAnsi="PT Astra Serif"/>
                <w:sz w:val="18"/>
                <w:szCs w:val="18"/>
              </w:rPr>
            </w:pPr>
            <w:r w:rsidRPr="00A91B4C">
              <w:rPr>
                <w:rFonts w:ascii="PT Astra Serif" w:hAnsi="PT Astra Serif"/>
                <w:sz w:val="18"/>
                <w:szCs w:val="18"/>
              </w:rPr>
              <w:t>Факт на отчетную дату</w:t>
            </w:r>
          </w:p>
        </w:tc>
        <w:tc>
          <w:tcPr>
            <w:tcW w:w="1417" w:type="dxa"/>
          </w:tcPr>
          <w:p w:rsidR="00FC0FDA" w:rsidRPr="00A91B4C" w:rsidRDefault="00FC0FDA" w:rsidP="00051CAE">
            <w:pPr>
              <w:spacing w:after="0" w:line="240" w:lineRule="auto"/>
              <w:jc w:val="center"/>
              <w:rPr>
                <w:rFonts w:ascii="PT Astra Serif" w:hAnsi="PT Astra Serif"/>
                <w:sz w:val="18"/>
                <w:szCs w:val="18"/>
              </w:rPr>
            </w:pPr>
            <w:r w:rsidRPr="00A91B4C">
              <w:rPr>
                <w:rFonts w:ascii="PT Astra Serif" w:hAnsi="PT Astra Serif"/>
                <w:sz w:val="18"/>
                <w:szCs w:val="18"/>
              </w:rPr>
              <w:t>Процент достижения годового плана</w:t>
            </w:r>
          </w:p>
        </w:tc>
      </w:tr>
      <w:tr w:rsidR="00FC0FDA" w:rsidRPr="00A91B4C" w:rsidTr="00051CAE">
        <w:tc>
          <w:tcPr>
            <w:tcW w:w="42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FC0FDA" w:rsidRPr="00A91B4C" w:rsidRDefault="00FC0FDA" w:rsidP="001D0F57">
            <w:pPr>
              <w:spacing w:after="0" w:line="240" w:lineRule="auto"/>
              <w:rPr>
                <w:rFonts w:ascii="PT Astra Serif" w:hAnsi="PT Astra Serif" w:cs="Calibri"/>
                <w:color w:val="000000"/>
              </w:rPr>
            </w:pPr>
            <w:r w:rsidRPr="00A91B4C">
              <w:rPr>
                <w:rFonts w:ascii="PT Astra Serif" w:hAnsi="PT Astra Serif" w:cs="Calibri"/>
                <w:color w:val="000000"/>
              </w:rPr>
              <w:t xml:space="preserve">Обеспечено оказание медицинской помощи в рамках территориальной программы обязательного медицинского страхования неработающему населению Ульяновской области </w:t>
            </w:r>
          </w:p>
        </w:tc>
        <w:tc>
          <w:tcPr>
            <w:tcW w:w="1559" w:type="dxa"/>
          </w:tcPr>
          <w:p w:rsidR="00FC0FDA" w:rsidRPr="00A91B4C" w:rsidRDefault="00C564A3" w:rsidP="00051CAE">
            <w:pPr>
              <w:spacing w:after="0" w:line="240" w:lineRule="auto"/>
              <w:jc w:val="center"/>
              <w:rPr>
                <w:rFonts w:ascii="PT Astra Serif" w:hAnsi="PT Astra Serif"/>
                <w:sz w:val="18"/>
                <w:szCs w:val="18"/>
              </w:rPr>
            </w:pPr>
            <w:r w:rsidRPr="00A91B4C">
              <w:rPr>
                <w:rFonts w:ascii="PT Astra Serif" w:hAnsi="PT Astra Serif"/>
                <w:sz w:val="18"/>
                <w:szCs w:val="18"/>
              </w:rPr>
              <w:t>человек</w:t>
            </w:r>
          </w:p>
        </w:tc>
        <w:tc>
          <w:tcPr>
            <w:tcW w:w="1560" w:type="dxa"/>
            <w:shd w:val="clear" w:color="auto" w:fill="FFFFFF" w:themeFill="background1"/>
          </w:tcPr>
          <w:p w:rsidR="00FC0FDA" w:rsidRPr="00A91B4C" w:rsidRDefault="00C564A3" w:rsidP="00051CAE">
            <w:pPr>
              <w:spacing w:after="0" w:line="240" w:lineRule="auto"/>
              <w:jc w:val="center"/>
              <w:rPr>
                <w:rFonts w:ascii="PT Astra Serif" w:hAnsi="PT Astra Serif"/>
                <w:sz w:val="18"/>
                <w:szCs w:val="18"/>
              </w:rPr>
            </w:pPr>
            <w:r w:rsidRPr="00A91B4C">
              <w:rPr>
                <w:rFonts w:ascii="PT Astra Serif" w:hAnsi="PT Astra Serif"/>
                <w:sz w:val="18"/>
                <w:szCs w:val="18"/>
              </w:rPr>
              <w:t>657278</w:t>
            </w:r>
          </w:p>
        </w:tc>
        <w:tc>
          <w:tcPr>
            <w:tcW w:w="1559" w:type="dxa"/>
            <w:shd w:val="clear" w:color="auto" w:fill="FFFFFF" w:themeFill="background1"/>
          </w:tcPr>
          <w:p w:rsidR="00FC0FDA" w:rsidRPr="00A91B4C" w:rsidRDefault="00C564A3" w:rsidP="00051CAE">
            <w:pPr>
              <w:spacing w:after="0" w:line="240" w:lineRule="auto"/>
              <w:jc w:val="center"/>
              <w:rPr>
                <w:rFonts w:ascii="PT Astra Serif" w:hAnsi="PT Astra Serif"/>
                <w:sz w:val="18"/>
                <w:szCs w:val="18"/>
              </w:rPr>
            </w:pPr>
            <w:r w:rsidRPr="00A91B4C">
              <w:rPr>
                <w:rFonts w:ascii="PT Astra Serif" w:hAnsi="PT Astra Serif"/>
                <w:sz w:val="18"/>
                <w:szCs w:val="18"/>
              </w:rPr>
              <w:t>657278</w:t>
            </w:r>
          </w:p>
        </w:tc>
        <w:tc>
          <w:tcPr>
            <w:tcW w:w="1417" w:type="dxa"/>
            <w:shd w:val="clear" w:color="auto" w:fill="FFFFFF" w:themeFill="background1"/>
          </w:tcPr>
          <w:p w:rsidR="00FC0FDA" w:rsidRPr="00A91B4C" w:rsidRDefault="00FC0FDA" w:rsidP="00051CAE">
            <w:pPr>
              <w:spacing w:after="0" w:line="240" w:lineRule="auto"/>
              <w:jc w:val="center"/>
              <w:rPr>
                <w:rFonts w:ascii="PT Astra Serif" w:hAnsi="PT Astra Serif"/>
                <w:sz w:val="18"/>
                <w:szCs w:val="18"/>
              </w:rPr>
            </w:pPr>
            <w:r w:rsidRPr="00A91B4C">
              <w:rPr>
                <w:rFonts w:ascii="PT Astra Serif" w:hAnsi="PT Astra Serif"/>
                <w:sz w:val="18"/>
                <w:szCs w:val="18"/>
              </w:rPr>
              <w:t>100</w:t>
            </w:r>
          </w:p>
        </w:tc>
      </w:tr>
      <w:tr w:rsidR="00FC0FDA" w:rsidRPr="00A91B4C" w:rsidTr="00051CAE">
        <w:tc>
          <w:tcPr>
            <w:tcW w:w="42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2</w:t>
            </w:r>
          </w:p>
        </w:tc>
        <w:tc>
          <w:tcPr>
            <w:tcW w:w="3685" w:type="dxa"/>
            <w:tcBorders>
              <w:top w:val="nil"/>
              <w:left w:val="single" w:sz="4" w:space="0" w:color="auto"/>
              <w:bottom w:val="single" w:sz="4" w:space="0" w:color="auto"/>
              <w:right w:val="single" w:sz="4" w:space="0" w:color="auto"/>
            </w:tcBorders>
            <w:shd w:val="clear" w:color="auto" w:fill="auto"/>
            <w:vAlign w:val="center"/>
          </w:tcPr>
          <w:p w:rsidR="00FC0FDA" w:rsidRPr="00A91B4C" w:rsidRDefault="00FC0FDA" w:rsidP="001D0F57">
            <w:pPr>
              <w:spacing w:after="0" w:line="240" w:lineRule="auto"/>
              <w:rPr>
                <w:rFonts w:ascii="PT Astra Serif" w:hAnsi="PT Astra Serif" w:cs="Calibri"/>
                <w:color w:val="000000"/>
              </w:rPr>
            </w:pPr>
            <w:r w:rsidRPr="00A91B4C">
              <w:rPr>
                <w:rFonts w:ascii="PT Astra Serif" w:hAnsi="PT Astra Serif" w:cs="Calibri"/>
                <w:color w:val="000000"/>
              </w:rPr>
              <w:t>Проведено финансовое обеспечение реализации Территориальной программы обязательного медицинского страхования</w:t>
            </w:r>
          </w:p>
        </w:tc>
        <w:tc>
          <w:tcPr>
            <w:tcW w:w="1559" w:type="dxa"/>
          </w:tcPr>
          <w:p w:rsidR="00FC0FDA" w:rsidRPr="00A91B4C" w:rsidRDefault="00C564A3" w:rsidP="00051CAE">
            <w:pPr>
              <w:spacing w:after="0" w:line="240" w:lineRule="auto"/>
              <w:jc w:val="center"/>
              <w:rPr>
                <w:rFonts w:ascii="PT Astra Serif" w:hAnsi="PT Astra Serif"/>
                <w:sz w:val="18"/>
                <w:szCs w:val="18"/>
              </w:rPr>
            </w:pPr>
            <w:r w:rsidRPr="00A91B4C">
              <w:rPr>
                <w:rFonts w:ascii="PT Astra Serif" w:hAnsi="PT Astra Serif"/>
                <w:sz w:val="18"/>
                <w:szCs w:val="18"/>
              </w:rPr>
              <w:t>единица</w:t>
            </w:r>
          </w:p>
        </w:tc>
        <w:tc>
          <w:tcPr>
            <w:tcW w:w="1560" w:type="dxa"/>
          </w:tcPr>
          <w:p w:rsidR="00FC0FDA" w:rsidRPr="00A91B4C" w:rsidRDefault="00C564A3" w:rsidP="00051CAE">
            <w:pPr>
              <w:spacing w:after="0" w:line="240" w:lineRule="auto"/>
              <w:jc w:val="center"/>
              <w:rPr>
                <w:rFonts w:ascii="PT Astra Serif" w:hAnsi="PT Astra Serif"/>
                <w:sz w:val="18"/>
                <w:szCs w:val="18"/>
              </w:rPr>
            </w:pPr>
            <w:r w:rsidRPr="00A91B4C">
              <w:rPr>
                <w:rFonts w:ascii="PT Astra Serif" w:hAnsi="PT Astra Serif"/>
                <w:sz w:val="18"/>
                <w:szCs w:val="18"/>
              </w:rPr>
              <w:t>1</w:t>
            </w:r>
          </w:p>
        </w:tc>
        <w:tc>
          <w:tcPr>
            <w:tcW w:w="1559" w:type="dxa"/>
            <w:shd w:val="clear" w:color="auto" w:fill="auto"/>
          </w:tcPr>
          <w:p w:rsidR="00FC0FDA" w:rsidRPr="00A91B4C" w:rsidRDefault="00C564A3" w:rsidP="00051CAE">
            <w:pPr>
              <w:spacing w:after="0" w:line="240" w:lineRule="auto"/>
              <w:jc w:val="center"/>
              <w:rPr>
                <w:rFonts w:ascii="PT Astra Serif" w:hAnsi="PT Astra Serif"/>
                <w:sz w:val="18"/>
                <w:szCs w:val="18"/>
              </w:rPr>
            </w:pPr>
            <w:r w:rsidRPr="00A91B4C">
              <w:rPr>
                <w:rFonts w:ascii="PT Astra Serif" w:hAnsi="PT Astra Serif"/>
                <w:sz w:val="18"/>
                <w:szCs w:val="18"/>
              </w:rPr>
              <w:t>1</w:t>
            </w:r>
          </w:p>
        </w:tc>
        <w:tc>
          <w:tcPr>
            <w:tcW w:w="1417" w:type="dxa"/>
            <w:shd w:val="clear" w:color="auto" w:fill="auto"/>
          </w:tcPr>
          <w:p w:rsidR="00FC0FDA" w:rsidRPr="00A91B4C" w:rsidRDefault="003479DF" w:rsidP="00051CAE">
            <w:pPr>
              <w:spacing w:after="0" w:line="240" w:lineRule="auto"/>
              <w:jc w:val="center"/>
              <w:rPr>
                <w:rFonts w:ascii="PT Astra Serif" w:hAnsi="PT Astra Serif"/>
                <w:sz w:val="18"/>
                <w:szCs w:val="18"/>
              </w:rPr>
            </w:pPr>
            <w:r w:rsidRPr="00A91B4C">
              <w:rPr>
                <w:rFonts w:ascii="PT Astra Serif" w:hAnsi="PT Astra Serif"/>
                <w:sz w:val="18"/>
                <w:szCs w:val="18"/>
              </w:rPr>
              <w:t>100</w:t>
            </w:r>
          </w:p>
        </w:tc>
      </w:tr>
    </w:tbl>
    <w:p w:rsidR="00FC0FDA" w:rsidRPr="00A91B4C" w:rsidRDefault="00E85672" w:rsidP="007E175B">
      <w:pPr>
        <w:spacing w:after="0" w:line="240" w:lineRule="auto"/>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ab/>
      </w:r>
    </w:p>
    <w:p w:rsidR="00FC0FDA" w:rsidRPr="00A91B4C" w:rsidRDefault="00FC0FDA" w:rsidP="007E175B">
      <w:pPr>
        <w:pStyle w:val="af1"/>
        <w:numPr>
          <w:ilvl w:val="0"/>
          <w:numId w:val="16"/>
        </w:numPr>
        <w:ind w:left="0" w:firstLine="851"/>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 xml:space="preserve">В рамках структурного элемента (комплекса процессных мероприятий) достигнуто </w:t>
      </w:r>
      <w:r w:rsidR="001F061A" w:rsidRPr="00A91B4C">
        <w:rPr>
          <w:rFonts w:ascii="PT Astra Serif" w:hAnsi="PT Astra Serif" w:cs="Times New Roman"/>
          <w:color w:val="000000" w:themeColor="text1"/>
          <w:sz w:val="28"/>
          <w:szCs w:val="28"/>
        </w:rPr>
        <w:t>4</w:t>
      </w:r>
      <w:r w:rsidRPr="00A91B4C">
        <w:rPr>
          <w:rFonts w:ascii="PT Astra Serif" w:hAnsi="PT Astra Serif" w:cs="Times New Roman"/>
          <w:color w:val="000000" w:themeColor="text1"/>
          <w:sz w:val="28"/>
          <w:szCs w:val="28"/>
        </w:rPr>
        <w:t xml:space="preserve"> контрольные точки или </w:t>
      </w:r>
      <w:r w:rsidR="001F061A" w:rsidRPr="00A91B4C">
        <w:rPr>
          <w:rFonts w:ascii="PT Astra Serif" w:hAnsi="PT Astra Serif" w:cs="Times New Roman"/>
          <w:color w:val="000000" w:themeColor="text1"/>
          <w:sz w:val="28"/>
          <w:szCs w:val="28"/>
        </w:rPr>
        <w:t>100</w:t>
      </w:r>
      <w:r w:rsidRPr="00A91B4C">
        <w:rPr>
          <w:rFonts w:ascii="PT Astra Serif" w:hAnsi="PT Astra Serif" w:cs="Times New Roman"/>
          <w:color w:val="000000" w:themeColor="text1"/>
          <w:sz w:val="28"/>
          <w:szCs w:val="28"/>
        </w:rPr>
        <w:t>% от годового планового значения (4 контрольных точек).</w:t>
      </w:r>
    </w:p>
    <w:p w:rsidR="00FC0FDA" w:rsidRPr="00A91B4C" w:rsidRDefault="00FC0FDA" w:rsidP="007E175B">
      <w:pPr>
        <w:spacing w:after="0" w:line="240" w:lineRule="auto"/>
        <w:ind w:firstLine="851"/>
        <w:jc w:val="both"/>
        <w:rPr>
          <w:rFonts w:ascii="PT Astra Serif" w:eastAsia="Times New Roman" w:hAnsi="PT Astra Serif" w:cs="Times New Roman"/>
          <w:color w:val="000000" w:themeColor="text1"/>
          <w:sz w:val="28"/>
          <w:szCs w:val="28"/>
          <w:lang w:eastAsia="ru-RU"/>
        </w:rPr>
      </w:pPr>
    </w:p>
    <w:p w:rsidR="00FC0FDA" w:rsidRPr="00A91B4C" w:rsidRDefault="00FC0FDA" w:rsidP="007E175B">
      <w:pPr>
        <w:spacing w:after="0" w:line="240" w:lineRule="auto"/>
        <w:ind w:firstLine="851"/>
        <w:rPr>
          <w:rFonts w:ascii="PT Astra Serif" w:eastAsia="Times New Roman" w:hAnsi="PT Astra Serif" w:cs="Times New Roman"/>
          <w:color w:val="000000" w:themeColor="text1"/>
          <w:sz w:val="28"/>
          <w:szCs w:val="28"/>
          <w:u w:val="single"/>
          <w:lang w:eastAsia="ru-RU"/>
        </w:rPr>
      </w:pPr>
      <w:r w:rsidRPr="00A91B4C">
        <w:rPr>
          <w:rFonts w:ascii="PT Astra Serif" w:eastAsia="Times New Roman" w:hAnsi="PT Astra Serif" w:cs="Times New Roman"/>
          <w:color w:val="000000" w:themeColor="text1"/>
          <w:sz w:val="28"/>
          <w:szCs w:val="28"/>
          <w:u w:val="single"/>
          <w:lang w:eastAsia="ru-RU"/>
        </w:rPr>
        <w:t>Структурный элемент №1</w:t>
      </w:r>
      <w:r w:rsidR="002A1B18" w:rsidRPr="00A91B4C">
        <w:rPr>
          <w:rFonts w:ascii="PT Astra Serif" w:eastAsia="Times New Roman" w:hAnsi="PT Astra Serif" w:cs="Times New Roman"/>
          <w:color w:val="000000" w:themeColor="text1"/>
          <w:sz w:val="28"/>
          <w:szCs w:val="28"/>
          <w:u w:val="single"/>
          <w:lang w:eastAsia="ru-RU"/>
        </w:rPr>
        <w:t>8</w:t>
      </w:r>
    </w:p>
    <w:p w:rsidR="00FC0FDA" w:rsidRPr="00A91B4C" w:rsidRDefault="00FC0FDA" w:rsidP="00FC0FDA">
      <w:pPr>
        <w:spacing w:after="0" w:line="240" w:lineRule="auto"/>
        <w:ind w:firstLine="851"/>
        <w:jc w:val="both"/>
        <w:rPr>
          <w:rFonts w:ascii="PT Astra Serif" w:eastAsia="Times New Roman" w:hAnsi="PT Astra Serif" w:cs="Times New Roman"/>
          <w:b/>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Комплекс процессных мероприятий «Социальная поддержка медицинских работников государственных медицинских организаций»</w:t>
      </w:r>
    </w:p>
    <w:p w:rsidR="00FC0FDA" w:rsidRPr="00A91B4C" w:rsidRDefault="00FC0FDA" w:rsidP="00FC0FDA">
      <w:pPr>
        <w:spacing w:after="0" w:line="240" w:lineRule="auto"/>
        <w:ind w:firstLine="851"/>
        <w:jc w:val="both"/>
        <w:rPr>
          <w:rFonts w:ascii="PT Astra Serif" w:eastAsia="Times New Roman" w:hAnsi="PT Astra Serif" w:cs="Times New Roman"/>
          <w:i/>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Паспорт:</w:t>
      </w:r>
      <w:r w:rsidRPr="00A91B4C">
        <w:t xml:space="preserve"> </w:t>
      </w:r>
      <w:r w:rsidRPr="00A91B4C">
        <w:rPr>
          <w:rFonts w:ascii="PT Astra Serif" w:eastAsia="Times New Roman" w:hAnsi="PT Astra Serif" w:cs="Times New Roman"/>
          <w:i/>
          <w:color w:val="000000" w:themeColor="text1"/>
          <w:sz w:val="28"/>
          <w:szCs w:val="28"/>
          <w:lang w:eastAsia="ru-RU"/>
        </w:rPr>
        <w:t>Паспорт комплекса процессных мероприятий утвержден Распоряжением Министерства здравоохранения Ульяно</w:t>
      </w:r>
      <w:r w:rsidR="00247612" w:rsidRPr="00A91B4C">
        <w:rPr>
          <w:rFonts w:ascii="PT Astra Serif" w:eastAsia="Times New Roman" w:hAnsi="PT Astra Serif" w:cs="Times New Roman"/>
          <w:i/>
          <w:color w:val="000000" w:themeColor="text1"/>
          <w:sz w:val="28"/>
          <w:szCs w:val="28"/>
          <w:lang w:eastAsia="ru-RU"/>
        </w:rPr>
        <w:t>вской области от 31.01.2025 №</w:t>
      </w:r>
      <w:r w:rsidRPr="00A91B4C">
        <w:rPr>
          <w:rFonts w:ascii="PT Astra Serif" w:eastAsia="Times New Roman" w:hAnsi="PT Astra Serif" w:cs="Times New Roman"/>
          <w:i/>
          <w:color w:val="000000" w:themeColor="text1"/>
          <w:sz w:val="28"/>
          <w:szCs w:val="28"/>
          <w:lang w:eastAsia="ru-RU"/>
        </w:rPr>
        <w:t>1</w:t>
      </w:r>
      <w:r w:rsidR="00247612" w:rsidRPr="00A91B4C">
        <w:rPr>
          <w:rFonts w:ascii="PT Astra Serif" w:eastAsia="Times New Roman" w:hAnsi="PT Astra Serif" w:cs="Times New Roman"/>
          <w:i/>
          <w:color w:val="000000" w:themeColor="text1"/>
          <w:sz w:val="28"/>
          <w:szCs w:val="28"/>
          <w:lang w:eastAsia="ru-RU"/>
        </w:rPr>
        <w:t>17</w:t>
      </w:r>
      <w:r w:rsidRPr="00A91B4C">
        <w:rPr>
          <w:rFonts w:ascii="PT Astra Serif" w:eastAsia="Times New Roman" w:hAnsi="PT Astra Serif" w:cs="Times New Roman"/>
          <w:i/>
          <w:color w:val="000000" w:themeColor="text1"/>
          <w:sz w:val="28"/>
          <w:szCs w:val="28"/>
          <w:lang w:eastAsia="ru-RU"/>
        </w:rPr>
        <w:t>-р «О некоторых мерах по реализации государственной программы Ульяновской области «Развитие здравоохранения в Ульяновской области».</w:t>
      </w:r>
    </w:p>
    <w:p w:rsidR="00FC0FDA" w:rsidRPr="00A91B4C" w:rsidRDefault="00FC0FDA" w:rsidP="003479DF">
      <w:pPr>
        <w:pStyle w:val="af1"/>
        <w:numPr>
          <w:ilvl w:val="0"/>
          <w:numId w:val="17"/>
        </w:numPr>
        <w:ind w:left="0" w:firstLine="851"/>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 xml:space="preserve">Структурным элементом (комплексом процессных мероприятий) </w:t>
      </w:r>
      <w:r w:rsidR="0016381F" w:rsidRPr="00A91B4C">
        <w:rPr>
          <w:rFonts w:ascii="PT Astra Serif" w:hAnsi="PT Astra Serif" w:cs="Times New Roman"/>
          <w:color w:val="000000" w:themeColor="text1"/>
          <w:sz w:val="28"/>
          <w:szCs w:val="28"/>
        </w:rPr>
        <w:t>предусмотрено 2 показателя. З</w:t>
      </w:r>
      <w:r w:rsidR="00724D2C" w:rsidRPr="00A91B4C">
        <w:rPr>
          <w:rFonts w:ascii="PT Astra Serif" w:hAnsi="PT Astra Serif" w:cs="Times New Roman"/>
          <w:color w:val="000000" w:themeColor="text1"/>
          <w:sz w:val="28"/>
          <w:szCs w:val="28"/>
        </w:rPr>
        <w:t>а 4</w:t>
      </w:r>
      <w:r w:rsidRPr="00A91B4C">
        <w:rPr>
          <w:rFonts w:ascii="PT Astra Serif" w:hAnsi="PT Astra Serif" w:cs="Times New Roman"/>
          <w:color w:val="000000" w:themeColor="text1"/>
          <w:sz w:val="28"/>
          <w:szCs w:val="28"/>
        </w:rPr>
        <w:t xml:space="preserve"> квартал 2025 года значения показателей:</w:t>
      </w:r>
    </w:p>
    <w:p w:rsidR="00FC0FDA" w:rsidRPr="00A91B4C" w:rsidRDefault="00FC0FDA" w:rsidP="00FC0FDA">
      <w:pPr>
        <w:pStyle w:val="af1"/>
        <w:ind w:left="851" w:firstLine="0"/>
        <w:rPr>
          <w:rFonts w:ascii="PT Astra Serif" w:hAnsi="PT Astra Serif" w:cs="Times New Roman"/>
          <w:color w:val="000000" w:themeColor="text1"/>
          <w:sz w:val="28"/>
          <w:szCs w:val="28"/>
        </w:rPr>
      </w:pPr>
    </w:p>
    <w:tbl>
      <w:tblPr>
        <w:tblStyle w:val="a5"/>
        <w:tblW w:w="10201" w:type="dxa"/>
        <w:tblLook w:val="04A0" w:firstRow="1" w:lastRow="0" w:firstColumn="1" w:lastColumn="0" w:noHBand="0" w:noVBand="1"/>
      </w:tblPr>
      <w:tblGrid>
        <w:gridCol w:w="421"/>
        <w:gridCol w:w="3827"/>
        <w:gridCol w:w="1417"/>
        <w:gridCol w:w="1134"/>
        <w:gridCol w:w="1276"/>
        <w:gridCol w:w="992"/>
        <w:gridCol w:w="1134"/>
      </w:tblGrid>
      <w:tr w:rsidR="00FC0FDA" w:rsidRPr="00A91B4C" w:rsidTr="00B74BE9">
        <w:trPr>
          <w:trHeight w:val="1216"/>
        </w:trPr>
        <w:tc>
          <w:tcPr>
            <w:tcW w:w="42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w:t>
            </w:r>
          </w:p>
        </w:tc>
        <w:tc>
          <w:tcPr>
            <w:tcW w:w="3827"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Наименование показателя</w:t>
            </w:r>
          </w:p>
        </w:tc>
        <w:tc>
          <w:tcPr>
            <w:tcW w:w="1417"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Тип показателя</w:t>
            </w:r>
          </w:p>
        </w:tc>
        <w:tc>
          <w:tcPr>
            <w:tcW w:w="1134"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Единица показателя</w:t>
            </w:r>
          </w:p>
        </w:tc>
        <w:tc>
          <w:tcPr>
            <w:tcW w:w="1276"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Плановое значение на конец года</w:t>
            </w:r>
          </w:p>
        </w:tc>
        <w:tc>
          <w:tcPr>
            <w:tcW w:w="992"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Факт на отчетную дату</w:t>
            </w:r>
          </w:p>
        </w:tc>
        <w:tc>
          <w:tcPr>
            <w:tcW w:w="1134"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Процент достижения годового плана</w:t>
            </w:r>
          </w:p>
        </w:tc>
      </w:tr>
      <w:tr w:rsidR="00FC0FDA" w:rsidRPr="00A91B4C" w:rsidTr="00B74BE9">
        <w:tc>
          <w:tcPr>
            <w:tcW w:w="42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FC0FDA" w:rsidRPr="00A91B4C" w:rsidRDefault="00FC0FDA" w:rsidP="001D0F57">
            <w:pPr>
              <w:spacing w:after="0" w:line="240" w:lineRule="auto"/>
              <w:rPr>
                <w:rFonts w:ascii="PT Astra Serif" w:hAnsi="PT Astra Serif" w:cs="Calibri"/>
                <w:color w:val="000000"/>
              </w:rPr>
            </w:pPr>
            <w:r w:rsidRPr="00A91B4C">
              <w:rPr>
                <w:rFonts w:ascii="PT Astra Serif" w:hAnsi="PT Astra Serif" w:cs="Calibri"/>
                <w:color w:val="000000"/>
              </w:rPr>
              <w:t>Доля медицинских работников, которым фактически предоставлены единовременные компенсационные выплаты, в общей численности медицинских работников, которым запланировано предоставить указанные выплаты</w:t>
            </w:r>
          </w:p>
        </w:tc>
        <w:tc>
          <w:tcPr>
            <w:tcW w:w="1417"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Возрастающий</w:t>
            </w:r>
          </w:p>
        </w:tc>
        <w:tc>
          <w:tcPr>
            <w:tcW w:w="1134"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Процент</w:t>
            </w:r>
          </w:p>
        </w:tc>
        <w:tc>
          <w:tcPr>
            <w:tcW w:w="1276" w:type="dxa"/>
          </w:tcPr>
          <w:p w:rsidR="00FC0FDA" w:rsidRPr="00A91B4C" w:rsidRDefault="00FC0FDA" w:rsidP="00E854B3">
            <w:pPr>
              <w:spacing w:after="0" w:line="240" w:lineRule="auto"/>
              <w:jc w:val="center"/>
              <w:rPr>
                <w:rFonts w:ascii="PT Astra Serif" w:hAnsi="PT Astra Serif"/>
                <w:sz w:val="18"/>
                <w:szCs w:val="18"/>
              </w:rPr>
            </w:pPr>
            <w:r w:rsidRPr="00A91B4C">
              <w:rPr>
                <w:rFonts w:ascii="PT Astra Serif" w:hAnsi="PT Astra Serif"/>
                <w:sz w:val="18"/>
                <w:szCs w:val="18"/>
              </w:rPr>
              <w:t>100</w:t>
            </w:r>
          </w:p>
        </w:tc>
        <w:tc>
          <w:tcPr>
            <w:tcW w:w="992" w:type="dxa"/>
            <w:shd w:val="clear" w:color="auto" w:fill="auto"/>
          </w:tcPr>
          <w:p w:rsidR="00FC0FDA" w:rsidRPr="00A91B4C" w:rsidRDefault="001B0D3E" w:rsidP="00E854B3">
            <w:pPr>
              <w:spacing w:after="0" w:line="240" w:lineRule="auto"/>
              <w:jc w:val="center"/>
              <w:rPr>
                <w:rFonts w:ascii="PT Astra Serif" w:hAnsi="PT Astra Serif"/>
                <w:sz w:val="18"/>
                <w:szCs w:val="18"/>
              </w:rPr>
            </w:pPr>
            <w:r w:rsidRPr="00A91B4C">
              <w:rPr>
                <w:rFonts w:ascii="PT Astra Serif" w:hAnsi="PT Astra Serif"/>
                <w:sz w:val="18"/>
                <w:szCs w:val="18"/>
              </w:rPr>
              <w:t>100</w:t>
            </w:r>
          </w:p>
        </w:tc>
        <w:tc>
          <w:tcPr>
            <w:tcW w:w="1134" w:type="dxa"/>
            <w:shd w:val="clear" w:color="auto" w:fill="auto"/>
          </w:tcPr>
          <w:p w:rsidR="00FC0FDA" w:rsidRPr="00A91B4C" w:rsidRDefault="001B0D3E" w:rsidP="00E854B3">
            <w:pPr>
              <w:spacing w:after="0" w:line="240" w:lineRule="auto"/>
              <w:jc w:val="center"/>
              <w:rPr>
                <w:rFonts w:ascii="PT Astra Serif" w:hAnsi="PT Astra Serif"/>
                <w:sz w:val="18"/>
                <w:szCs w:val="18"/>
              </w:rPr>
            </w:pPr>
            <w:r w:rsidRPr="00A91B4C">
              <w:rPr>
                <w:rFonts w:ascii="PT Astra Serif" w:hAnsi="PT Astra Serif"/>
                <w:sz w:val="18"/>
                <w:szCs w:val="18"/>
              </w:rPr>
              <w:t>100</w:t>
            </w:r>
          </w:p>
        </w:tc>
      </w:tr>
      <w:tr w:rsidR="00FC0FDA" w:rsidRPr="00A91B4C" w:rsidTr="00B74BE9">
        <w:tc>
          <w:tcPr>
            <w:tcW w:w="42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2</w:t>
            </w:r>
          </w:p>
        </w:tc>
        <w:tc>
          <w:tcPr>
            <w:tcW w:w="3827" w:type="dxa"/>
            <w:tcBorders>
              <w:top w:val="nil"/>
              <w:left w:val="single" w:sz="4" w:space="0" w:color="auto"/>
              <w:bottom w:val="single" w:sz="4" w:space="0" w:color="auto"/>
              <w:right w:val="single" w:sz="4" w:space="0" w:color="auto"/>
            </w:tcBorders>
            <w:shd w:val="clear" w:color="auto" w:fill="auto"/>
            <w:vAlign w:val="center"/>
          </w:tcPr>
          <w:p w:rsidR="00FC0FDA" w:rsidRPr="00A91B4C" w:rsidRDefault="00FC0FDA" w:rsidP="001D0F57">
            <w:pPr>
              <w:spacing w:after="0" w:line="240" w:lineRule="auto"/>
              <w:rPr>
                <w:rFonts w:ascii="PT Astra Serif" w:hAnsi="PT Astra Serif" w:cs="Calibri"/>
                <w:color w:val="000000"/>
              </w:rPr>
            </w:pPr>
            <w:r w:rsidRPr="00A91B4C">
              <w:rPr>
                <w:rFonts w:ascii="PT Astra Serif" w:hAnsi="PT Astra Serif" w:cs="Calibri"/>
                <w:color w:val="000000"/>
              </w:rPr>
              <w:t>Доля медицинских работников государственных медицинских организаций, оказывающих медицинскую помощь, не входящую в базовую программу обязательного медицинского страхования, охваченных специальными социальными выплатами, от общего количества медицинских работников, имеющих право на данную специальную выплату</w:t>
            </w:r>
          </w:p>
        </w:tc>
        <w:tc>
          <w:tcPr>
            <w:tcW w:w="1417"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Возрастающий</w:t>
            </w:r>
          </w:p>
        </w:tc>
        <w:tc>
          <w:tcPr>
            <w:tcW w:w="1134"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Процент</w:t>
            </w:r>
          </w:p>
        </w:tc>
        <w:tc>
          <w:tcPr>
            <w:tcW w:w="1276" w:type="dxa"/>
          </w:tcPr>
          <w:p w:rsidR="00FC0FDA" w:rsidRPr="00A91B4C" w:rsidRDefault="00FC0FDA" w:rsidP="00E854B3">
            <w:pPr>
              <w:spacing w:after="0" w:line="240" w:lineRule="auto"/>
              <w:jc w:val="center"/>
              <w:rPr>
                <w:rFonts w:ascii="PT Astra Serif" w:hAnsi="PT Astra Serif"/>
                <w:sz w:val="18"/>
                <w:szCs w:val="18"/>
              </w:rPr>
            </w:pPr>
            <w:r w:rsidRPr="00A91B4C">
              <w:rPr>
                <w:rFonts w:ascii="PT Astra Serif" w:hAnsi="PT Astra Serif"/>
                <w:sz w:val="18"/>
                <w:szCs w:val="18"/>
              </w:rPr>
              <w:t>96,5</w:t>
            </w:r>
          </w:p>
        </w:tc>
        <w:tc>
          <w:tcPr>
            <w:tcW w:w="992" w:type="dxa"/>
            <w:shd w:val="clear" w:color="auto" w:fill="auto"/>
          </w:tcPr>
          <w:p w:rsidR="00FC0FDA" w:rsidRPr="00A91B4C" w:rsidRDefault="00FC0FDA" w:rsidP="00E854B3">
            <w:pPr>
              <w:spacing w:after="0" w:line="240" w:lineRule="auto"/>
              <w:jc w:val="center"/>
              <w:rPr>
                <w:rFonts w:ascii="PT Astra Serif" w:hAnsi="PT Astra Serif"/>
                <w:sz w:val="18"/>
                <w:szCs w:val="18"/>
              </w:rPr>
            </w:pPr>
            <w:r w:rsidRPr="00A91B4C">
              <w:rPr>
                <w:rFonts w:ascii="PT Astra Serif" w:hAnsi="PT Astra Serif"/>
                <w:sz w:val="18"/>
                <w:szCs w:val="18"/>
              </w:rPr>
              <w:t>96,5</w:t>
            </w:r>
          </w:p>
        </w:tc>
        <w:tc>
          <w:tcPr>
            <w:tcW w:w="1134" w:type="dxa"/>
            <w:shd w:val="clear" w:color="auto" w:fill="auto"/>
          </w:tcPr>
          <w:p w:rsidR="00FC0FDA" w:rsidRPr="00A91B4C" w:rsidRDefault="00FC0FDA" w:rsidP="00E854B3">
            <w:pPr>
              <w:spacing w:after="0" w:line="240" w:lineRule="auto"/>
              <w:jc w:val="center"/>
              <w:rPr>
                <w:rFonts w:ascii="PT Astra Serif" w:hAnsi="PT Astra Serif"/>
                <w:sz w:val="18"/>
                <w:szCs w:val="18"/>
              </w:rPr>
            </w:pPr>
            <w:r w:rsidRPr="00A91B4C">
              <w:rPr>
                <w:rFonts w:ascii="PT Astra Serif" w:hAnsi="PT Astra Serif"/>
                <w:sz w:val="18"/>
                <w:szCs w:val="18"/>
              </w:rPr>
              <w:t>100</w:t>
            </w:r>
          </w:p>
        </w:tc>
      </w:tr>
    </w:tbl>
    <w:p w:rsidR="00FC0FDA" w:rsidRPr="00A91B4C" w:rsidRDefault="00FC0FDA" w:rsidP="00FC0FDA">
      <w:pPr>
        <w:pStyle w:val="af1"/>
        <w:ind w:left="851" w:firstLine="0"/>
        <w:rPr>
          <w:rFonts w:ascii="PT Astra Serif" w:hAnsi="PT Astra Serif" w:cs="Times New Roman"/>
          <w:color w:val="000000" w:themeColor="text1"/>
          <w:sz w:val="28"/>
          <w:szCs w:val="28"/>
        </w:rPr>
      </w:pPr>
    </w:p>
    <w:p w:rsidR="005704A0" w:rsidRPr="00A91B4C" w:rsidRDefault="00FC0FDA" w:rsidP="008573B9">
      <w:pPr>
        <w:pStyle w:val="af1"/>
        <w:numPr>
          <w:ilvl w:val="0"/>
          <w:numId w:val="17"/>
        </w:numPr>
        <w:ind w:left="0" w:firstLine="851"/>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Фактическое исполнение финансового обеспечения структурного элемента (комплекса процессных мероприятий) состав</w:t>
      </w:r>
      <w:r w:rsidR="00802082" w:rsidRPr="00A91B4C">
        <w:rPr>
          <w:rFonts w:ascii="PT Astra Serif" w:hAnsi="PT Astra Serif" w:cs="Times New Roman"/>
          <w:color w:val="000000" w:themeColor="text1"/>
          <w:sz w:val="28"/>
          <w:szCs w:val="28"/>
        </w:rPr>
        <w:t>ило 104671,79</w:t>
      </w:r>
      <w:r w:rsidR="005704A0" w:rsidRPr="00A91B4C">
        <w:rPr>
          <w:rFonts w:ascii="PT Astra Serif" w:hAnsi="PT Astra Serif" w:cs="Times New Roman"/>
          <w:color w:val="000000" w:themeColor="text1"/>
          <w:sz w:val="28"/>
          <w:szCs w:val="28"/>
        </w:rPr>
        <w:t xml:space="preserve"> тыс. рублей или </w:t>
      </w:r>
      <w:r w:rsidR="00802082" w:rsidRPr="00A91B4C">
        <w:rPr>
          <w:rFonts w:ascii="PT Astra Serif" w:hAnsi="PT Astra Serif" w:cs="Times New Roman"/>
          <w:color w:val="000000" w:themeColor="text1"/>
          <w:sz w:val="28"/>
          <w:szCs w:val="28"/>
        </w:rPr>
        <w:t>100</w:t>
      </w:r>
      <w:r w:rsidRPr="00A91B4C">
        <w:rPr>
          <w:rFonts w:ascii="PT Astra Serif" w:hAnsi="PT Astra Serif" w:cs="Times New Roman"/>
          <w:color w:val="000000" w:themeColor="text1"/>
          <w:sz w:val="28"/>
          <w:szCs w:val="28"/>
        </w:rPr>
        <w:t xml:space="preserve">% от годового планового значения </w:t>
      </w:r>
      <w:r w:rsidR="0016381F" w:rsidRPr="00A91B4C">
        <w:rPr>
          <w:rFonts w:ascii="PT Astra Serif" w:hAnsi="PT Astra Serif" w:cs="Times New Roman"/>
          <w:color w:val="000000" w:themeColor="text1"/>
          <w:sz w:val="28"/>
          <w:szCs w:val="28"/>
        </w:rPr>
        <w:t>(</w:t>
      </w:r>
      <w:r w:rsidR="00802082" w:rsidRPr="00A91B4C">
        <w:rPr>
          <w:rFonts w:ascii="PT Astra Serif" w:hAnsi="PT Astra Serif" w:cs="Times New Roman"/>
          <w:color w:val="000000" w:themeColor="text1"/>
          <w:sz w:val="28"/>
          <w:szCs w:val="28"/>
        </w:rPr>
        <w:t>104671,79</w:t>
      </w:r>
      <w:r w:rsidRPr="00A91B4C">
        <w:rPr>
          <w:rFonts w:ascii="PT Astra Serif" w:hAnsi="PT Astra Serif" w:cs="Times New Roman"/>
          <w:color w:val="000000" w:themeColor="text1"/>
          <w:sz w:val="28"/>
          <w:szCs w:val="28"/>
        </w:rPr>
        <w:t xml:space="preserve"> тыс. рублей).</w:t>
      </w:r>
    </w:p>
    <w:p w:rsidR="00FC0FDA" w:rsidRPr="00A91B4C" w:rsidRDefault="00FC0FDA" w:rsidP="00B77EBE">
      <w:pPr>
        <w:pStyle w:val="af1"/>
        <w:numPr>
          <w:ilvl w:val="0"/>
          <w:numId w:val="17"/>
        </w:numPr>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Структурным элементом (комплексом процессных мероприятий) предусмотрено 3 мер</w:t>
      </w:r>
      <w:r w:rsidR="00CA173A" w:rsidRPr="00A91B4C">
        <w:rPr>
          <w:rFonts w:ascii="PT Astra Serif" w:hAnsi="PT Astra Serif" w:cs="Times New Roman"/>
          <w:color w:val="000000" w:themeColor="text1"/>
          <w:sz w:val="28"/>
          <w:szCs w:val="28"/>
        </w:rPr>
        <w:t xml:space="preserve">оприятия. За </w:t>
      </w:r>
      <w:r w:rsidR="001B0D3E" w:rsidRPr="00A91B4C">
        <w:rPr>
          <w:rFonts w:ascii="PT Astra Serif" w:hAnsi="PT Astra Serif" w:cs="Times New Roman"/>
          <w:color w:val="000000" w:themeColor="text1"/>
          <w:sz w:val="28"/>
          <w:szCs w:val="28"/>
        </w:rPr>
        <w:t>2025 год</w:t>
      </w:r>
      <w:r w:rsidRPr="00A91B4C">
        <w:rPr>
          <w:rFonts w:ascii="PT Astra Serif" w:hAnsi="PT Astra Serif" w:cs="Times New Roman"/>
          <w:color w:val="000000" w:themeColor="text1"/>
          <w:sz w:val="28"/>
          <w:szCs w:val="28"/>
        </w:rPr>
        <w:t xml:space="preserve"> значения мероприятий:</w:t>
      </w:r>
    </w:p>
    <w:p w:rsidR="00FC0FDA" w:rsidRPr="00A91B4C" w:rsidRDefault="00FC0FDA" w:rsidP="00FC0FDA">
      <w:pPr>
        <w:pStyle w:val="af1"/>
        <w:rPr>
          <w:rFonts w:ascii="PT Astra Serif" w:hAnsi="PT Astra Serif" w:cs="Times New Roman"/>
          <w:color w:val="000000" w:themeColor="text1"/>
          <w:sz w:val="28"/>
          <w:szCs w:val="28"/>
        </w:rPr>
      </w:pPr>
    </w:p>
    <w:tbl>
      <w:tblPr>
        <w:tblStyle w:val="a5"/>
        <w:tblW w:w="0" w:type="auto"/>
        <w:tblLook w:val="04A0" w:firstRow="1" w:lastRow="0" w:firstColumn="1" w:lastColumn="0" w:noHBand="0" w:noVBand="1"/>
      </w:tblPr>
      <w:tblGrid>
        <w:gridCol w:w="421"/>
        <w:gridCol w:w="4110"/>
        <w:gridCol w:w="1134"/>
        <w:gridCol w:w="1418"/>
        <w:gridCol w:w="1417"/>
        <w:gridCol w:w="1411"/>
      </w:tblGrid>
      <w:tr w:rsidR="00FC0FDA" w:rsidRPr="00A91B4C" w:rsidTr="00051CAE">
        <w:tc>
          <w:tcPr>
            <w:tcW w:w="42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w:t>
            </w:r>
          </w:p>
        </w:tc>
        <w:tc>
          <w:tcPr>
            <w:tcW w:w="4110"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Наименование мероприятия</w:t>
            </w:r>
          </w:p>
        </w:tc>
        <w:tc>
          <w:tcPr>
            <w:tcW w:w="1134" w:type="dxa"/>
          </w:tcPr>
          <w:p w:rsidR="00FC0FDA" w:rsidRPr="00A91B4C" w:rsidRDefault="00FC0FDA" w:rsidP="00051CAE">
            <w:pPr>
              <w:spacing w:after="0" w:line="240" w:lineRule="auto"/>
              <w:jc w:val="center"/>
              <w:rPr>
                <w:rFonts w:ascii="PT Astra Serif" w:hAnsi="PT Astra Serif"/>
                <w:sz w:val="18"/>
                <w:szCs w:val="18"/>
              </w:rPr>
            </w:pPr>
            <w:r w:rsidRPr="00A91B4C">
              <w:rPr>
                <w:rFonts w:ascii="PT Astra Serif" w:hAnsi="PT Astra Serif"/>
                <w:sz w:val="18"/>
                <w:szCs w:val="18"/>
              </w:rPr>
              <w:t>Единица показателя</w:t>
            </w:r>
          </w:p>
        </w:tc>
        <w:tc>
          <w:tcPr>
            <w:tcW w:w="1418" w:type="dxa"/>
          </w:tcPr>
          <w:p w:rsidR="00FC0FDA" w:rsidRPr="00A91B4C" w:rsidRDefault="00FC0FDA" w:rsidP="00051CAE">
            <w:pPr>
              <w:spacing w:after="0" w:line="240" w:lineRule="auto"/>
              <w:jc w:val="center"/>
              <w:rPr>
                <w:rFonts w:ascii="PT Astra Serif" w:hAnsi="PT Astra Serif"/>
                <w:sz w:val="18"/>
                <w:szCs w:val="18"/>
              </w:rPr>
            </w:pPr>
            <w:r w:rsidRPr="00A91B4C">
              <w:rPr>
                <w:rFonts w:ascii="PT Astra Serif" w:hAnsi="PT Astra Serif"/>
                <w:sz w:val="18"/>
                <w:szCs w:val="18"/>
              </w:rPr>
              <w:t>Плановое значение на конец года</w:t>
            </w:r>
          </w:p>
        </w:tc>
        <w:tc>
          <w:tcPr>
            <w:tcW w:w="1417" w:type="dxa"/>
          </w:tcPr>
          <w:p w:rsidR="00FC0FDA" w:rsidRPr="00A91B4C" w:rsidRDefault="00FC0FDA" w:rsidP="00051CAE">
            <w:pPr>
              <w:spacing w:after="0" w:line="240" w:lineRule="auto"/>
              <w:jc w:val="center"/>
              <w:rPr>
                <w:rFonts w:ascii="PT Astra Serif" w:hAnsi="PT Astra Serif"/>
                <w:sz w:val="18"/>
                <w:szCs w:val="18"/>
              </w:rPr>
            </w:pPr>
            <w:r w:rsidRPr="00A91B4C">
              <w:rPr>
                <w:rFonts w:ascii="PT Astra Serif" w:hAnsi="PT Astra Serif"/>
                <w:sz w:val="18"/>
                <w:szCs w:val="18"/>
              </w:rPr>
              <w:t>Факт на отчетную дату</w:t>
            </w:r>
          </w:p>
        </w:tc>
        <w:tc>
          <w:tcPr>
            <w:tcW w:w="1411" w:type="dxa"/>
          </w:tcPr>
          <w:p w:rsidR="00FC0FDA" w:rsidRPr="00A91B4C" w:rsidRDefault="00FC0FDA" w:rsidP="00051CAE">
            <w:pPr>
              <w:spacing w:after="0" w:line="240" w:lineRule="auto"/>
              <w:jc w:val="center"/>
              <w:rPr>
                <w:rFonts w:ascii="PT Astra Serif" w:hAnsi="PT Astra Serif"/>
                <w:sz w:val="18"/>
                <w:szCs w:val="18"/>
              </w:rPr>
            </w:pPr>
            <w:r w:rsidRPr="00A91B4C">
              <w:rPr>
                <w:rFonts w:ascii="PT Astra Serif" w:hAnsi="PT Astra Serif"/>
                <w:sz w:val="18"/>
                <w:szCs w:val="18"/>
              </w:rPr>
              <w:t>Процент достижения годового плана</w:t>
            </w:r>
          </w:p>
        </w:tc>
      </w:tr>
      <w:tr w:rsidR="00FC0FDA" w:rsidRPr="00A91B4C" w:rsidTr="00051CAE">
        <w:trPr>
          <w:trHeight w:val="325"/>
        </w:trPr>
        <w:tc>
          <w:tcPr>
            <w:tcW w:w="42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FC0FDA" w:rsidRPr="00A91B4C" w:rsidRDefault="00E854B3" w:rsidP="001D0F57">
            <w:pPr>
              <w:spacing w:after="0" w:line="240" w:lineRule="auto"/>
              <w:rPr>
                <w:rFonts w:ascii="PT Astra Serif" w:hAnsi="PT Astra Serif" w:cs="Calibri"/>
                <w:color w:val="000000"/>
                <w:sz w:val="18"/>
                <w:szCs w:val="18"/>
              </w:rPr>
            </w:pPr>
            <w:r w:rsidRPr="00A91B4C">
              <w:rPr>
                <w:rFonts w:ascii="PT Astra Serif" w:hAnsi="PT Astra Serif" w:cs="Calibri"/>
                <w:color w:val="000000"/>
                <w:sz w:val="18"/>
                <w:szCs w:val="18"/>
              </w:rPr>
              <w:t>Осуществлены специальные социальные выплаты отдельным категориям медицинских работников государственных медицинских организаций, оказывающих медицинскую помощь, не входящую в базовую программу обязательного медицинского страхования</w:t>
            </w:r>
          </w:p>
        </w:tc>
        <w:tc>
          <w:tcPr>
            <w:tcW w:w="1134" w:type="dxa"/>
          </w:tcPr>
          <w:p w:rsidR="00FC0FDA" w:rsidRPr="00A91B4C" w:rsidRDefault="007F315F" w:rsidP="00E854B3">
            <w:pPr>
              <w:spacing w:after="0" w:line="240" w:lineRule="auto"/>
              <w:jc w:val="center"/>
              <w:rPr>
                <w:rFonts w:ascii="PT Astra Serif" w:hAnsi="PT Astra Serif"/>
                <w:sz w:val="18"/>
                <w:szCs w:val="18"/>
              </w:rPr>
            </w:pPr>
            <w:r w:rsidRPr="00A91B4C">
              <w:rPr>
                <w:rFonts w:ascii="PT Astra Serif" w:hAnsi="PT Astra Serif"/>
                <w:sz w:val="18"/>
                <w:szCs w:val="18"/>
              </w:rPr>
              <w:t>человек</w:t>
            </w:r>
          </w:p>
        </w:tc>
        <w:tc>
          <w:tcPr>
            <w:tcW w:w="1418" w:type="dxa"/>
            <w:shd w:val="clear" w:color="auto" w:fill="auto"/>
          </w:tcPr>
          <w:p w:rsidR="00FC0FDA" w:rsidRPr="00A91B4C" w:rsidRDefault="00E854B3" w:rsidP="001D0F57">
            <w:pPr>
              <w:spacing w:after="0" w:line="240" w:lineRule="auto"/>
              <w:jc w:val="center"/>
              <w:rPr>
                <w:rFonts w:ascii="PT Astra Serif" w:hAnsi="PT Astra Serif"/>
                <w:sz w:val="18"/>
                <w:szCs w:val="18"/>
              </w:rPr>
            </w:pPr>
            <w:r w:rsidRPr="00A91B4C">
              <w:rPr>
                <w:rFonts w:ascii="PT Astra Serif" w:hAnsi="PT Astra Serif"/>
                <w:sz w:val="18"/>
                <w:szCs w:val="18"/>
              </w:rPr>
              <w:t>204</w:t>
            </w:r>
          </w:p>
        </w:tc>
        <w:tc>
          <w:tcPr>
            <w:tcW w:w="1417" w:type="dxa"/>
            <w:shd w:val="clear" w:color="auto" w:fill="auto"/>
          </w:tcPr>
          <w:p w:rsidR="00FC0FDA" w:rsidRPr="00A91B4C" w:rsidRDefault="00E854B3" w:rsidP="001D0F57">
            <w:pPr>
              <w:spacing w:after="0" w:line="240" w:lineRule="auto"/>
              <w:jc w:val="center"/>
              <w:rPr>
                <w:rFonts w:ascii="PT Astra Serif" w:hAnsi="PT Astra Serif"/>
                <w:sz w:val="18"/>
                <w:szCs w:val="18"/>
              </w:rPr>
            </w:pPr>
            <w:r w:rsidRPr="00A91B4C">
              <w:rPr>
                <w:rFonts w:ascii="PT Astra Serif" w:hAnsi="PT Astra Serif"/>
                <w:sz w:val="18"/>
                <w:szCs w:val="18"/>
              </w:rPr>
              <w:t>204</w:t>
            </w:r>
          </w:p>
        </w:tc>
        <w:tc>
          <w:tcPr>
            <w:tcW w:w="1411" w:type="dxa"/>
            <w:shd w:val="clear" w:color="auto" w:fill="auto"/>
          </w:tcPr>
          <w:p w:rsidR="00FC0FDA" w:rsidRPr="00A91B4C" w:rsidRDefault="00FC0FDA" w:rsidP="001D0F57">
            <w:pPr>
              <w:spacing w:after="0" w:line="240" w:lineRule="auto"/>
              <w:jc w:val="center"/>
              <w:rPr>
                <w:rFonts w:ascii="PT Astra Serif" w:hAnsi="PT Astra Serif"/>
                <w:sz w:val="18"/>
                <w:szCs w:val="18"/>
              </w:rPr>
            </w:pPr>
            <w:r w:rsidRPr="00A91B4C">
              <w:rPr>
                <w:rFonts w:ascii="PT Astra Serif" w:hAnsi="PT Astra Serif"/>
                <w:sz w:val="18"/>
                <w:szCs w:val="18"/>
              </w:rPr>
              <w:t>100</w:t>
            </w:r>
          </w:p>
        </w:tc>
      </w:tr>
      <w:tr w:rsidR="00FC0FDA" w:rsidRPr="00A91B4C" w:rsidTr="00051CAE">
        <w:tc>
          <w:tcPr>
            <w:tcW w:w="42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2</w:t>
            </w:r>
          </w:p>
        </w:tc>
        <w:tc>
          <w:tcPr>
            <w:tcW w:w="4110"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Приобретены служебные жилые помещения (квартиры) с целью дальнейшего предоставления служебного жилого помещения (квартиры) медицинским работникам государственных медицинских организаций</w:t>
            </w:r>
          </w:p>
        </w:tc>
        <w:tc>
          <w:tcPr>
            <w:tcW w:w="1134" w:type="dxa"/>
          </w:tcPr>
          <w:p w:rsidR="00FC0FDA" w:rsidRPr="00A91B4C" w:rsidRDefault="007F315F" w:rsidP="00E854B3">
            <w:pPr>
              <w:spacing w:after="0" w:line="240" w:lineRule="auto"/>
              <w:jc w:val="center"/>
              <w:rPr>
                <w:rFonts w:ascii="PT Astra Serif" w:hAnsi="PT Astra Serif"/>
                <w:sz w:val="18"/>
                <w:szCs w:val="18"/>
              </w:rPr>
            </w:pPr>
            <w:r w:rsidRPr="00A91B4C">
              <w:rPr>
                <w:rFonts w:ascii="PT Astra Serif" w:hAnsi="PT Astra Serif"/>
                <w:sz w:val="18"/>
                <w:szCs w:val="18"/>
              </w:rPr>
              <w:t>Единиц</w:t>
            </w:r>
          </w:p>
        </w:tc>
        <w:tc>
          <w:tcPr>
            <w:tcW w:w="1418" w:type="dxa"/>
          </w:tcPr>
          <w:p w:rsidR="00FC0FDA" w:rsidRPr="00A91B4C" w:rsidRDefault="00E854B3" w:rsidP="001B0D3E">
            <w:pPr>
              <w:spacing w:after="0" w:line="240" w:lineRule="auto"/>
              <w:jc w:val="center"/>
              <w:rPr>
                <w:rFonts w:ascii="PT Astra Serif" w:hAnsi="PT Astra Serif"/>
                <w:sz w:val="18"/>
                <w:szCs w:val="18"/>
              </w:rPr>
            </w:pPr>
            <w:r w:rsidRPr="00A91B4C">
              <w:rPr>
                <w:rFonts w:ascii="PT Astra Serif" w:hAnsi="PT Astra Serif"/>
                <w:sz w:val="18"/>
                <w:szCs w:val="18"/>
              </w:rPr>
              <w:t>1</w:t>
            </w:r>
          </w:p>
        </w:tc>
        <w:tc>
          <w:tcPr>
            <w:tcW w:w="1417" w:type="dxa"/>
            <w:shd w:val="clear" w:color="auto" w:fill="auto"/>
          </w:tcPr>
          <w:p w:rsidR="00FC0FDA" w:rsidRPr="00A91B4C" w:rsidRDefault="001B0D3E" w:rsidP="001B0D3E">
            <w:pPr>
              <w:spacing w:after="0" w:line="240" w:lineRule="auto"/>
              <w:jc w:val="center"/>
              <w:rPr>
                <w:rFonts w:ascii="PT Astra Serif" w:hAnsi="PT Astra Serif"/>
                <w:sz w:val="18"/>
                <w:szCs w:val="18"/>
              </w:rPr>
            </w:pPr>
            <w:r w:rsidRPr="00A91B4C">
              <w:rPr>
                <w:rFonts w:ascii="PT Astra Serif" w:hAnsi="PT Astra Serif"/>
                <w:sz w:val="18"/>
                <w:szCs w:val="18"/>
              </w:rPr>
              <w:t>1</w:t>
            </w:r>
          </w:p>
        </w:tc>
        <w:tc>
          <w:tcPr>
            <w:tcW w:w="1411" w:type="dxa"/>
            <w:shd w:val="clear" w:color="auto" w:fill="auto"/>
          </w:tcPr>
          <w:p w:rsidR="00FC0FDA" w:rsidRPr="00A91B4C" w:rsidRDefault="00E854B3" w:rsidP="001B0D3E">
            <w:pPr>
              <w:spacing w:after="0" w:line="240" w:lineRule="auto"/>
              <w:jc w:val="center"/>
              <w:rPr>
                <w:rFonts w:ascii="PT Astra Serif" w:hAnsi="PT Astra Serif"/>
                <w:sz w:val="18"/>
                <w:szCs w:val="18"/>
              </w:rPr>
            </w:pPr>
            <w:r w:rsidRPr="00A91B4C">
              <w:rPr>
                <w:rFonts w:ascii="PT Astra Serif" w:hAnsi="PT Astra Serif"/>
                <w:sz w:val="18"/>
                <w:szCs w:val="18"/>
              </w:rPr>
              <w:t>100</w:t>
            </w:r>
          </w:p>
        </w:tc>
      </w:tr>
      <w:tr w:rsidR="00FC0FDA" w:rsidRPr="00A91B4C" w:rsidTr="00051CAE">
        <w:tc>
          <w:tcPr>
            <w:tcW w:w="42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3</w:t>
            </w:r>
          </w:p>
        </w:tc>
        <w:tc>
          <w:tcPr>
            <w:tcW w:w="4110" w:type="dxa"/>
          </w:tcPr>
          <w:p w:rsidR="00FC0FDA" w:rsidRPr="00A91B4C" w:rsidRDefault="00E854B3" w:rsidP="001D0F57">
            <w:pPr>
              <w:spacing w:after="0" w:line="240" w:lineRule="auto"/>
              <w:rPr>
                <w:rFonts w:ascii="PT Astra Serif" w:hAnsi="PT Astra Serif"/>
                <w:sz w:val="18"/>
                <w:szCs w:val="18"/>
              </w:rPr>
            </w:pPr>
            <w:r w:rsidRPr="00A91B4C">
              <w:rPr>
                <w:rFonts w:ascii="PT Astra Serif" w:hAnsi="PT Astra Serif"/>
                <w:sz w:val="18"/>
                <w:szCs w:val="18"/>
              </w:rPr>
              <w:t>Осуществлены единовременные компенсационные выплаты медицинским работникам (врачам, фельдшерам, а также акушеркам и медицинским сестрам ФП и ФАП),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tc>
        <w:tc>
          <w:tcPr>
            <w:tcW w:w="1134" w:type="dxa"/>
          </w:tcPr>
          <w:p w:rsidR="00FC0FDA" w:rsidRPr="00A91B4C" w:rsidRDefault="00E854B3" w:rsidP="00E854B3">
            <w:pPr>
              <w:spacing w:after="0" w:line="240" w:lineRule="auto"/>
              <w:jc w:val="center"/>
              <w:rPr>
                <w:rFonts w:ascii="PT Astra Serif" w:hAnsi="PT Astra Serif"/>
                <w:sz w:val="18"/>
                <w:szCs w:val="18"/>
              </w:rPr>
            </w:pPr>
            <w:r w:rsidRPr="00A91B4C">
              <w:rPr>
                <w:rFonts w:ascii="PT Astra Serif" w:hAnsi="PT Astra Serif"/>
                <w:sz w:val="18"/>
                <w:szCs w:val="18"/>
              </w:rPr>
              <w:t>человек</w:t>
            </w:r>
          </w:p>
        </w:tc>
        <w:tc>
          <w:tcPr>
            <w:tcW w:w="1418" w:type="dxa"/>
          </w:tcPr>
          <w:p w:rsidR="00FC0FDA" w:rsidRPr="00A91B4C" w:rsidRDefault="00E854B3" w:rsidP="001B0D3E">
            <w:pPr>
              <w:spacing w:after="0" w:line="240" w:lineRule="auto"/>
              <w:jc w:val="center"/>
              <w:rPr>
                <w:rFonts w:ascii="PT Astra Serif" w:hAnsi="PT Astra Serif"/>
                <w:sz w:val="18"/>
                <w:szCs w:val="18"/>
              </w:rPr>
            </w:pPr>
            <w:r w:rsidRPr="00A91B4C">
              <w:rPr>
                <w:rFonts w:ascii="PT Astra Serif" w:hAnsi="PT Astra Serif"/>
                <w:sz w:val="18"/>
                <w:szCs w:val="18"/>
              </w:rPr>
              <w:t>60</w:t>
            </w:r>
          </w:p>
        </w:tc>
        <w:tc>
          <w:tcPr>
            <w:tcW w:w="1417" w:type="dxa"/>
            <w:shd w:val="clear" w:color="auto" w:fill="auto"/>
          </w:tcPr>
          <w:p w:rsidR="00FC0FDA" w:rsidRPr="00A91B4C" w:rsidRDefault="00E854B3" w:rsidP="001B0D3E">
            <w:pPr>
              <w:spacing w:after="0" w:line="240" w:lineRule="auto"/>
              <w:jc w:val="center"/>
              <w:rPr>
                <w:rFonts w:ascii="PT Astra Serif" w:hAnsi="PT Astra Serif"/>
                <w:sz w:val="18"/>
                <w:szCs w:val="18"/>
              </w:rPr>
            </w:pPr>
            <w:r w:rsidRPr="00A91B4C">
              <w:rPr>
                <w:rFonts w:ascii="PT Astra Serif" w:hAnsi="PT Astra Serif"/>
                <w:sz w:val="18"/>
                <w:szCs w:val="18"/>
              </w:rPr>
              <w:t>60</w:t>
            </w:r>
          </w:p>
        </w:tc>
        <w:tc>
          <w:tcPr>
            <w:tcW w:w="1411" w:type="dxa"/>
            <w:shd w:val="clear" w:color="auto" w:fill="auto"/>
          </w:tcPr>
          <w:p w:rsidR="00FC0FDA" w:rsidRPr="00A91B4C" w:rsidRDefault="001B0D3E" w:rsidP="001B0D3E">
            <w:pPr>
              <w:spacing w:after="0" w:line="240" w:lineRule="auto"/>
              <w:jc w:val="center"/>
              <w:rPr>
                <w:rFonts w:ascii="PT Astra Serif" w:hAnsi="PT Astra Serif"/>
                <w:sz w:val="18"/>
                <w:szCs w:val="18"/>
              </w:rPr>
            </w:pPr>
            <w:r w:rsidRPr="00A91B4C">
              <w:rPr>
                <w:rFonts w:ascii="PT Astra Serif" w:hAnsi="PT Astra Serif"/>
                <w:sz w:val="18"/>
                <w:szCs w:val="18"/>
              </w:rPr>
              <w:t>100</w:t>
            </w:r>
          </w:p>
        </w:tc>
      </w:tr>
    </w:tbl>
    <w:p w:rsidR="00FC0FDA" w:rsidRPr="00A91B4C" w:rsidRDefault="00FC0FDA" w:rsidP="007E175B">
      <w:pPr>
        <w:spacing w:after="0" w:line="240" w:lineRule="auto"/>
        <w:ind w:firstLine="708"/>
        <w:rPr>
          <w:rFonts w:ascii="PT Astra Serif" w:hAnsi="PT Astra Serif" w:cs="Times New Roman"/>
          <w:color w:val="000000" w:themeColor="text1"/>
          <w:sz w:val="28"/>
          <w:szCs w:val="28"/>
        </w:rPr>
      </w:pPr>
    </w:p>
    <w:p w:rsidR="00FC0FDA" w:rsidRPr="00A91B4C" w:rsidRDefault="00FC0FDA" w:rsidP="007E175B">
      <w:pPr>
        <w:pStyle w:val="af1"/>
        <w:numPr>
          <w:ilvl w:val="0"/>
          <w:numId w:val="17"/>
        </w:numPr>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В рамках структурного элемента (комплекса проц</w:t>
      </w:r>
      <w:r w:rsidR="008B4166" w:rsidRPr="00A91B4C">
        <w:rPr>
          <w:rFonts w:ascii="PT Astra Serif" w:hAnsi="PT Astra Serif" w:cs="Times New Roman"/>
          <w:color w:val="000000" w:themeColor="text1"/>
          <w:sz w:val="28"/>
          <w:szCs w:val="28"/>
        </w:rPr>
        <w:t xml:space="preserve">ессных мероприятий) достигнуто </w:t>
      </w:r>
      <w:r w:rsidR="00E9121C" w:rsidRPr="00A91B4C">
        <w:rPr>
          <w:rFonts w:ascii="PT Astra Serif" w:hAnsi="PT Astra Serif" w:cs="Times New Roman"/>
          <w:color w:val="000000" w:themeColor="text1"/>
          <w:sz w:val="28"/>
          <w:szCs w:val="28"/>
        </w:rPr>
        <w:t>26</w:t>
      </w:r>
      <w:r w:rsidR="009A7585">
        <w:rPr>
          <w:rFonts w:ascii="PT Astra Serif" w:hAnsi="PT Astra Serif" w:cs="Times New Roman"/>
          <w:color w:val="000000" w:themeColor="text1"/>
          <w:sz w:val="28"/>
          <w:szCs w:val="28"/>
        </w:rPr>
        <w:t xml:space="preserve"> контрольных точек или 100</w:t>
      </w:r>
      <w:r w:rsidRPr="00A91B4C">
        <w:rPr>
          <w:rFonts w:ascii="PT Astra Serif" w:hAnsi="PT Astra Serif" w:cs="Times New Roman"/>
          <w:color w:val="000000" w:themeColor="text1"/>
          <w:sz w:val="28"/>
          <w:szCs w:val="28"/>
        </w:rPr>
        <w:t>% от годового планового значения (</w:t>
      </w:r>
      <w:r w:rsidR="00E9121C" w:rsidRPr="00A91B4C">
        <w:rPr>
          <w:rFonts w:ascii="PT Astra Serif" w:hAnsi="PT Astra Serif" w:cs="Times New Roman"/>
          <w:color w:val="000000" w:themeColor="text1"/>
          <w:sz w:val="28"/>
          <w:szCs w:val="28"/>
        </w:rPr>
        <w:t>26</w:t>
      </w:r>
      <w:r w:rsidRPr="00A91B4C">
        <w:rPr>
          <w:rFonts w:ascii="PT Astra Serif" w:hAnsi="PT Astra Serif" w:cs="Times New Roman"/>
          <w:color w:val="000000" w:themeColor="text1"/>
          <w:sz w:val="28"/>
          <w:szCs w:val="28"/>
        </w:rPr>
        <w:t xml:space="preserve"> контрольных точек).</w:t>
      </w:r>
    </w:p>
    <w:p w:rsidR="00583D8B" w:rsidRPr="00A91B4C" w:rsidRDefault="00583D8B" w:rsidP="00583D8B">
      <w:pPr>
        <w:pStyle w:val="af8"/>
      </w:pPr>
    </w:p>
    <w:p w:rsidR="00583D8B" w:rsidRPr="00A91B4C" w:rsidRDefault="00583D8B" w:rsidP="00583D8B">
      <w:pPr>
        <w:pStyle w:val="af8"/>
      </w:pPr>
      <w:r w:rsidRPr="00A91B4C">
        <w:t>Успешно реализуется федеральная программа «Земский доктор» и «Земский фельдшер». Исполнение данной программы в 2025 году составило 100 %, в районные медицинские учреждения трудоустроено 40 врачей и 20 средних медицинских работников.</w:t>
      </w:r>
    </w:p>
    <w:p w:rsidR="00583D8B" w:rsidRPr="00A91B4C" w:rsidRDefault="00583D8B" w:rsidP="00583D8B">
      <w:pPr>
        <w:pStyle w:val="af8"/>
      </w:pPr>
      <w:r w:rsidRPr="00A91B4C">
        <w:t xml:space="preserve">В Ульяновской области утверждена и региональная программа «Земский фельдшер» и «Земская медицинская сестра». В 2025 году в ходе реализации указанной программы было принято на работу 2 медицинских специалиста в фельдшерско-акушерские пункты Карсунского и Вешкаймского районов. </w:t>
      </w:r>
    </w:p>
    <w:p w:rsidR="00583D8B" w:rsidRPr="00A91B4C" w:rsidRDefault="00583D8B" w:rsidP="00583D8B">
      <w:pPr>
        <w:pStyle w:val="af8"/>
      </w:pPr>
      <w:r w:rsidRPr="00A91B4C">
        <w:t>С указанными сотрудниками заключены договоры, которые предполагают получение ими единовременной выплаты в размере 1 млн рублей на покупку жилья при условии обязательного исполнения должностных обязанностей в учреждении здравоохранения на протяжении не менее пяти лет.</w:t>
      </w:r>
    </w:p>
    <w:p w:rsidR="00583D8B" w:rsidRPr="00A91B4C" w:rsidRDefault="00583D8B" w:rsidP="00583D8B">
      <w:pPr>
        <w:pStyle w:val="af8"/>
      </w:pPr>
      <w:r w:rsidRPr="00A91B4C">
        <w:t xml:space="preserve">В 2025 году 1025 молодым специалистам, в том числе впервые поступившим на работу в государственные учреждения здравоохранения, за счёт средств областного бюджета Ульяновской области были предоставлены меры социальной поддержки от 1 тыс. рублей ежемесячно до 60 тыс. рублей единовременно. </w:t>
      </w:r>
    </w:p>
    <w:p w:rsidR="00583D8B" w:rsidRPr="00A91B4C" w:rsidRDefault="00583D8B" w:rsidP="00583D8B">
      <w:pPr>
        <w:pStyle w:val="af8"/>
      </w:pPr>
      <w:r w:rsidRPr="00A91B4C">
        <w:t>Для медицинских работников ежегодно приобретается служебное жильё (за 2022-2025 годы приобретено 8 квартир в разных районах Ульяновской области, в том числе в г. Ульяновске). В 2025 году была приобретена 1 квартира для ГКУЗ «Областной клинический противотуберкулезный диспансер имени С.Д. Грязнова».</w:t>
      </w:r>
    </w:p>
    <w:p w:rsidR="00583D8B" w:rsidRPr="00A91B4C" w:rsidRDefault="00583D8B" w:rsidP="00583D8B">
      <w:pPr>
        <w:pStyle w:val="af8"/>
      </w:pPr>
      <w:r w:rsidRPr="00A91B4C">
        <w:t>За 2025 год повышение квалификации прошли 70 медицинских работников за средства областного бюджета и более 150 за счёт средств медицинских организации, в текущем году данная работа продолжается.</w:t>
      </w:r>
    </w:p>
    <w:p w:rsidR="00583D8B" w:rsidRPr="00A91B4C" w:rsidRDefault="00583D8B" w:rsidP="00583D8B">
      <w:pPr>
        <w:pStyle w:val="af8"/>
      </w:pPr>
      <w:r w:rsidRPr="00A91B4C">
        <w:t>В 2025 году квалификационную категорию получили 167 врачей. Эта процедура направлена на подтверждение уровня профессиональной подготовки и компетентности специалистов, обеспечивая высокое качество оказания медицинской помощи жителям Ульяновской области.</w:t>
      </w:r>
    </w:p>
    <w:p w:rsidR="00583D8B" w:rsidRPr="00A91B4C" w:rsidRDefault="00583D8B" w:rsidP="00583D8B">
      <w:pPr>
        <w:pStyle w:val="af8"/>
      </w:pPr>
      <w:r w:rsidRPr="00A91B4C">
        <w:t>В 2025 году создан региональный кадровый центр Ульяновской области в составе 5 специалистов. На данный момент осуществляется поиск сотрудников, прорабатывается вопрос по организации рабочих мест, а также ведётся работа в рамках проекта «Изменение подхода к работе по привлечению персонала» Стратегии развития здравоохранения Ульяновской области. Запуск работы кадрового центра планируется до 01.06.2026.</w:t>
      </w:r>
    </w:p>
    <w:p w:rsidR="00FC0FDA" w:rsidRPr="00A91B4C" w:rsidRDefault="00FC0FDA" w:rsidP="00FC0FDA">
      <w:pPr>
        <w:spacing w:after="0" w:line="240" w:lineRule="auto"/>
        <w:ind w:firstLine="851"/>
        <w:jc w:val="both"/>
        <w:rPr>
          <w:rFonts w:ascii="PT Astra Serif" w:eastAsia="Times New Roman" w:hAnsi="PT Astra Serif" w:cs="Times New Roman"/>
          <w:color w:val="000000" w:themeColor="text1"/>
          <w:sz w:val="28"/>
          <w:szCs w:val="28"/>
          <w:lang w:eastAsia="ru-RU"/>
        </w:rPr>
      </w:pPr>
    </w:p>
    <w:p w:rsidR="00FC0FDA" w:rsidRPr="00A91B4C" w:rsidRDefault="00FC0FDA" w:rsidP="00FC0FDA">
      <w:pPr>
        <w:spacing w:after="0" w:line="240" w:lineRule="auto"/>
        <w:ind w:firstLine="851"/>
        <w:rPr>
          <w:rFonts w:ascii="PT Astra Serif" w:eastAsia="Times New Roman" w:hAnsi="PT Astra Serif" w:cs="Times New Roman"/>
          <w:color w:val="000000" w:themeColor="text1"/>
          <w:sz w:val="28"/>
          <w:szCs w:val="28"/>
          <w:u w:val="single"/>
          <w:lang w:eastAsia="ru-RU"/>
        </w:rPr>
      </w:pPr>
      <w:r w:rsidRPr="00A91B4C">
        <w:rPr>
          <w:rFonts w:ascii="PT Astra Serif" w:eastAsia="Times New Roman" w:hAnsi="PT Astra Serif" w:cs="Times New Roman"/>
          <w:color w:val="000000" w:themeColor="text1"/>
          <w:sz w:val="28"/>
          <w:szCs w:val="28"/>
          <w:u w:val="single"/>
          <w:lang w:eastAsia="ru-RU"/>
        </w:rPr>
        <w:t>Структурный элемент №1</w:t>
      </w:r>
      <w:r w:rsidR="002A1B18" w:rsidRPr="00A91B4C">
        <w:rPr>
          <w:rFonts w:ascii="PT Astra Serif" w:eastAsia="Times New Roman" w:hAnsi="PT Astra Serif" w:cs="Times New Roman"/>
          <w:color w:val="000000" w:themeColor="text1"/>
          <w:sz w:val="28"/>
          <w:szCs w:val="28"/>
          <w:u w:val="single"/>
          <w:lang w:eastAsia="ru-RU"/>
        </w:rPr>
        <w:t>9</w:t>
      </w:r>
      <w:r w:rsidR="00700528" w:rsidRPr="00A91B4C">
        <w:rPr>
          <w:rFonts w:ascii="PT Astra Serif" w:eastAsia="Times New Roman" w:hAnsi="PT Astra Serif" w:cs="Times New Roman"/>
          <w:color w:val="000000" w:themeColor="text1"/>
          <w:sz w:val="28"/>
          <w:szCs w:val="28"/>
          <w:u w:val="single"/>
          <w:lang w:eastAsia="ru-RU"/>
        </w:rPr>
        <w:t xml:space="preserve"> </w:t>
      </w:r>
    </w:p>
    <w:p w:rsidR="00FC0FDA" w:rsidRPr="00A91B4C" w:rsidRDefault="00FC0FDA" w:rsidP="00FC0FDA">
      <w:pPr>
        <w:spacing w:after="0" w:line="240" w:lineRule="auto"/>
        <w:ind w:firstLine="851"/>
        <w:jc w:val="both"/>
        <w:rPr>
          <w:rFonts w:ascii="PT Astra Serif" w:eastAsia="Times New Roman" w:hAnsi="PT Astra Serif" w:cs="Times New Roman"/>
          <w:b/>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 xml:space="preserve">Комплекс процессных мероприятий «Обеспечение развития системы медицинской профилактики заболеваний» </w:t>
      </w:r>
    </w:p>
    <w:p w:rsidR="00FC0FDA" w:rsidRPr="00A91B4C" w:rsidRDefault="00FC0FDA" w:rsidP="00FC0FDA">
      <w:pPr>
        <w:spacing w:after="0" w:line="240" w:lineRule="auto"/>
        <w:ind w:firstLine="851"/>
        <w:jc w:val="both"/>
        <w:rPr>
          <w:rFonts w:ascii="PT Astra Serif" w:eastAsia="Times New Roman" w:hAnsi="PT Astra Serif" w:cs="Times New Roman"/>
          <w:i/>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Паспорт:</w:t>
      </w:r>
      <w:r w:rsidRPr="00A91B4C">
        <w:t xml:space="preserve"> </w:t>
      </w:r>
      <w:r w:rsidRPr="00A91B4C">
        <w:rPr>
          <w:rFonts w:ascii="PT Astra Serif" w:eastAsia="Times New Roman" w:hAnsi="PT Astra Serif" w:cs="Times New Roman"/>
          <w:i/>
          <w:color w:val="000000" w:themeColor="text1"/>
          <w:sz w:val="28"/>
          <w:szCs w:val="28"/>
          <w:lang w:eastAsia="ru-RU"/>
        </w:rPr>
        <w:t>Паспорт комплекса процессных мероприятий утвержден Распоряжением Министерства здравоохранения Ульяно</w:t>
      </w:r>
      <w:r w:rsidR="004E2CBF" w:rsidRPr="00A91B4C">
        <w:rPr>
          <w:rFonts w:ascii="PT Astra Serif" w:eastAsia="Times New Roman" w:hAnsi="PT Astra Serif" w:cs="Times New Roman"/>
          <w:i/>
          <w:color w:val="000000" w:themeColor="text1"/>
          <w:sz w:val="28"/>
          <w:szCs w:val="28"/>
          <w:lang w:eastAsia="ru-RU"/>
        </w:rPr>
        <w:t>вской области от 31.01.2025 №</w:t>
      </w:r>
      <w:r w:rsidRPr="00A91B4C">
        <w:rPr>
          <w:rFonts w:ascii="PT Astra Serif" w:eastAsia="Times New Roman" w:hAnsi="PT Astra Serif" w:cs="Times New Roman"/>
          <w:i/>
          <w:color w:val="000000" w:themeColor="text1"/>
          <w:sz w:val="28"/>
          <w:szCs w:val="28"/>
          <w:lang w:eastAsia="ru-RU"/>
        </w:rPr>
        <w:t>1</w:t>
      </w:r>
      <w:r w:rsidR="004E2CBF" w:rsidRPr="00A91B4C">
        <w:rPr>
          <w:rFonts w:ascii="PT Astra Serif" w:eastAsia="Times New Roman" w:hAnsi="PT Astra Serif" w:cs="Times New Roman"/>
          <w:i/>
          <w:color w:val="000000" w:themeColor="text1"/>
          <w:sz w:val="28"/>
          <w:szCs w:val="28"/>
          <w:lang w:eastAsia="ru-RU"/>
        </w:rPr>
        <w:t>17</w:t>
      </w:r>
      <w:r w:rsidRPr="00A91B4C">
        <w:rPr>
          <w:rFonts w:ascii="PT Astra Serif" w:eastAsia="Times New Roman" w:hAnsi="PT Astra Serif" w:cs="Times New Roman"/>
          <w:i/>
          <w:color w:val="000000" w:themeColor="text1"/>
          <w:sz w:val="28"/>
          <w:szCs w:val="28"/>
          <w:lang w:eastAsia="ru-RU"/>
        </w:rPr>
        <w:t>-р «О некоторых мерах по реализации государственной программы Ульяновской области «Развитие здравоохранения в Ульяновской области».</w:t>
      </w:r>
    </w:p>
    <w:p w:rsidR="00FC0FDA" w:rsidRPr="00A91B4C" w:rsidRDefault="00FC0FDA" w:rsidP="00FC0FDA">
      <w:pPr>
        <w:spacing w:after="0" w:line="240" w:lineRule="auto"/>
        <w:ind w:firstLine="851"/>
        <w:jc w:val="both"/>
        <w:rPr>
          <w:rFonts w:ascii="PT Astra Serif" w:eastAsia="Times New Roman" w:hAnsi="PT Astra Serif" w:cs="Times New Roman"/>
          <w:b/>
          <w:color w:val="000000" w:themeColor="text1"/>
          <w:sz w:val="28"/>
          <w:szCs w:val="28"/>
          <w:lang w:eastAsia="ru-RU"/>
        </w:rPr>
      </w:pPr>
    </w:p>
    <w:p w:rsidR="00FC0FDA" w:rsidRPr="00A91B4C" w:rsidRDefault="00FC0FDA" w:rsidP="00283268">
      <w:pPr>
        <w:pStyle w:val="af1"/>
        <w:numPr>
          <w:ilvl w:val="0"/>
          <w:numId w:val="18"/>
        </w:numPr>
        <w:tabs>
          <w:tab w:val="left" w:pos="1134"/>
        </w:tabs>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 xml:space="preserve">Структурным элементом (комплексом процессных мероприятий) </w:t>
      </w:r>
      <w:r w:rsidR="008609CB" w:rsidRPr="00A91B4C">
        <w:rPr>
          <w:rFonts w:ascii="PT Astra Serif" w:hAnsi="PT Astra Serif" w:cs="Times New Roman"/>
          <w:color w:val="000000" w:themeColor="text1"/>
          <w:sz w:val="28"/>
          <w:szCs w:val="28"/>
        </w:rPr>
        <w:t xml:space="preserve">предусмотрен 1 показатель. За </w:t>
      </w:r>
      <w:r w:rsidR="00283268" w:rsidRPr="00A91B4C">
        <w:rPr>
          <w:rFonts w:ascii="PT Astra Serif" w:hAnsi="PT Astra Serif" w:cs="Times New Roman"/>
          <w:color w:val="000000" w:themeColor="text1"/>
          <w:sz w:val="28"/>
          <w:szCs w:val="28"/>
        </w:rPr>
        <w:t>2025 год</w:t>
      </w:r>
      <w:r w:rsidR="008609CB" w:rsidRPr="00A91B4C">
        <w:rPr>
          <w:rFonts w:ascii="PT Astra Serif" w:hAnsi="PT Astra Serif" w:cs="Times New Roman"/>
          <w:color w:val="000000" w:themeColor="text1"/>
          <w:sz w:val="28"/>
          <w:szCs w:val="28"/>
        </w:rPr>
        <w:t xml:space="preserve"> значени</w:t>
      </w:r>
      <w:r w:rsidR="004625B0" w:rsidRPr="00A91B4C">
        <w:rPr>
          <w:rFonts w:ascii="PT Astra Serif" w:hAnsi="PT Astra Serif" w:cs="Times New Roman"/>
          <w:color w:val="000000" w:themeColor="text1"/>
          <w:sz w:val="28"/>
          <w:szCs w:val="28"/>
        </w:rPr>
        <w:t>е</w:t>
      </w:r>
      <w:r w:rsidR="008609CB" w:rsidRPr="00A91B4C">
        <w:rPr>
          <w:rFonts w:ascii="PT Astra Serif" w:hAnsi="PT Astra Serif" w:cs="Times New Roman"/>
          <w:color w:val="000000" w:themeColor="text1"/>
          <w:sz w:val="28"/>
          <w:szCs w:val="28"/>
        </w:rPr>
        <w:t xml:space="preserve"> показателя</w:t>
      </w:r>
      <w:r w:rsidRPr="00A91B4C">
        <w:rPr>
          <w:rFonts w:ascii="PT Astra Serif" w:hAnsi="PT Astra Serif" w:cs="Times New Roman"/>
          <w:color w:val="000000" w:themeColor="text1"/>
          <w:sz w:val="28"/>
          <w:szCs w:val="28"/>
        </w:rPr>
        <w:t>:</w:t>
      </w:r>
    </w:p>
    <w:p w:rsidR="00FC0FDA" w:rsidRPr="00A91B4C" w:rsidRDefault="00FC0FDA" w:rsidP="00FC0FDA">
      <w:pPr>
        <w:pStyle w:val="af1"/>
        <w:ind w:left="1211" w:firstLine="0"/>
        <w:rPr>
          <w:rFonts w:ascii="PT Astra Serif" w:hAnsi="PT Astra Serif" w:cs="Times New Roman"/>
          <w:color w:val="000000" w:themeColor="text1"/>
          <w:sz w:val="28"/>
          <w:szCs w:val="28"/>
        </w:rPr>
      </w:pPr>
    </w:p>
    <w:tbl>
      <w:tblPr>
        <w:tblStyle w:val="a5"/>
        <w:tblW w:w="0" w:type="auto"/>
        <w:tblLook w:val="04A0" w:firstRow="1" w:lastRow="0" w:firstColumn="1" w:lastColumn="0" w:noHBand="0" w:noVBand="1"/>
      </w:tblPr>
      <w:tblGrid>
        <w:gridCol w:w="464"/>
        <w:gridCol w:w="2747"/>
        <w:gridCol w:w="1532"/>
        <w:gridCol w:w="1122"/>
        <w:gridCol w:w="1227"/>
        <w:gridCol w:w="1227"/>
        <w:gridCol w:w="1876"/>
      </w:tblGrid>
      <w:tr w:rsidR="00FC0FDA" w:rsidRPr="00A91B4C" w:rsidTr="00283268">
        <w:tc>
          <w:tcPr>
            <w:tcW w:w="478"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w:t>
            </w:r>
          </w:p>
        </w:tc>
        <w:tc>
          <w:tcPr>
            <w:tcW w:w="2919"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Наименование показателя</w:t>
            </w:r>
          </w:p>
        </w:tc>
        <w:tc>
          <w:tcPr>
            <w:tcW w:w="1560"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Тип показателя</w:t>
            </w:r>
          </w:p>
        </w:tc>
        <w:tc>
          <w:tcPr>
            <w:tcW w:w="1134" w:type="dxa"/>
          </w:tcPr>
          <w:p w:rsidR="00FC0FDA" w:rsidRPr="00A91B4C" w:rsidRDefault="00FC0FDA" w:rsidP="00283268">
            <w:pPr>
              <w:spacing w:after="0" w:line="240" w:lineRule="auto"/>
              <w:jc w:val="center"/>
              <w:rPr>
                <w:rFonts w:ascii="PT Astra Serif" w:hAnsi="PT Astra Serif"/>
                <w:sz w:val="18"/>
                <w:szCs w:val="18"/>
              </w:rPr>
            </w:pPr>
            <w:r w:rsidRPr="00A91B4C">
              <w:rPr>
                <w:rFonts w:ascii="PT Astra Serif" w:hAnsi="PT Astra Serif"/>
                <w:sz w:val="18"/>
                <w:szCs w:val="18"/>
              </w:rPr>
              <w:t>Единица показателя</w:t>
            </w:r>
          </w:p>
        </w:tc>
        <w:tc>
          <w:tcPr>
            <w:tcW w:w="1275" w:type="dxa"/>
          </w:tcPr>
          <w:p w:rsidR="00FC0FDA" w:rsidRPr="00A91B4C" w:rsidRDefault="00FC0FDA" w:rsidP="00283268">
            <w:pPr>
              <w:spacing w:after="0" w:line="240" w:lineRule="auto"/>
              <w:jc w:val="center"/>
              <w:rPr>
                <w:rFonts w:ascii="PT Astra Serif" w:hAnsi="PT Astra Serif"/>
                <w:sz w:val="18"/>
                <w:szCs w:val="18"/>
              </w:rPr>
            </w:pPr>
            <w:r w:rsidRPr="00A91B4C">
              <w:rPr>
                <w:rFonts w:ascii="PT Astra Serif" w:hAnsi="PT Astra Serif"/>
                <w:sz w:val="18"/>
                <w:szCs w:val="18"/>
              </w:rPr>
              <w:t>Плановое значение на конец года</w:t>
            </w:r>
          </w:p>
        </w:tc>
        <w:tc>
          <w:tcPr>
            <w:tcW w:w="1276" w:type="dxa"/>
          </w:tcPr>
          <w:p w:rsidR="00FC0FDA" w:rsidRPr="00A91B4C" w:rsidRDefault="00FC0FDA" w:rsidP="00283268">
            <w:pPr>
              <w:spacing w:after="0" w:line="240" w:lineRule="auto"/>
              <w:jc w:val="center"/>
              <w:rPr>
                <w:rFonts w:ascii="PT Astra Serif" w:hAnsi="PT Astra Serif"/>
                <w:sz w:val="18"/>
                <w:szCs w:val="18"/>
              </w:rPr>
            </w:pPr>
            <w:r w:rsidRPr="00A91B4C">
              <w:rPr>
                <w:rFonts w:ascii="PT Astra Serif" w:hAnsi="PT Astra Serif"/>
                <w:sz w:val="18"/>
                <w:szCs w:val="18"/>
              </w:rPr>
              <w:t>Факт на отчетную дату</w:t>
            </w:r>
          </w:p>
        </w:tc>
        <w:tc>
          <w:tcPr>
            <w:tcW w:w="1418" w:type="dxa"/>
          </w:tcPr>
          <w:p w:rsidR="00FC0FDA" w:rsidRPr="00A91B4C" w:rsidRDefault="00FC0FDA" w:rsidP="00283268">
            <w:pPr>
              <w:spacing w:after="0" w:line="240" w:lineRule="auto"/>
              <w:jc w:val="center"/>
              <w:rPr>
                <w:rFonts w:ascii="PT Astra Serif" w:hAnsi="PT Astra Serif"/>
                <w:sz w:val="18"/>
                <w:szCs w:val="18"/>
              </w:rPr>
            </w:pPr>
            <w:r w:rsidRPr="00A91B4C">
              <w:rPr>
                <w:rFonts w:ascii="PT Astra Serif" w:hAnsi="PT Astra Serif"/>
                <w:sz w:val="18"/>
                <w:szCs w:val="18"/>
              </w:rPr>
              <w:t>Процент достижения годового плана</w:t>
            </w:r>
          </w:p>
        </w:tc>
      </w:tr>
      <w:tr w:rsidR="00FC0FDA" w:rsidRPr="00A91B4C" w:rsidTr="00283268">
        <w:tc>
          <w:tcPr>
            <w:tcW w:w="478"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1</w:t>
            </w:r>
          </w:p>
        </w:tc>
        <w:tc>
          <w:tcPr>
            <w:tcW w:w="2919"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Доля охваченного населения профилактическими осмотрами на туберкулез</w:t>
            </w:r>
          </w:p>
        </w:tc>
        <w:tc>
          <w:tcPr>
            <w:tcW w:w="1560"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Возрастающий</w:t>
            </w:r>
          </w:p>
        </w:tc>
        <w:tc>
          <w:tcPr>
            <w:tcW w:w="1134" w:type="dxa"/>
          </w:tcPr>
          <w:p w:rsidR="00FC0FDA" w:rsidRPr="00A91B4C" w:rsidRDefault="00FC0FDA" w:rsidP="00283268">
            <w:pPr>
              <w:spacing w:after="0" w:line="240" w:lineRule="auto"/>
              <w:jc w:val="center"/>
              <w:rPr>
                <w:rFonts w:ascii="PT Astra Serif" w:hAnsi="PT Astra Serif"/>
                <w:sz w:val="18"/>
                <w:szCs w:val="18"/>
              </w:rPr>
            </w:pPr>
            <w:r w:rsidRPr="00A91B4C">
              <w:rPr>
                <w:rFonts w:ascii="PT Astra Serif" w:hAnsi="PT Astra Serif"/>
                <w:sz w:val="18"/>
                <w:szCs w:val="18"/>
              </w:rPr>
              <w:t>Процент</w:t>
            </w:r>
          </w:p>
        </w:tc>
        <w:tc>
          <w:tcPr>
            <w:tcW w:w="1275" w:type="dxa"/>
          </w:tcPr>
          <w:p w:rsidR="00FC0FDA" w:rsidRPr="00A91B4C" w:rsidRDefault="00FC0FDA" w:rsidP="00283268">
            <w:pPr>
              <w:spacing w:after="0" w:line="240" w:lineRule="auto"/>
              <w:jc w:val="center"/>
              <w:rPr>
                <w:rFonts w:ascii="PT Astra Serif" w:hAnsi="PT Astra Serif"/>
                <w:sz w:val="18"/>
                <w:szCs w:val="18"/>
              </w:rPr>
            </w:pPr>
            <w:r w:rsidRPr="00A91B4C">
              <w:rPr>
                <w:rFonts w:ascii="PT Astra Serif" w:hAnsi="PT Astra Serif"/>
                <w:sz w:val="18"/>
                <w:szCs w:val="18"/>
              </w:rPr>
              <w:t>77,0</w:t>
            </w:r>
          </w:p>
        </w:tc>
        <w:tc>
          <w:tcPr>
            <w:tcW w:w="1276" w:type="dxa"/>
            <w:shd w:val="clear" w:color="auto" w:fill="auto"/>
          </w:tcPr>
          <w:p w:rsidR="00FC0FDA" w:rsidRPr="00A91B4C" w:rsidRDefault="00283268" w:rsidP="00283268">
            <w:pPr>
              <w:spacing w:after="0" w:line="240" w:lineRule="auto"/>
              <w:jc w:val="center"/>
              <w:rPr>
                <w:rFonts w:ascii="PT Astra Serif" w:hAnsi="PT Astra Serif"/>
                <w:sz w:val="18"/>
                <w:szCs w:val="18"/>
              </w:rPr>
            </w:pPr>
            <w:r w:rsidRPr="00A91B4C">
              <w:rPr>
                <w:rFonts w:ascii="PT Astra Serif" w:hAnsi="PT Astra Serif"/>
                <w:sz w:val="18"/>
                <w:szCs w:val="18"/>
              </w:rPr>
              <w:t>73,6</w:t>
            </w:r>
          </w:p>
        </w:tc>
        <w:tc>
          <w:tcPr>
            <w:tcW w:w="1418" w:type="dxa"/>
            <w:shd w:val="clear" w:color="auto" w:fill="auto"/>
          </w:tcPr>
          <w:p w:rsidR="00FC0FDA" w:rsidRPr="00A91B4C" w:rsidRDefault="00283268" w:rsidP="008C162A">
            <w:pPr>
              <w:spacing w:after="0" w:line="240" w:lineRule="auto"/>
              <w:jc w:val="center"/>
              <w:rPr>
                <w:rFonts w:ascii="PT Astra Serif" w:hAnsi="PT Astra Serif"/>
                <w:sz w:val="18"/>
                <w:szCs w:val="18"/>
              </w:rPr>
            </w:pPr>
            <w:r w:rsidRPr="00A91B4C">
              <w:rPr>
                <w:rFonts w:ascii="PT Astra Serif" w:hAnsi="PT Astra Serif"/>
                <w:sz w:val="18"/>
                <w:szCs w:val="18"/>
              </w:rPr>
              <w:t>95,6</w:t>
            </w:r>
            <w:r w:rsidR="008C162A" w:rsidRPr="00A91B4C">
              <w:rPr>
                <w:rFonts w:ascii="PT Astra Serif" w:hAnsi="PT Astra Serif"/>
                <w:color w:val="FF0000"/>
                <w:sz w:val="18"/>
                <w:szCs w:val="18"/>
              </w:rPr>
              <w:t xml:space="preserve">                                        </w:t>
            </w:r>
            <w:r w:rsidR="008C162A" w:rsidRPr="00A91B4C">
              <w:rPr>
                <w:rFonts w:ascii="PT Astra Serif" w:hAnsi="PT Astra Serif"/>
                <w:sz w:val="18"/>
                <w:szCs w:val="18"/>
              </w:rPr>
              <w:t>к причинам недостижения показателя можно отнести кадровый дефицит первичного звена здравоохранения, неисправности флюорографического оборудования ввиду высокого процента износа.</w:t>
            </w:r>
          </w:p>
        </w:tc>
      </w:tr>
    </w:tbl>
    <w:p w:rsidR="00FC0FDA" w:rsidRPr="00A91B4C" w:rsidRDefault="00FC0FDA" w:rsidP="007E175B">
      <w:pPr>
        <w:spacing w:after="0" w:line="240" w:lineRule="auto"/>
        <w:jc w:val="both"/>
        <w:rPr>
          <w:rFonts w:ascii="PT Astra Serif" w:hAnsi="PT Astra Serif" w:cs="Times New Roman"/>
          <w:color w:val="000000" w:themeColor="text1"/>
          <w:sz w:val="28"/>
          <w:szCs w:val="28"/>
        </w:rPr>
      </w:pPr>
    </w:p>
    <w:p w:rsidR="00FC0FDA" w:rsidRPr="00A91B4C" w:rsidRDefault="005704A0" w:rsidP="008573B9">
      <w:pPr>
        <w:pStyle w:val="af1"/>
        <w:numPr>
          <w:ilvl w:val="0"/>
          <w:numId w:val="18"/>
        </w:numPr>
        <w:ind w:left="0" w:firstLine="851"/>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Фактическое исполнение финансового обеспечения структурного элемента (комплекса про</w:t>
      </w:r>
      <w:r w:rsidR="008609CB" w:rsidRPr="00A91B4C">
        <w:rPr>
          <w:rFonts w:ascii="PT Astra Serif" w:hAnsi="PT Astra Serif" w:cs="Times New Roman"/>
          <w:color w:val="000000" w:themeColor="text1"/>
          <w:sz w:val="28"/>
          <w:szCs w:val="28"/>
        </w:rPr>
        <w:t>цессных мероприятий) сос</w:t>
      </w:r>
      <w:r w:rsidR="00802082" w:rsidRPr="00A91B4C">
        <w:rPr>
          <w:rFonts w:ascii="PT Astra Serif" w:hAnsi="PT Astra Serif" w:cs="Times New Roman"/>
          <w:color w:val="000000" w:themeColor="text1"/>
          <w:sz w:val="28"/>
          <w:szCs w:val="28"/>
        </w:rPr>
        <w:t>тавило 47741,30</w:t>
      </w:r>
      <w:r w:rsidRPr="00A91B4C">
        <w:rPr>
          <w:rFonts w:ascii="PT Astra Serif" w:hAnsi="PT Astra Serif" w:cs="Times New Roman"/>
          <w:color w:val="000000" w:themeColor="text1"/>
          <w:sz w:val="28"/>
          <w:szCs w:val="28"/>
        </w:rPr>
        <w:t xml:space="preserve"> тыс. рублей или </w:t>
      </w:r>
      <w:r w:rsidR="00802082" w:rsidRPr="00A91B4C">
        <w:rPr>
          <w:rFonts w:ascii="PT Astra Serif" w:hAnsi="PT Astra Serif" w:cs="Times New Roman"/>
          <w:color w:val="000000" w:themeColor="text1"/>
          <w:sz w:val="28"/>
          <w:szCs w:val="28"/>
        </w:rPr>
        <w:t>99</w:t>
      </w:r>
      <w:r w:rsidRPr="00A91B4C">
        <w:rPr>
          <w:rFonts w:ascii="PT Astra Serif" w:hAnsi="PT Astra Serif" w:cs="Times New Roman"/>
          <w:color w:val="000000" w:themeColor="text1"/>
          <w:sz w:val="28"/>
          <w:szCs w:val="28"/>
        </w:rPr>
        <w:t xml:space="preserve">% </w:t>
      </w:r>
      <w:r w:rsidR="00FC0FDA" w:rsidRPr="00A91B4C">
        <w:rPr>
          <w:rFonts w:ascii="PT Astra Serif" w:hAnsi="PT Astra Serif" w:cs="Times New Roman"/>
          <w:color w:val="000000" w:themeColor="text1"/>
          <w:sz w:val="28"/>
          <w:szCs w:val="28"/>
        </w:rPr>
        <w:t>от годового планового значения (</w:t>
      </w:r>
      <w:r w:rsidR="00802082" w:rsidRPr="00A91B4C">
        <w:rPr>
          <w:rFonts w:ascii="PT Astra Serif" w:hAnsi="PT Astra Serif" w:cs="Times New Roman"/>
          <w:color w:val="000000" w:themeColor="text1"/>
          <w:sz w:val="28"/>
          <w:szCs w:val="28"/>
        </w:rPr>
        <w:t xml:space="preserve">48163,64 </w:t>
      </w:r>
      <w:r w:rsidR="00FC0FDA" w:rsidRPr="00A91B4C">
        <w:rPr>
          <w:rFonts w:ascii="PT Astra Serif" w:hAnsi="PT Astra Serif" w:cs="Times New Roman"/>
          <w:color w:val="000000" w:themeColor="text1"/>
          <w:sz w:val="28"/>
          <w:szCs w:val="28"/>
        </w:rPr>
        <w:t>тыс. рублей).</w:t>
      </w:r>
    </w:p>
    <w:p w:rsidR="00FC0FDA" w:rsidRPr="00A91B4C" w:rsidRDefault="00FC0FDA" w:rsidP="00FC0FDA">
      <w:pPr>
        <w:pStyle w:val="af1"/>
        <w:numPr>
          <w:ilvl w:val="0"/>
          <w:numId w:val="18"/>
        </w:numPr>
        <w:ind w:left="0" w:firstLine="851"/>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Структурным элементом (комплексом процессных мероприятий) предусмот</w:t>
      </w:r>
      <w:r w:rsidR="008609CB" w:rsidRPr="00A91B4C">
        <w:rPr>
          <w:rFonts w:ascii="PT Astra Serif" w:hAnsi="PT Astra Serif" w:cs="Times New Roman"/>
          <w:color w:val="000000" w:themeColor="text1"/>
          <w:sz w:val="28"/>
          <w:szCs w:val="28"/>
        </w:rPr>
        <w:t xml:space="preserve">рено 3 мероприятия. За </w:t>
      </w:r>
      <w:r w:rsidR="00283268" w:rsidRPr="00A91B4C">
        <w:rPr>
          <w:rFonts w:ascii="PT Astra Serif" w:hAnsi="PT Astra Serif" w:cs="Times New Roman"/>
          <w:color w:val="000000" w:themeColor="text1"/>
          <w:sz w:val="28"/>
          <w:szCs w:val="28"/>
        </w:rPr>
        <w:t>2025 год</w:t>
      </w:r>
      <w:r w:rsidRPr="00A91B4C">
        <w:rPr>
          <w:rFonts w:ascii="PT Astra Serif" w:hAnsi="PT Astra Serif" w:cs="Times New Roman"/>
          <w:color w:val="000000" w:themeColor="text1"/>
          <w:sz w:val="28"/>
          <w:szCs w:val="28"/>
        </w:rPr>
        <w:t xml:space="preserve"> значения мероприятий:</w:t>
      </w:r>
    </w:p>
    <w:p w:rsidR="00FC0FDA" w:rsidRPr="00A91B4C" w:rsidRDefault="00FC0FDA" w:rsidP="00FC0FDA">
      <w:pPr>
        <w:pStyle w:val="af1"/>
        <w:rPr>
          <w:rFonts w:ascii="PT Astra Serif" w:hAnsi="PT Astra Serif" w:cs="Times New Roman"/>
          <w:color w:val="000000" w:themeColor="text1"/>
          <w:sz w:val="28"/>
          <w:szCs w:val="28"/>
        </w:rPr>
      </w:pPr>
    </w:p>
    <w:tbl>
      <w:tblPr>
        <w:tblStyle w:val="a5"/>
        <w:tblW w:w="0" w:type="auto"/>
        <w:tblLook w:val="04A0" w:firstRow="1" w:lastRow="0" w:firstColumn="1" w:lastColumn="0" w:noHBand="0" w:noVBand="1"/>
      </w:tblPr>
      <w:tblGrid>
        <w:gridCol w:w="478"/>
        <w:gridCol w:w="4053"/>
        <w:gridCol w:w="1418"/>
        <w:gridCol w:w="1559"/>
        <w:gridCol w:w="1134"/>
        <w:gridCol w:w="1418"/>
      </w:tblGrid>
      <w:tr w:rsidR="00FC0FDA" w:rsidRPr="00A91B4C" w:rsidTr="00283268">
        <w:tc>
          <w:tcPr>
            <w:tcW w:w="478"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w:t>
            </w:r>
          </w:p>
        </w:tc>
        <w:tc>
          <w:tcPr>
            <w:tcW w:w="4053"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Наименование мероприятия</w:t>
            </w:r>
          </w:p>
        </w:tc>
        <w:tc>
          <w:tcPr>
            <w:tcW w:w="1418"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Единица показателя</w:t>
            </w:r>
          </w:p>
        </w:tc>
        <w:tc>
          <w:tcPr>
            <w:tcW w:w="1559"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Плановое значение на конец года</w:t>
            </w:r>
          </w:p>
        </w:tc>
        <w:tc>
          <w:tcPr>
            <w:tcW w:w="1134"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Факт на отчетную дату</w:t>
            </w:r>
          </w:p>
        </w:tc>
        <w:tc>
          <w:tcPr>
            <w:tcW w:w="1418"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Процент достижения годового плана</w:t>
            </w:r>
          </w:p>
        </w:tc>
      </w:tr>
      <w:tr w:rsidR="00FC0FDA" w:rsidRPr="00A91B4C" w:rsidTr="00283268">
        <w:tc>
          <w:tcPr>
            <w:tcW w:w="478"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1</w:t>
            </w:r>
          </w:p>
        </w:tc>
        <w:tc>
          <w:tcPr>
            <w:tcW w:w="4053" w:type="dxa"/>
            <w:tcBorders>
              <w:top w:val="single" w:sz="4" w:space="0" w:color="auto"/>
              <w:left w:val="single" w:sz="4" w:space="0" w:color="auto"/>
              <w:bottom w:val="single" w:sz="4" w:space="0" w:color="auto"/>
              <w:right w:val="single" w:sz="4" w:space="0" w:color="auto"/>
            </w:tcBorders>
            <w:shd w:val="clear" w:color="auto" w:fill="auto"/>
            <w:vAlign w:val="center"/>
          </w:tcPr>
          <w:p w:rsidR="00FC0FDA" w:rsidRPr="00A91B4C" w:rsidRDefault="00E854B3" w:rsidP="001D0F57">
            <w:pPr>
              <w:spacing w:after="0" w:line="240" w:lineRule="auto"/>
              <w:rPr>
                <w:rFonts w:ascii="PT Astra Serif" w:hAnsi="PT Astra Serif" w:cs="Calibri"/>
                <w:color w:val="000000"/>
              </w:rPr>
            </w:pPr>
            <w:r w:rsidRPr="00A91B4C">
              <w:rPr>
                <w:rFonts w:ascii="PT Astra Serif" w:hAnsi="PT Astra Serif" w:cs="Calibri"/>
                <w:color w:val="000000"/>
              </w:rPr>
              <w:t>Проведена диспансеризация государственных гражданских служащих Ульяновской области</w:t>
            </w:r>
          </w:p>
        </w:tc>
        <w:tc>
          <w:tcPr>
            <w:tcW w:w="1418" w:type="dxa"/>
          </w:tcPr>
          <w:p w:rsidR="00FC0FDA" w:rsidRPr="00A91B4C" w:rsidRDefault="00E854B3" w:rsidP="00283268">
            <w:pPr>
              <w:spacing w:after="0" w:line="240" w:lineRule="auto"/>
              <w:jc w:val="center"/>
              <w:rPr>
                <w:rFonts w:ascii="PT Astra Serif" w:hAnsi="PT Astra Serif"/>
                <w:sz w:val="18"/>
                <w:szCs w:val="18"/>
              </w:rPr>
            </w:pPr>
            <w:r w:rsidRPr="00A91B4C">
              <w:rPr>
                <w:rFonts w:ascii="PT Astra Serif" w:hAnsi="PT Astra Serif"/>
                <w:sz w:val="18"/>
                <w:szCs w:val="18"/>
              </w:rPr>
              <w:t>человек</w:t>
            </w:r>
          </w:p>
        </w:tc>
        <w:tc>
          <w:tcPr>
            <w:tcW w:w="1559" w:type="dxa"/>
          </w:tcPr>
          <w:p w:rsidR="00FC0FDA" w:rsidRPr="00A91B4C" w:rsidRDefault="009B65E2" w:rsidP="00283268">
            <w:pPr>
              <w:spacing w:after="0" w:line="240" w:lineRule="auto"/>
              <w:jc w:val="center"/>
              <w:rPr>
                <w:rFonts w:ascii="PT Astra Serif" w:hAnsi="PT Astra Serif"/>
                <w:sz w:val="18"/>
                <w:szCs w:val="18"/>
              </w:rPr>
            </w:pPr>
            <w:r w:rsidRPr="00A91B4C">
              <w:rPr>
                <w:rFonts w:ascii="PT Astra Serif" w:hAnsi="PT Astra Serif"/>
                <w:sz w:val="18"/>
                <w:szCs w:val="18"/>
              </w:rPr>
              <w:t>1384</w:t>
            </w:r>
          </w:p>
        </w:tc>
        <w:tc>
          <w:tcPr>
            <w:tcW w:w="1134" w:type="dxa"/>
            <w:shd w:val="clear" w:color="auto" w:fill="auto"/>
          </w:tcPr>
          <w:p w:rsidR="00FC0FDA" w:rsidRPr="00A91B4C" w:rsidRDefault="009B65E2" w:rsidP="00283268">
            <w:pPr>
              <w:spacing w:after="0" w:line="240" w:lineRule="auto"/>
              <w:jc w:val="center"/>
              <w:rPr>
                <w:rFonts w:ascii="PT Astra Serif" w:hAnsi="PT Astra Serif"/>
                <w:sz w:val="18"/>
                <w:szCs w:val="18"/>
              </w:rPr>
            </w:pPr>
            <w:r w:rsidRPr="00A91B4C">
              <w:rPr>
                <w:rFonts w:ascii="PT Astra Serif" w:hAnsi="PT Astra Serif"/>
                <w:sz w:val="18"/>
                <w:szCs w:val="18"/>
              </w:rPr>
              <w:t>1247</w:t>
            </w:r>
          </w:p>
        </w:tc>
        <w:tc>
          <w:tcPr>
            <w:tcW w:w="1418" w:type="dxa"/>
            <w:shd w:val="clear" w:color="auto" w:fill="auto"/>
          </w:tcPr>
          <w:p w:rsidR="00FC0FDA" w:rsidRPr="00A91B4C" w:rsidRDefault="00283268" w:rsidP="00283268">
            <w:pPr>
              <w:spacing w:after="0" w:line="240" w:lineRule="auto"/>
              <w:jc w:val="center"/>
              <w:rPr>
                <w:rFonts w:ascii="PT Astra Serif" w:hAnsi="PT Astra Serif"/>
                <w:sz w:val="18"/>
                <w:szCs w:val="18"/>
              </w:rPr>
            </w:pPr>
            <w:r w:rsidRPr="00A91B4C">
              <w:rPr>
                <w:rFonts w:ascii="PT Astra Serif" w:hAnsi="PT Astra Serif"/>
                <w:sz w:val="18"/>
                <w:szCs w:val="18"/>
              </w:rPr>
              <w:t>90,1</w:t>
            </w:r>
          </w:p>
        </w:tc>
      </w:tr>
      <w:tr w:rsidR="00FC0FDA" w:rsidRPr="00A91B4C" w:rsidTr="00283268">
        <w:tc>
          <w:tcPr>
            <w:tcW w:w="478"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2</w:t>
            </w:r>
          </w:p>
        </w:tc>
        <w:tc>
          <w:tcPr>
            <w:tcW w:w="4053" w:type="dxa"/>
            <w:tcBorders>
              <w:top w:val="nil"/>
              <w:left w:val="single" w:sz="4" w:space="0" w:color="auto"/>
              <w:bottom w:val="single" w:sz="4" w:space="0" w:color="auto"/>
              <w:right w:val="single" w:sz="4" w:space="0" w:color="auto"/>
            </w:tcBorders>
            <w:shd w:val="clear" w:color="auto" w:fill="auto"/>
            <w:vAlign w:val="center"/>
          </w:tcPr>
          <w:p w:rsidR="00FC0FDA" w:rsidRPr="00A91B4C" w:rsidRDefault="00FC0FDA" w:rsidP="001D0F57">
            <w:pPr>
              <w:spacing w:after="0" w:line="240" w:lineRule="auto"/>
              <w:rPr>
                <w:rFonts w:ascii="PT Astra Serif" w:hAnsi="PT Astra Serif" w:cs="Calibri"/>
                <w:color w:val="000000"/>
              </w:rPr>
            </w:pPr>
            <w:r w:rsidRPr="00A91B4C">
              <w:rPr>
                <w:rFonts w:ascii="PT Astra Serif" w:hAnsi="PT Astra Serif" w:cs="Calibri"/>
                <w:color w:val="000000"/>
              </w:rPr>
              <w:t>Проведена иммунопрофилактика инфекционных заболеваний</w:t>
            </w:r>
          </w:p>
        </w:tc>
        <w:tc>
          <w:tcPr>
            <w:tcW w:w="1418" w:type="dxa"/>
          </w:tcPr>
          <w:p w:rsidR="00FC0FDA" w:rsidRPr="00A91B4C" w:rsidRDefault="00E854B3" w:rsidP="00283268">
            <w:pPr>
              <w:spacing w:after="0" w:line="240" w:lineRule="auto"/>
              <w:jc w:val="center"/>
              <w:rPr>
                <w:rFonts w:ascii="PT Astra Serif" w:hAnsi="PT Astra Serif"/>
                <w:sz w:val="18"/>
                <w:szCs w:val="18"/>
              </w:rPr>
            </w:pPr>
            <w:r w:rsidRPr="00A91B4C">
              <w:rPr>
                <w:rFonts w:ascii="PT Astra Serif" w:hAnsi="PT Astra Serif"/>
                <w:sz w:val="18"/>
                <w:szCs w:val="18"/>
              </w:rPr>
              <w:t>человек</w:t>
            </w:r>
          </w:p>
        </w:tc>
        <w:tc>
          <w:tcPr>
            <w:tcW w:w="1559" w:type="dxa"/>
          </w:tcPr>
          <w:p w:rsidR="00FC0FDA" w:rsidRPr="00A91B4C" w:rsidRDefault="00E854B3" w:rsidP="00283268">
            <w:pPr>
              <w:spacing w:after="0" w:line="240" w:lineRule="auto"/>
              <w:jc w:val="center"/>
              <w:rPr>
                <w:rFonts w:ascii="PT Astra Serif" w:hAnsi="PT Astra Serif"/>
                <w:sz w:val="18"/>
                <w:szCs w:val="18"/>
              </w:rPr>
            </w:pPr>
            <w:r w:rsidRPr="00A91B4C">
              <w:rPr>
                <w:rFonts w:ascii="PT Astra Serif" w:hAnsi="PT Astra Serif"/>
                <w:sz w:val="18"/>
                <w:szCs w:val="18"/>
              </w:rPr>
              <w:t>100000</w:t>
            </w:r>
          </w:p>
        </w:tc>
        <w:tc>
          <w:tcPr>
            <w:tcW w:w="1134" w:type="dxa"/>
            <w:shd w:val="clear" w:color="auto" w:fill="auto"/>
          </w:tcPr>
          <w:p w:rsidR="00FC0FDA" w:rsidRPr="00A91B4C" w:rsidRDefault="00E854B3" w:rsidP="00283268">
            <w:pPr>
              <w:spacing w:after="0" w:line="240" w:lineRule="auto"/>
              <w:jc w:val="center"/>
              <w:rPr>
                <w:rFonts w:ascii="PT Astra Serif" w:hAnsi="PT Astra Serif"/>
                <w:sz w:val="18"/>
                <w:szCs w:val="18"/>
              </w:rPr>
            </w:pPr>
            <w:r w:rsidRPr="00A91B4C">
              <w:rPr>
                <w:rFonts w:ascii="PT Astra Serif" w:hAnsi="PT Astra Serif"/>
                <w:sz w:val="18"/>
                <w:szCs w:val="18"/>
              </w:rPr>
              <w:t>100000</w:t>
            </w:r>
          </w:p>
        </w:tc>
        <w:tc>
          <w:tcPr>
            <w:tcW w:w="1418" w:type="dxa"/>
            <w:shd w:val="clear" w:color="auto" w:fill="auto"/>
          </w:tcPr>
          <w:p w:rsidR="00FC0FDA" w:rsidRPr="00A91B4C" w:rsidRDefault="00283268" w:rsidP="00283268">
            <w:pPr>
              <w:spacing w:after="0" w:line="240" w:lineRule="auto"/>
              <w:jc w:val="center"/>
              <w:rPr>
                <w:rFonts w:ascii="PT Astra Serif" w:hAnsi="PT Astra Serif"/>
                <w:sz w:val="18"/>
                <w:szCs w:val="18"/>
              </w:rPr>
            </w:pPr>
            <w:r w:rsidRPr="00A91B4C">
              <w:rPr>
                <w:rFonts w:ascii="PT Astra Serif" w:hAnsi="PT Astra Serif"/>
                <w:sz w:val="18"/>
                <w:szCs w:val="18"/>
              </w:rPr>
              <w:t>100</w:t>
            </w:r>
          </w:p>
        </w:tc>
      </w:tr>
      <w:tr w:rsidR="00FC0FDA" w:rsidRPr="00A91B4C" w:rsidTr="00283268">
        <w:tc>
          <w:tcPr>
            <w:tcW w:w="478"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3</w:t>
            </w:r>
          </w:p>
        </w:tc>
        <w:tc>
          <w:tcPr>
            <w:tcW w:w="4053" w:type="dxa"/>
            <w:tcBorders>
              <w:top w:val="nil"/>
              <w:left w:val="single" w:sz="4" w:space="0" w:color="auto"/>
              <w:bottom w:val="single" w:sz="4" w:space="0" w:color="auto"/>
              <w:right w:val="single" w:sz="4" w:space="0" w:color="auto"/>
            </w:tcBorders>
            <w:shd w:val="clear" w:color="auto" w:fill="auto"/>
            <w:vAlign w:val="center"/>
          </w:tcPr>
          <w:p w:rsidR="00FC0FDA" w:rsidRPr="00A91B4C" w:rsidRDefault="00FC0FDA" w:rsidP="001D0F57">
            <w:pPr>
              <w:spacing w:after="0" w:line="240" w:lineRule="auto"/>
              <w:rPr>
                <w:rFonts w:ascii="PT Astra Serif" w:hAnsi="PT Astra Serif" w:cs="Calibri"/>
                <w:color w:val="000000"/>
              </w:rPr>
            </w:pPr>
            <w:r w:rsidRPr="00A91B4C">
              <w:rPr>
                <w:rFonts w:ascii="PT Astra Serif" w:hAnsi="PT Astra Serif" w:cs="Calibri"/>
                <w:color w:val="000000"/>
              </w:rPr>
              <w:t>Обеспечена реализация мероприятий по профилактике туберкулеза</w:t>
            </w:r>
          </w:p>
        </w:tc>
        <w:tc>
          <w:tcPr>
            <w:tcW w:w="1418" w:type="dxa"/>
          </w:tcPr>
          <w:p w:rsidR="00FC0FDA" w:rsidRPr="00A91B4C" w:rsidRDefault="00E854B3" w:rsidP="00283268">
            <w:pPr>
              <w:spacing w:after="0" w:line="240" w:lineRule="auto"/>
              <w:jc w:val="center"/>
              <w:rPr>
                <w:rFonts w:ascii="PT Astra Serif" w:hAnsi="PT Astra Serif"/>
                <w:sz w:val="18"/>
                <w:szCs w:val="18"/>
              </w:rPr>
            </w:pPr>
            <w:r w:rsidRPr="00A91B4C">
              <w:rPr>
                <w:rFonts w:ascii="PT Astra Serif" w:hAnsi="PT Astra Serif"/>
                <w:sz w:val="18"/>
                <w:szCs w:val="18"/>
              </w:rPr>
              <w:t>человек</w:t>
            </w:r>
          </w:p>
        </w:tc>
        <w:tc>
          <w:tcPr>
            <w:tcW w:w="1559" w:type="dxa"/>
          </w:tcPr>
          <w:p w:rsidR="00FC0FDA" w:rsidRPr="00A91B4C" w:rsidRDefault="009B65E2" w:rsidP="00283268">
            <w:pPr>
              <w:spacing w:after="0" w:line="240" w:lineRule="auto"/>
              <w:jc w:val="center"/>
              <w:rPr>
                <w:rFonts w:ascii="PT Astra Serif" w:hAnsi="PT Astra Serif"/>
                <w:sz w:val="18"/>
                <w:szCs w:val="18"/>
              </w:rPr>
            </w:pPr>
            <w:r w:rsidRPr="00A91B4C">
              <w:rPr>
                <w:rFonts w:ascii="PT Astra Serif" w:hAnsi="PT Astra Serif"/>
                <w:sz w:val="18"/>
                <w:szCs w:val="18"/>
              </w:rPr>
              <w:t>200000</w:t>
            </w:r>
          </w:p>
        </w:tc>
        <w:tc>
          <w:tcPr>
            <w:tcW w:w="1134" w:type="dxa"/>
            <w:shd w:val="clear" w:color="auto" w:fill="auto"/>
          </w:tcPr>
          <w:p w:rsidR="00FC0FDA" w:rsidRPr="00A91B4C" w:rsidRDefault="009B65E2" w:rsidP="00283268">
            <w:pPr>
              <w:spacing w:after="0" w:line="240" w:lineRule="auto"/>
              <w:jc w:val="center"/>
              <w:rPr>
                <w:rFonts w:ascii="PT Astra Serif" w:hAnsi="PT Astra Serif"/>
                <w:sz w:val="18"/>
                <w:szCs w:val="18"/>
              </w:rPr>
            </w:pPr>
            <w:r w:rsidRPr="00A91B4C">
              <w:rPr>
                <w:rFonts w:ascii="PT Astra Serif" w:hAnsi="PT Astra Serif"/>
                <w:sz w:val="18"/>
                <w:szCs w:val="18"/>
              </w:rPr>
              <w:t>200000</w:t>
            </w:r>
          </w:p>
        </w:tc>
        <w:tc>
          <w:tcPr>
            <w:tcW w:w="1418" w:type="dxa"/>
            <w:shd w:val="clear" w:color="auto" w:fill="auto"/>
          </w:tcPr>
          <w:p w:rsidR="00FC0FDA" w:rsidRPr="00A91B4C" w:rsidRDefault="00283268" w:rsidP="00283268">
            <w:pPr>
              <w:spacing w:after="0" w:line="240" w:lineRule="auto"/>
              <w:jc w:val="center"/>
              <w:rPr>
                <w:rFonts w:ascii="PT Astra Serif" w:hAnsi="PT Astra Serif"/>
                <w:sz w:val="18"/>
                <w:szCs w:val="18"/>
              </w:rPr>
            </w:pPr>
            <w:r w:rsidRPr="00A91B4C">
              <w:rPr>
                <w:rFonts w:ascii="PT Astra Serif" w:hAnsi="PT Astra Serif"/>
                <w:sz w:val="18"/>
                <w:szCs w:val="18"/>
              </w:rPr>
              <w:t>100</w:t>
            </w:r>
          </w:p>
        </w:tc>
      </w:tr>
    </w:tbl>
    <w:p w:rsidR="00FC0FDA" w:rsidRPr="00A91B4C" w:rsidRDefault="00FC0FDA" w:rsidP="00947856">
      <w:pPr>
        <w:spacing w:after="0" w:line="240" w:lineRule="auto"/>
        <w:rPr>
          <w:rFonts w:ascii="PT Astra Serif" w:hAnsi="PT Astra Serif" w:cs="Times New Roman"/>
          <w:color w:val="000000" w:themeColor="text1"/>
          <w:sz w:val="28"/>
          <w:szCs w:val="28"/>
        </w:rPr>
      </w:pPr>
    </w:p>
    <w:p w:rsidR="00FC0FDA" w:rsidRPr="00A91B4C" w:rsidRDefault="00FC0FDA" w:rsidP="00247612">
      <w:pPr>
        <w:pStyle w:val="af1"/>
        <w:numPr>
          <w:ilvl w:val="0"/>
          <w:numId w:val="18"/>
        </w:numPr>
        <w:tabs>
          <w:tab w:val="left" w:pos="1276"/>
        </w:tabs>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В рамках структурного элемента (комплекса процессных</w:t>
      </w:r>
      <w:r w:rsidR="00947856" w:rsidRPr="00A91B4C">
        <w:rPr>
          <w:rFonts w:ascii="PT Astra Serif" w:hAnsi="PT Astra Serif" w:cs="Times New Roman"/>
          <w:color w:val="000000" w:themeColor="text1"/>
          <w:sz w:val="28"/>
          <w:szCs w:val="28"/>
        </w:rPr>
        <w:t xml:space="preserve"> </w:t>
      </w:r>
      <w:r w:rsidR="00E9121C" w:rsidRPr="00A91B4C">
        <w:rPr>
          <w:rFonts w:ascii="PT Astra Serif" w:hAnsi="PT Astra Serif" w:cs="Times New Roman"/>
          <w:color w:val="000000" w:themeColor="text1"/>
          <w:sz w:val="28"/>
          <w:szCs w:val="28"/>
        </w:rPr>
        <w:t>мероприятий) достигнуто всего 19</w:t>
      </w:r>
      <w:r w:rsidR="00947856" w:rsidRPr="00A91B4C">
        <w:rPr>
          <w:rFonts w:ascii="PT Astra Serif" w:hAnsi="PT Astra Serif" w:cs="Times New Roman"/>
          <w:color w:val="000000" w:themeColor="text1"/>
          <w:sz w:val="28"/>
          <w:szCs w:val="28"/>
        </w:rPr>
        <w:t xml:space="preserve"> контрольные точки или </w:t>
      </w:r>
      <w:r w:rsidR="009A7585">
        <w:rPr>
          <w:rFonts w:ascii="PT Astra Serif" w:hAnsi="PT Astra Serif" w:cs="Times New Roman"/>
          <w:color w:val="000000" w:themeColor="text1"/>
          <w:sz w:val="28"/>
          <w:szCs w:val="28"/>
        </w:rPr>
        <w:t>100</w:t>
      </w:r>
      <w:r w:rsidRPr="00A91B4C">
        <w:rPr>
          <w:rFonts w:ascii="PT Astra Serif" w:hAnsi="PT Astra Serif" w:cs="Times New Roman"/>
          <w:color w:val="000000" w:themeColor="text1"/>
          <w:sz w:val="28"/>
          <w:szCs w:val="28"/>
        </w:rPr>
        <w:t>% от</w:t>
      </w:r>
      <w:r w:rsidR="00E9121C" w:rsidRPr="00A91B4C">
        <w:rPr>
          <w:rFonts w:ascii="PT Astra Serif" w:hAnsi="PT Astra Serif" w:cs="Times New Roman"/>
          <w:color w:val="000000" w:themeColor="text1"/>
          <w:sz w:val="28"/>
          <w:szCs w:val="28"/>
        </w:rPr>
        <w:t xml:space="preserve"> годового планового значения (19</w:t>
      </w:r>
      <w:r w:rsidRPr="00A91B4C">
        <w:rPr>
          <w:rFonts w:ascii="PT Astra Serif" w:hAnsi="PT Astra Serif" w:cs="Times New Roman"/>
          <w:color w:val="000000" w:themeColor="text1"/>
          <w:sz w:val="28"/>
          <w:szCs w:val="28"/>
        </w:rPr>
        <w:t xml:space="preserve"> контрольных точек).</w:t>
      </w:r>
    </w:p>
    <w:p w:rsidR="00FC0FDA" w:rsidRPr="00A91B4C" w:rsidRDefault="00FC0FDA" w:rsidP="00947856">
      <w:pPr>
        <w:spacing w:after="0" w:line="240" w:lineRule="auto"/>
        <w:rPr>
          <w:rFonts w:ascii="PT Astra Serif" w:hAnsi="PT Astra Serif" w:cs="Times New Roman"/>
          <w:color w:val="000000" w:themeColor="text1"/>
          <w:sz w:val="28"/>
          <w:szCs w:val="28"/>
        </w:rPr>
      </w:pPr>
    </w:p>
    <w:p w:rsidR="00FC0FDA" w:rsidRPr="00A91B4C" w:rsidRDefault="00FC0FDA" w:rsidP="00FC0FDA">
      <w:pPr>
        <w:spacing w:after="0" w:line="240" w:lineRule="auto"/>
        <w:ind w:firstLine="851"/>
        <w:rPr>
          <w:rFonts w:ascii="PT Astra Serif" w:eastAsia="Times New Roman" w:hAnsi="PT Astra Serif" w:cs="Times New Roman"/>
          <w:color w:val="000000" w:themeColor="text1"/>
          <w:sz w:val="28"/>
          <w:szCs w:val="28"/>
          <w:u w:val="single"/>
          <w:lang w:eastAsia="ru-RU"/>
        </w:rPr>
      </w:pPr>
      <w:r w:rsidRPr="00A91B4C">
        <w:rPr>
          <w:rFonts w:ascii="PT Astra Serif" w:eastAsia="Times New Roman" w:hAnsi="PT Astra Serif" w:cs="Times New Roman"/>
          <w:color w:val="000000" w:themeColor="text1"/>
          <w:sz w:val="28"/>
          <w:szCs w:val="28"/>
          <w:u w:val="single"/>
          <w:lang w:eastAsia="ru-RU"/>
        </w:rPr>
        <w:t>Структурный элемент №</w:t>
      </w:r>
      <w:r w:rsidR="002A1B18" w:rsidRPr="00A91B4C">
        <w:rPr>
          <w:rFonts w:ascii="PT Astra Serif" w:eastAsia="Times New Roman" w:hAnsi="PT Astra Serif" w:cs="Times New Roman"/>
          <w:color w:val="000000" w:themeColor="text1"/>
          <w:sz w:val="28"/>
          <w:szCs w:val="28"/>
          <w:u w:val="single"/>
          <w:lang w:eastAsia="ru-RU"/>
        </w:rPr>
        <w:t>20</w:t>
      </w:r>
    </w:p>
    <w:p w:rsidR="00FC0FDA" w:rsidRPr="00A91B4C" w:rsidRDefault="00FC0FDA" w:rsidP="00FC0FDA">
      <w:pPr>
        <w:spacing w:after="0" w:line="240" w:lineRule="auto"/>
        <w:ind w:firstLine="851"/>
        <w:jc w:val="both"/>
        <w:rPr>
          <w:rFonts w:ascii="PT Astra Serif" w:eastAsia="Times New Roman" w:hAnsi="PT Astra Serif" w:cs="Times New Roman"/>
          <w:b/>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 xml:space="preserve">Комплекс процессных мероприятий «Развитие системы оказания медицинской помощи, в том числе первичной медико-санитарной помощи, на территории Ульяновской области» </w:t>
      </w:r>
    </w:p>
    <w:p w:rsidR="00947856" w:rsidRPr="00A91B4C" w:rsidRDefault="00FC0FDA" w:rsidP="00947856">
      <w:pPr>
        <w:spacing w:after="0" w:line="240" w:lineRule="auto"/>
        <w:ind w:firstLine="851"/>
        <w:jc w:val="both"/>
        <w:rPr>
          <w:rFonts w:ascii="PT Astra Serif" w:eastAsia="Times New Roman" w:hAnsi="PT Astra Serif" w:cs="Times New Roman"/>
          <w:i/>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Паспорт:</w:t>
      </w:r>
      <w:r w:rsidRPr="00A91B4C">
        <w:t xml:space="preserve"> </w:t>
      </w:r>
      <w:r w:rsidRPr="00A91B4C">
        <w:rPr>
          <w:rFonts w:ascii="PT Astra Serif" w:eastAsia="Times New Roman" w:hAnsi="PT Astra Serif" w:cs="Times New Roman"/>
          <w:i/>
          <w:color w:val="000000" w:themeColor="text1"/>
          <w:sz w:val="28"/>
          <w:szCs w:val="28"/>
          <w:lang w:eastAsia="ru-RU"/>
        </w:rPr>
        <w:t>Паспорт комплекса процессных мероприятий утвержден Распоряжением Министерства здравоохранения Ульяно</w:t>
      </w:r>
      <w:r w:rsidR="004E2CBF" w:rsidRPr="00A91B4C">
        <w:rPr>
          <w:rFonts w:ascii="PT Astra Serif" w:eastAsia="Times New Roman" w:hAnsi="PT Astra Serif" w:cs="Times New Roman"/>
          <w:i/>
          <w:color w:val="000000" w:themeColor="text1"/>
          <w:sz w:val="28"/>
          <w:szCs w:val="28"/>
          <w:lang w:eastAsia="ru-RU"/>
        </w:rPr>
        <w:t>вской области от 31.01.2025 №</w:t>
      </w:r>
      <w:r w:rsidRPr="00A91B4C">
        <w:rPr>
          <w:rFonts w:ascii="PT Astra Serif" w:eastAsia="Times New Roman" w:hAnsi="PT Astra Serif" w:cs="Times New Roman"/>
          <w:i/>
          <w:color w:val="000000" w:themeColor="text1"/>
          <w:sz w:val="28"/>
          <w:szCs w:val="28"/>
          <w:lang w:eastAsia="ru-RU"/>
        </w:rPr>
        <w:t>1</w:t>
      </w:r>
      <w:r w:rsidR="004E2CBF" w:rsidRPr="00A91B4C">
        <w:rPr>
          <w:rFonts w:ascii="PT Astra Serif" w:eastAsia="Times New Roman" w:hAnsi="PT Astra Serif" w:cs="Times New Roman"/>
          <w:i/>
          <w:color w:val="000000" w:themeColor="text1"/>
          <w:sz w:val="28"/>
          <w:szCs w:val="28"/>
          <w:lang w:eastAsia="ru-RU"/>
        </w:rPr>
        <w:t>17</w:t>
      </w:r>
      <w:r w:rsidRPr="00A91B4C">
        <w:rPr>
          <w:rFonts w:ascii="PT Astra Serif" w:eastAsia="Times New Roman" w:hAnsi="PT Astra Serif" w:cs="Times New Roman"/>
          <w:i/>
          <w:color w:val="000000" w:themeColor="text1"/>
          <w:sz w:val="28"/>
          <w:szCs w:val="28"/>
          <w:lang w:eastAsia="ru-RU"/>
        </w:rPr>
        <w:t>-р «О некоторых мерах по реализации государственной программы Ульяновской области «Развитие здравоох</w:t>
      </w:r>
      <w:r w:rsidR="00947856" w:rsidRPr="00A91B4C">
        <w:rPr>
          <w:rFonts w:ascii="PT Astra Serif" w:eastAsia="Times New Roman" w:hAnsi="PT Astra Serif" w:cs="Times New Roman"/>
          <w:i/>
          <w:color w:val="000000" w:themeColor="text1"/>
          <w:sz w:val="28"/>
          <w:szCs w:val="28"/>
          <w:lang w:eastAsia="ru-RU"/>
        </w:rPr>
        <w:t>ранения в Ульяновской области».</w:t>
      </w:r>
    </w:p>
    <w:p w:rsidR="00FC0FDA" w:rsidRPr="00A91B4C" w:rsidRDefault="00947856" w:rsidP="00FF2C7D">
      <w:pPr>
        <w:pStyle w:val="af1"/>
        <w:numPr>
          <w:ilvl w:val="0"/>
          <w:numId w:val="19"/>
        </w:numPr>
        <w:tabs>
          <w:tab w:val="left" w:pos="1134"/>
        </w:tabs>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Структурным элементом</w:t>
      </w:r>
      <w:r w:rsidR="00FC0FDA" w:rsidRPr="00A91B4C">
        <w:rPr>
          <w:rFonts w:ascii="PT Astra Serif" w:hAnsi="PT Astra Serif" w:cs="Times New Roman"/>
          <w:color w:val="000000" w:themeColor="text1"/>
          <w:sz w:val="28"/>
          <w:szCs w:val="28"/>
        </w:rPr>
        <w:t xml:space="preserve"> (комплексом процессных мероприятий) </w:t>
      </w:r>
      <w:r w:rsidR="00CD7E0F" w:rsidRPr="00A91B4C">
        <w:rPr>
          <w:rFonts w:ascii="PT Astra Serif" w:hAnsi="PT Astra Serif" w:cs="Times New Roman"/>
          <w:color w:val="000000" w:themeColor="text1"/>
          <w:sz w:val="28"/>
          <w:szCs w:val="28"/>
        </w:rPr>
        <w:t>предусмотрено 1 показатель. За 4</w:t>
      </w:r>
      <w:r w:rsidR="00FC0FDA" w:rsidRPr="00A91B4C">
        <w:rPr>
          <w:rFonts w:ascii="PT Astra Serif" w:hAnsi="PT Astra Serif" w:cs="Times New Roman"/>
          <w:color w:val="000000" w:themeColor="text1"/>
          <w:sz w:val="28"/>
          <w:szCs w:val="28"/>
        </w:rPr>
        <w:t xml:space="preserve"> квартал 2025 года значения показателей:</w:t>
      </w:r>
    </w:p>
    <w:tbl>
      <w:tblPr>
        <w:tblStyle w:val="a5"/>
        <w:tblW w:w="10024" w:type="dxa"/>
        <w:tblLayout w:type="fixed"/>
        <w:tblLook w:val="04A0" w:firstRow="1" w:lastRow="0" w:firstColumn="1" w:lastColumn="0" w:noHBand="0" w:noVBand="1"/>
      </w:tblPr>
      <w:tblGrid>
        <w:gridCol w:w="478"/>
        <w:gridCol w:w="2636"/>
        <w:gridCol w:w="1461"/>
        <w:gridCol w:w="1366"/>
        <w:gridCol w:w="1353"/>
        <w:gridCol w:w="1353"/>
        <w:gridCol w:w="1377"/>
      </w:tblGrid>
      <w:tr w:rsidR="00FC0FDA" w:rsidRPr="00A91B4C" w:rsidTr="001D0F57">
        <w:tc>
          <w:tcPr>
            <w:tcW w:w="478"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w:t>
            </w:r>
          </w:p>
        </w:tc>
        <w:tc>
          <w:tcPr>
            <w:tcW w:w="2636"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Наименование показателя</w:t>
            </w:r>
          </w:p>
        </w:tc>
        <w:tc>
          <w:tcPr>
            <w:tcW w:w="146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Тип показателя</w:t>
            </w:r>
          </w:p>
        </w:tc>
        <w:tc>
          <w:tcPr>
            <w:tcW w:w="1366"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Единица показателя</w:t>
            </w:r>
          </w:p>
        </w:tc>
        <w:tc>
          <w:tcPr>
            <w:tcW w:w="1353"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Плановое значение на конец года</w:t>
            </w:r>
          </w:p>
        </w:tc>
        <w:tc>
          <w:tcPr>
            <w:tcW w:w="1353"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Факт на отчетную дату</w:t>
            </w:r>
          </w:p>
        </w:tc>
        <w:tc>
          <w:tcPr>
            <w:tcW w:w="1377"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Процент достижения годового плана</w:t>
            </w:r>
          </w:p>
        </w:tc>
      </w:tr>
      <w:tr w:rsidR="00FC0FDA" w:rsidRPr="00A91B4C" w:rsidTr="001D0F57">
        <w:trPr>
          <w:trHeight w:val="309"/>
        </w:trPr>
        <w:tc>
          <w:tcPr>
            <w:tcW w:w="478" w:type="dxa"/>
          </w:tcPr>
          <w:p w:rsidR="00FC0FDA" w:rsidRPr="00A91B4C" w:rsidRDefault="00FC0FDA" w:rsidP="00700528">
            <w:pPr>
              <w:spacing w:after="0" w:line="240" w:lineRule="auto"/>
              <w:rPr>
                <w:rFonts w:ascii="PT Astra Serif" w:hAnsi="PT Astra Serif"/>
                <w:sz w:val="18"/>
                <w:szCs w:val="18"/>
              </w:rPr>
            </w:pPr>
            <w:r w:rsidRPr="00A91B4C">
              <w:rPr>
                <w:rFonts w:ascii="PT Astra Serif" w:hAnsi="PT Astra Serif"/>
                <w:sz w:val="18"/>
                <w:szCs w:val="18"/>
              </w:rPr>
              <w:t>1</w:t>
            </w:r>
          </w:p>
        </w:tc>
        <w:tc>
          <w:tcPr>
            <w:tcW w:w="2636" w:type="dxa"/>
          </w:tcPr>
          <w:p w:rsidR="00FC0FDA" w:rsidRPr="00A91B4C" w:rsidRDefault="00FC0FDA" w:rsidP="00700528">
            <w:pPr>
              <w:spacing w:after="0" w:line="240" w:lineRule="auto"/>
              <w:rPr>
                <w:rFonts w:ascii="PT Astra Serif" w:hAnsi="PT Astra Serif"/>
                <w:sz w:val="18"/>
                <w:szCs w:val="18"/>
              </w:rPr>
            </w:pPr>
            <w:r w:rsidRPr="00A91B4C">
              <w:rPr>
                <w:rFonts w:ascii="PT Astra Serif" w:hAnsi="PT Astra Serif"/>
                <w:sz w:val="18"/>
                <w:szCs w:val="18"/>
              </w:rPr>
              <w:t>Доля отремонтированных объектов государственных медицинских организаций в общем числе объектов здравоохранения, нуждающихся в ремонте</w:t>
            </w:r>
          </w:p>
        </w:tc>
        <w:tc>
          <w:tcPr>
            <w:tcW w:w="1461" w:type="dxa"/>
          </w:tcPr>
          <w:p w:rsidR="00FC0FDA" w:rsidRPr="00A91B4C" w:rsidRDefault="00FC0FDA" w:rsidP="00700528">
            <w:pPr>
              <w:spacing w:after="0" w:line="240" w:lineRule="auto"/>
              <w:rPr>
                <w:rFonts w:ascii="PT Astra Serif" w:hAnsi="PT Astra Serif"/>
                <w:sz w:val="18"/>
                <w:szCs w:val="18"/>
              </w:rPr>
            </w:pPr>
            <w:r w:rsidRPr="00A91B4C">
              <w:rPr>
                <w:rFonts w:ascii="PT Astra Serif" w:hAnsi="PT Astra Serif"/>
                <w:sz w:val="18"/>
                <w:szCs w:val="18"/>
              </w:rPr>
              <w:t>Возрастающий</w:t>
            </w:r>
          </w:p>
        </w:tc>
        <w:tc>
          <w:tcPr>
            <w:tcW w:w="1366" w:type="dxa"/>
          </w:tcPr>
          <w:p w:rsidR="00FC0FDA" w:rsidRPr="00A91B4C" w:rsidRDefault="00FC0FDA" w:rsidP="009B65E2">
            <w:pPr>
              <w:spacing w:after="0" w:line="240" w:lineRule="auto"/>
              <w:jc w:val="center"/>
              <w:rPr>
                <w:rFonts w:ascii="PT Astra Serif" w:hAnsi="PT Astra Serif"/>
                <w:sz w:val="18"/>
                <w:szCs w:val="18"/>
              </w:rPr>
            </w:pPr>
            <w:r w:rsidRPr="00A91B4C">
              <w:rPr>
                <w:rFonts w:ascii="PT Astra Serif" w:hAnsi="PT Astra Serif"/>
                <w:sz w:val="18"/>
                <w:szCs w:val="18"/>
              </w:rPr>
              <w:t>Процент</w:t>
            </w:r>
          </w:p>
        </w:tc>
        <w:tc>
          <w:tcPr>
            <w:tcW w:w="1353" w:type="dxa"/>
          </w:tcPr>
          <w:p w:rsidR="00FC0FDA" w:rsidRPr="00A91B4C" w:rsidRDefault="009B65E2" w:rsidP="009B65E2">
            <w:pPr>
              <w:spacing w:after="0" w:line="240" w:lineRule="auto"/>
              <w:jc w:val="center"/>
              <w:rPr>
                <w:rFonts w:ascii="PT Astra Serif" w:hAnsi="PT Astra Serif"/>
                <w:sz w:val="18"/>
                <w:szCs w:val="18"/>
              </w:rPr>
            </w:pPr>
            <w:r w:rsidRPr="00A91B4C">
              <w:rPr>
                <w:rFonts w:ascii="PT Astra Serif" w:hAnsi="PT Astra Serif"/>
                <w:sz w:val="18"/>
                <w:szCs w:val="18"/>
              </w:rPr>
              <w:t>8</w:t>
            </w:r>
          </w:p>
        </w:tc>
        <w:tc>
          <w:tcPr>
            <w:tcW w:w="1353" w:type="dxa"/>
            <w:shd w:val="clear" w:color="auto" w:fill="auto"/>
          </w:tcPr>
          <w:p w:rsidR="00FC0FDA" w:rsidRPr="00A91B4C" w:rsidRDefault="009B65E2" w:rsidP="009B65E2">
            <w:pPr>
              <w:spacing w:after="0" w:line="240" w:lineRule="auto"/>
              <w:jc w:val="center"/>
              <w:rPr>
                <w:rFonts w:ascii="PT Astra Serif" w:hAnsi="PT Astra Serif"/>
                <w:sz w:val="18"/>
                <w:szCs w:val="18"/>
              </w:rPr>
            </w:pPr>
            <w:r w:rsidRPr="00A91B4C">
              <w:rPr>
                <w:rFonts w:ascii="PT Astra Serif" w:hAnsi="PT Astra Serif"/>
                <w:sz w:val="18"/>
                <w:szCs w:val="18"/>
              </w:rPr>
              <w:t>8</w:t>
            </w:r>
          </w:p>
        </w:tc>
        <w:tc>
          <w:tcPr>
            <w:tcW w:w="1377" w:type="dxa"/>
            <w:shd w:val="clear" w:color="auto" w:fill="auto"/>
          </w:tcPr>
          <w:p w:rsidR="00FC0FDA" w:rsidRPr="00A91B4C" w:rsidRDefault="00FF2C7D" w:rsidP="009B65E2">
            <w:pPr>
              <w:spacing w:after="0" w:line="240" w:lineRule="auto"/>
              <w:jc w:val="center"/>
              <w:rPr>
                <w:rFonts w:ascii="PT Astra Serif" w:hAnsi="PT Astra Serif"/>
                <w:sz w:val="18"/>
                <w:szCs w:val="18"/>
              </w:rPr>
            </w:pPr>
            <w:r w:rsidRPr="00A91B4C">
              <w:rPr>
                <w:rFonts w:ascii="PT Astra Serif" w:hAnsi="PT Astra Serif"/>
                <w:sz w:val="18"/>
                <w:szCs w:val="18"/>
              </w:rPr>
              <w:t>100</w:t>
            </w:r>
          </w:p>
        </w:tc>
      </w:tr>
    </w:tbl>
    <w:p w:rsidR="00FC0FDA" w:rsidRPr="00A91B4C" w:rsidRDefault="00FC0FDA" w:rsidP="00700528">
      <w:pPr>
        <w:spacing w:after="0" w:line="240" w:lineRule="auto"/>
        <w:jc w:val="both"/>
        <w:rPr>
          <w:rFonts w:ascii="PT Astra Serif" w:hAnsi="PT Astra Serif" w:cs="Times New Roman"/>
          <w:color w:val="000000" w:themeColor="text1"/>
          <w:sz w:val="28"/>
          <w:szCs w:val="28"/>
        </w:rPr>
      </w:pPr>
    </w:p>
    <w:p w:rsidR="00FC0FDA" w:rsidRPr="00A91B4C" w:rsidRDefault="00FC0FDA" w:rsidP="00F727BC">
      <w:pPr>
        <w:pStyle w:val="af1"/>
        <w:numPr>
          <w:ilvl w:val="0"/>
          <w:numId w:val="19"/>
        </w:numPr>
        <w:tabs>
          <w:tab w:val="left" w:pos="1418"/>
        </w:tabs>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 xml:space="preserve">Фактическое исполнение финансового обеспечения структурного элемента (комплекса процессных мероприятий) составило </w:t>
      </w:r>
      <w:r w:rsidR="00A52BA7" w:rsidRPr="00A91B4C">
        <w:rPr>
          <w:rFonts w:ascii="PT Astra Serif" w:hAnsi="PT Astra Serif" w:cs="Times New Roman"/>
          <w:color w:val="000000" w:themeColor="text1"/>
          <w:sz w:val="28"/>
          <w:szCs w:val="28"/>
        </w:rPr>
        <w:t>18728</w:t>
      </w:r>
      <w:r w:rsidR="00802082" w:rsidRPr="00A91B4C">
        <w:rPr>
          <w:rFonts w:ascii="PT Astra Serif" w:hAnsi="PT Astra Serif" w:cs="Times New Roman"/>
          <w:color w:val="000000" w:themeColor="text1"/>
          <w:sz w:val="28"/>
          <w:szCs w:val="28"/>
        </w:rPr>
        <w:t>,18</w:t>
      </w:r>
      <w:r w:rsidR="005704A0" w:rsidRPr="00A91B4C">
        <w:rPr>
          <w:rFonts w:ascii="PT Astra Serif" w:hAnsi="PT Astra Serif" w:cs="Times New Roman"/>
          <w:color w:val="000000" w:themeColor="text1"/>
          <w:sz w:val="28"/>
          <w:szCs w:val="28"/>
        </w:rPr>
        <w:t xml:space="preserve"> тыс. рублей, что составляет</w:t>
      </w:r>
      <w:r w:rsidR="00802082" w:rsidRPr="00A91B4C">
        <w:rPr>
          <w:rFonts w:ascii="PT Astra Serif" w:hAnsi="PT Astra Serif" w:cs="Times New Roman"/>
          <w:color w:val="000000" w:themeColor="text1"/>
          <w:sz w:val="28"/>
          <w:szCs w:val="28"/>
        </w:rPr>
        <w:t xml:space="preserve"> 97</w:t>
      </w:r>
      <w:r w:rsidRPr="00A91B4C">
        <w:rPr>
          <w:rFonts w:ascii="PT Astra Serif" w:hAnsi="PT Astra Serif" w:cs="Times New Roman"/>
          <w:color w:val="000000" w:themeColor="text1"/>
          <w:sz w:val="28"/>
          <w:szCs w:val="28"/>
        </w:rPr>
        <w:t>% от годового планового значения (</w:t>
      </w:r>
      <w:r w:rsidR="00802082" w:rsidRPr="00A91B4C">
        <w:rPr>
          <w:rFonts w:ascii="PT Astra Serif" w:hAnsi="PT Astra Serif" w:cs="Times New Roman"/>
          <w:color w:val="000000" w:themeColor="text1"/>
          <w:sz w:val="28"/>
          <w:szCs w:val="28"/>
        </w:rPr>
        <w:t>19319,31</w:t>
      </w:r>
      <w:r w:rsidRPr="00A91B4C">
        <w:rPr>
          <w:rFonts w:ascii="PT Astra Serif" w:hAnsi="PT Astra Serif" w:cs="Times New Roman"/>
          <w:color w:val="000000" w:themeColor="text1"/>
          <w:sz w:val="28"/>
          <w:szCs w:val="28"/>
        </w:rPr>
        <w:t xml:space="preserve"> тыс. рублей).</w:t>
      </w:r>
    </w:p>
    <w:p w:rsidR="00FC0FDA" w:rsidRPr="00A91B4C" w:rsidRDefault="00FC0FDA" w:rsidP="00700528">
      <w:pPr>
        <w:pStyle w:val="af1"/>
        <w:numPr>
          <w:ilvl w:val="0"/>
          <w:numId w:val="19"/>
        </w:numPr>
        <w:ind w:left="0" w:firstLine="851"/>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Структурным элементом (комплексом процессных мероприятий) п</w:t>
      </w:r>
      <w:r w:rsidR="00CD7E0F" w:rsidRPr="00A91B4C">
        <w:rPr>
          <w:rFonts w:ascii="PT Astra Serif" w:hAnsi="PT Astra Serif" w:cs="Times New Roman"/>
          <w:color w:val="000000" w:themeColor="text1"/>
          <w:sz w:val="28"/>
          <w:szCs w:val="28"/>
        </w:rPr>
        <w:t>редусмотрено 1 мероприятие. За 4</w:t>
      </w:r>
      <w:r w:rsidRPr="00A91B4C">
        <w:rPr>
          <w:rFonts w:ascii="PT Astra Serif" w:hAnsi="PT Astra Serif" w:cs="Times New Roman"/>
          <w:color w:val="000000" w:themeColor="text1"/>
          <w:sz w:val="28"/>
          <w:szCs w:val="28"/>
        </w:rPr>
        <w:t xml:space="preserve"> квартал 2025 года значения мероприятия:</w:t>
      </w:r>
    </w:p>
    <w:p w:rsidR="00FC0FDA" w:rsidRPr="00A91B4C" w:rsidRDefault="00FC0FDA" w:rsidP="00FC0FDA">
      <w:pPr>
        <w:pStyle w:val="af1"/>
        <w:rPr>
          <w:rFonts w:ascii="PT Astra Serif" w:hAnsi="PT Astra Serif" w:cs="Times New Roman"/>
          <w:color w:val="000000" w:themeColor="text1"/>
          <w:sz w:val="28"/>
          <w:szCs w:val="28"/>
        </w:rPr>
      </w:pPr>
    </w:p>
    <w:tbl>
      <w:tblPr>
        <w:tblStyle w:val="a5"/>
        <w:tblW w:w="10060" w:type="dxa"/>
        <w:tblLook w:val="04A0" w:firstRow="1" w:lastRow="0" w:firstColumn="1" w:lastColumn="0" w:noHBand="0" w:noVBand="1"/>
      </w:tblPr>
      <w:tblGrid>
        <w:gridCol w:w="478"/>
        <w:gridCol w:w="1681"/>
        <w:gridCol w:w="1646"/>
        <w:gridCol w:w="1646"/>
        <w:gridCol w:w="1882"/>
        <w:gridCol w:w="2727"/>
      </w:tblGrid>
      <w:tr w:rsidR="00FC0FDA" w:rsidRPr="00A91B4C" w:rsidTr="001D0F57">
        <w:tc>
          <w:tcPr>
            <w:tcW w:w="478"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w:t>
            </w:r>
          </w:p>
        </w:tc>
        <w:tc>
          <w:tcPr>
            <w:tcW w:w="168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Наименование мероприятия</w:t>
            </w:r>
          </w:p>
        </w:tc>
        <w:tc>
          <w:tcPr>
            <w:tcW w:w="1646"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Единица показателя</w:t>
            </w:r>
          </w:p>
        </w:tc>
        <w:tc>
          <w:tcPr>
            <w:tcW w:w="1646"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Плановое значение на конец года</w:t>
            </w:r>
          </w:p>
        </w:tc>
        <w:tc>
          <w:tcPr>
            <w:tcW w:w="1882"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Факт на отчетную дату</w:t>
            </w:r>
          </w:p>
        </w:tc>
        <w:tc>
          <w:tcPr>
            <w:tcW w:w="2727"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Процент достижения годового плана</w:t>
            </w:r>
          </w:p>
        </w:tc>
      </w:tr>
      <w:tr w:rsidR="00FC0FDA" w:rsidRPr="00A91B4C" w:rsidTr="001D0F57">
        <w:tc>
          <w:tcPr>
            <w:tcW w:w="478"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1</w:t>
            </w:r>
          </w:p>
        </w:tc>
        <w:tc>
          <w:tcPr>
            <w:tcW w:w="168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Обеспечено развитие материально-технической базы государственных медицинских организаций (противопожарные мероприятия)</w:t>
            </w:r>
          </w:p>
        </w:tc>
        <w:tc>
          <w:tcPr>
            <w:tcW w:w="1646"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Единица</w:t>
            </w:r>
          </w:p>
        </w:tc>
        <w:tc>
          <w:tcPr>
            <w:tcW w:w="1646" w:type="dxa"/>
          </w:tcPr>
          <w:p w:rsidR="00FC0FDA" w:rsidRPr="00A91B4C" w:rsidRDefault="009B65E2" w:rsidP="009B65E2">
            <w:pPr>
              <w:spacing w:after="0" w:line="240" w:lineRule="auto"/>
              <w:jc w:val="center"/>
              <w:rPr>
                <w:rFonts w:ascii="PT Astra Serif" w:hAnsi="PT Astra Serif"/>
                <w:sz w:val="18"/>
                <w:szCs w:val="18"/>
              </w:rPr>
            </w:pPr>
            <w:r w:rsidRPr="00A91B4C">
              <w:rPr>
                <w:rFonts w:ascii="PT Astra Serif" w:hAnsi="PT Astra Serif"/>
                <w:sz w:val="18"/>
                <w:szCs w:val="18"/>
              </w:rPr>
              <w:t>2</w:t>
            </w:r>
          </w:p>
        </w:tc>
        <w:tc>
          <w:tcPr>
            <w:tcW w:w="1882" w:type="dxa"/>
            <w:shd w:val="clear" w:color="auto" w:fill="auto"/>
          </w:tcPr>
          <w:p w:rsidR="00FC0FDA" w:rsidRPr="00A91B4C" w:rsidRDefault="009B65E2" w:rsidP="009B65E2">
            <w:pPr>
              <w:spacing w:after="0" w:line="240" w:lineRule="auto"/>
              <w:jc w:val="center"/>
              <w:rPr>
                <w:rFonts w:ascii="PT Astra Serif" w:hAnsi="PT Astra Serif"/>
                <w:sz w:val="18"/>
                <w:szCs w:val="18"/>
              </w:rPr>
            </w:pPr>
            <w:r w:rsidRPr="00A91B4C">
              <w:rPr>
                <w:rFonts w:ascii="PT Astra Serif" w:hAnsi="PT Astra Serif"/>
                <w:sz w:val="18"/>
                <w:szCs w:val="18"/>
              </w:rPr>
              <w:t>2</w:t>
            </w:r>
          </w:p>
        </w:tc>
        <w:tc>
          <w:tcPr>
            <w:tcW w:w="2727" w:type="dxa"/>
            <w:shd w:val="clear" w:color="auto" w:fill="auto"/>
          </w:tcPr>
          <w:p w:rsidR="00FC0FDA" w:rsidRPr="00A91B4C" w:rsidRDefault="00270839" w:rsidP="00FF2C7D">
            <w:pPr>
              <w:spacing w:after="0" w:line="240" w:lineRule="auto"/>
              <w:jc w:val="center"/>
              <w:rPr>
                <w:rFonts w:ascii="PT Astra Serif" w:hAnsi="PT Astra Serif"/>
                <w:sz w:val="18"/>
                <w:szCs w:val="18"/>
              </w:rPr>
            </w:pPr>
            <w:r w:rsidRPr="00A91B4C">
              <w:rPr>
                <w:rFonts w:ascii="PT Astra Serif" w:hAnsi="PT Astra Serif"/>
                <w:sz w:val="18"/>
                <w:szCs w:val="18"/>
              </w:rPr>
              <w:t>100</w:t>
            </w:r>
          </w:p>
          <w:p w:rsidR="00E932C6" w:rsidRPr="00A91B4C" w:rsidRDefault="00E932C6" w:rsidP="00FF2C7D">
            <w:pPr>
              <w:spacing w:after="0" w:line="240" w:lineRule="auto"/>
              <w:jc w:val="center"/>
              <w:rPr>
                <w:rFonts w:ascii="PT Astra Serif" w:hAnsi="PT Astra Serif"/>
                <w:sz w:val="18"/>
                <w:szCs w:val="18"/>
              </w:rPr>
            </w:pPr>
            <w:r w:rsidRPr="00A91B4C">
              <w:rPr>
                <w:rFonts w:ascii="PT Astra Serif" w:hAnsi="PT Astra Serif"/>
                <w:sz w:val="18"/>
                <w:szCs w:val="18"/>
              </w:rPr>
              <w:t>Осуществлен капитальный ремонт корпуса №3 ГУЗ УОКЦСВМП им. Чучкалова МО г. Ульяновска;</w:t>
            </w:r>
          </w:p>
          <w:p w:rsidR="00E932C6" w:rsidRPr="00A91B4C" w:rsidRDefault="00E932C6" w:rsidP="00FF2C7D">
            <w:pPr>
              <w:spacing w:after="0" w:line="240" w:lineRule="auto"/>
              <w:jc w:val="center"/>
              <w:rPr>
                <w:rFonts w:ascii="PT Astra Serif" w:hAnsi="PT Astra Serif"/>
                <w:sz w:val="18"/>
                <w:szCs w:val="18"/>
              </w:rPr>
            </w:pPr>
            <w:r w:rsidRPr="00A91B4C">
              <w:rPr>
                <w:rFonts w:ascii="PT Astra Serif" w:hAnsi="PT Astra Serif"/>
                <w:sz w:val="18"/>
                <w:szCs w:val="18"/>
              </w:rPr>
              <w:t>Оборудована автономным резервным источником питания ГУЗ «Тереньгульская РБ»</w:t>
            </w:r>
          </w:p>
          <w:p w:rsidR="00E932C6" w:rsidRPr="00A91B4C" w:rsidRDefault="00E932C6" w:rsidP="00FF2C7D">
            <w:pPr>
              <w:spacing w:after="0" w:line="240" w:lineRule="auto"/>
              <w:jc w:val="center"/>
              <w:rPr>
                <w:rFonts w:ascii="PT Astra Serif" w:hAnsi="PT Astra Serif"/>
                <w:sz w:val="18"/>
                <w:szCs w:val="18"/>
              </w:rPr>
            </w:pPr>
          </w:p>
        </w:tc>
      </w:tr>
    </w:tbl>
    <w:p w:rsidR="00FC0FDA" w:rsidRPr="00A91B4C" w:rsidRDefault="00FC0FDA" w:rsidP="007E175B">
      <w:pPr>
        <w:spacing w:after="0" w:line="240" w:lineRule="auto"/>
        <w:ind w:firstLine="709"/>
        <w:rPr>
          <w:rFonts w:ascii="PT Astra Serif" w:hAnsi="PT Astra Serif" w:cs="Times New Roman"/>
          <w:color w:val="000000" w:themeColor="text1"/>
          <w:sz w:val="28"/>
          <w:szCs w:val="28"/>
        </w:rPr>
      </w:pPr>
    </w:p>
    <w:p w:rsidR="00E932C6" w:rsidRPr="00A91B4C" w:rsidRDefault="00FC0FDA" w:rsidP="00E932C6">
      <w:pPr>
        <w:pStyle w:val="af1"/>
        <w:numPr>
          <w:ilvl w:val="0"/>
          <w:numId w:val="19"/>
        </w:numPr>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В рамках структурного элемента (комплекса процессных</w:t>
      </w:r>
      <w:r w:rsidR="00947856" w:rsidRPr="00A91B4C">
        <w:rPr>
          <w:rFonts w:ascii="PT Astra Serif" w:hAnsi="PT Astra Serif" w:cs="Times New Roman"/>
          <w:color w:val="000000" w:themeColor="text1"/>
          <w:sz w:val="28"/>
          <w:szCs w:val="28"/>
        </w:rPr>
        <w:t xml:space="preserve"> мероприятий</w:t>
      </w:r>
      <w:r w:rsidR="008573B9" w:rsidRPr="00A91B4C">
        <w:rPr>
          <w:rFonts w:ascii="PT Astra Serif" w:hAnsi="PT Astra Serif" w:cs="Times New Roman"/>
          <w:color w:val="000000" w:themeColor="text1"/>
          <w:sz w:val="28"/>
          <w:szCs w:val="28"/>
        </w:rPr>
        <w:t xml:space="preserve">) достигнуто всего </w:t>
      </w:r>
      <w:r w:rsidR="00E9121C" w:rsidRPr="00A91B4C">
        <w:rPr>
          <w:rFonts w:ascii="PT Astra Serif" w:hAnsi="PT Astra Serif" w:cs="Times New Roman"/>
          <w:color w:val="000000" w:themeColor="text1"/>
          <w:sz w:val="28"/>
          <w:szCs w:val="28"/>
        </w:rPr>
        <w:t>9</w:t>
      </w:r>
      <w:r w:rsidR="008573B9" w:rsidRPr="00A91B4C">
        <w:rPr>
          <w:rFonts w:ascii="PT Astra Serif" w:hAnsi="PT Astra Serif" w:cs="Times New Roman"/>
          <w:color w:val="000000" w:themeColor="text1"/>
          <w:sz w:val="28"/>
          <w:szCs w:val="28"/>
        </w:rPr>
        <w:t xml:space="preserve"> контрольных точки</w:t>
      </w:r>
      <w:r w:rsidR="00947856" w:rsidRPr="00A91B4C">
        <w:rPr>
          <w:rFonts w:ascii="PT Astra Serif" w:hAnsi="PT Astra Serif" w:cs="Times New Roman"/>
          <w:color w:val="000000" w:themeColor="text1"/>
          <w:sz w:val="28"/>
          <w:szCs w:val="28"/>
        </w:rPr>
        <w:t xml:space="preserve"> или 100</w:t>
      </w:r>
      <w:r w:rsidRPr="00A91B4C">
        <w:rPr>
          <w:rFonts w:ascii="PT Astra Serif" w:hAnsi="PT Astra Serif" w:cs="Times New Roman"/>
          <w:color w:val="000000" w:themeColor="text1"/>
          <w:sz w:val="28"/>
          <w:szCs w:val="28"/>
        </w:rPr>
        <w:t xml:space="preserve"> % от годового планового значения (</w:t>
      </w:r>
      <w:r w:rsidR="00E9121C" w:rsidRPr="00A91B4C">
        <w:rPr>
          <w:rFonts w:ascii="PT Astra Serif" w:hAnsi="PT Astra Serif" w:cs="Times New Roman"/>
          <w:color w:val="000000" w:themeColor="text1"/>
          <w:sz w:val="28"/>
          <w:szCs w:val="28"/>
        </w:rPr>
        <w:t>9</w:t>
      </w:r>
      <w:r w:rsidRPr="00A91B4C">
        <w:rPr>
          <w:rFonts w:ascii="PT Astra Serif" w:hAnsi="PT Astra Serif" w:cs="Times New Roman"/>
          <w:color w:val="000000" w:themeColor="text1"/>
          <w:sz w:val="28"/>
          <w:szCs w:val="28"/>
        </w:rPr>
        <w:t xml:space="preserve"> контрольных точек).</w:t>
      </w:r>
    </w:p>
    <w:p w:rsidR="00FC0FDA" w:rsidRPr="00A91B4C" w:rsidRDefault="00FC0FDA" w:rsidP="00B77EBE">
      <w:pPr>
        <w:pStyle w:val="af1"/>
        <w:ind w:left="0" w:firstLine="709"/>
        <w:rPr>
          <w:rFonts w:ascii="PT Astra Serif" w:hAnsi="PT Astra Serif" w:cs="Times New Roman"/>
          <w:color w:val="000000" w:themeColor="text1"/>
          <w:sz w:val="28"/>
          <w:szCs w:val="28"/>
        </w:rPr>
      </w:pPr>
    </w:p>
    <w:p w:rsidR="00FC0FDA" w:rsidRPr="00A91B4C" w:rsidRDefault="008C13F2" w:rsidP="00FC0FDA">
      <w:pPr>
        <w:spacing w:after="0" w:line="240" w:lineRule="auto"/>
        <w:ind w:firstLine="851"/>
        <w:rPr>
          <w:rFonts w:ascii="PT Astra Serif" w:eastAsia="Times New Roman" w:hAnsi="PT Astra Serif" w:cs="Times New Roman"/>
          <w:color w:val="000000" w:themeColor="text1"/>
          <w:sz w:val="28"/>
          <w:szCs w:val="28"/>
          <w:u w:val="single"/>
          <w:lang w:eastAsia="ru-RU"/>
        </w:rPr>
      </w:pPr>
      <w:r w:rsidRPr="00A91B4C">
        <w:rPr>
          <w:rFonts w:ascii="PT Astra Serif" w:eastAsia="Times New Roman" w:hAnsi="PT Astra Serif" w:cs="Times New Roman"/>
          <w:color w:val="000000" w:themeColor="text1"/>
          <w:sz w:val="28"/>
          <w:szCs w:val="28"/>
          <w:u w:val="single"/>
          <w:lang w:eastAsia="ru-RU"/>
        </w:rPr>
        <w:t>Структурный эл</w:t>
      </w:r>
      <w:r w:rsidR="002A1B18" w:rsidRPr="00A91B4C">
        <w:rPr>
          <w:rFonts w:ascii="PT Astra Serif" w:eastAsia="Times New Roman" w:hAnsi="PT Astra Serif" w:cs="Times New Roman"/>
          <w:color w:val="000000" w:themeColor="text1"/>
          <w:sz w:val="28"/>
          <w:szCs w:val="28"/>
          <w:u w:val="single"/>
          <w:lang w:eastAsia="ru-RU"/>
        </w:rPr>
        <w:t>емент №21</w:t>
      </w:r>
      <w:r w:rsidR="007C0999" w:rsidRPr="00A91B4C">
        <w:rPr>
          <w:rFonts w:ascii="PT Astra Serif" w:eastAsia="Times New Roman" w:hAnsi="PT Astra Serif" w:cs="Times New Roman"/>
          <w:color w:val="000000" w:themeColor="text1"/>
          <w:sz w:val="28"/>
          <w:szCs w:val="28"/>
          <w:u w:val="single"/>
          <w:lang w:eastAsia="ru-RU"/>
        </w:rPr>
        <w:t xml:space="preserve"> </w:t>
      </w:r>
    </w:p>
    <w:p w:rsidR="00FC0FDA" w:rsidRPr="00A91B4C" w:rsidRDefault="00FC0FDA" w:rsidP="00FC0FDA">
      <w:pPr>
        <w:spacing w:after="0" w:line="240" w:lineRule="auto"/>
        <w:ind w:firstLine="851"/>
        <w:jc w:val="both"/>
        <w:rPr>
          <w:rFonts w:ascii="PT Astra Serif" w:eastAsia="Times New Roman" w:hAnsi="PT Astra Serif" w:cs="Times New Roman"/>
          <w:b/>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 xml:space="preserve">Комплекс процессных мероприятий «Развитие системы оказания паллиативной медицинской помощи» </w:t>
      </w:r>
    </w:p>
    <w:p w:rsidR="00FC0FDA" w:rsidRPr="00A91B4C" w:rsidRDefault="00FC0FDA" w:rsidP="00FC0FDA">
      <w:pPr>
        <w:spacing w:after="0" w:line="240" w:lineRule="auto"/>
        <w:ind w:firstLine="851"/>
        <w:jc w:val="both"/>
        <w:rPr>
          <w:rFonts w:ascii="PT Astra Serif" w:eastAsia="Times New Roman" w:hAnsi="PT Astra Serif" w:cs="Times New Roman"/>
          <w:i/>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Паспорт:</w:t>
      </w:r>
      <w:r w:rsidRPr="00A91B4C">
        <w:t xml:space="preserve"> </w:t>
      </w:r>
      <w:r w:rsidRPr="00A91B4C">
        <w:rPr>
          <w:rFonts w:ascii="PT Astra Serif" w:eastAsia="Times New Roman" w:hAnsi="PT Astra Serif" w:cs="Times New Roman"/>
          <w:i/>
          <w:color w:val="000000" w:themeColor="text1"/>
          <w:sz w:val="28"/>
          <w:szCs w:val="28"/>
          <w:lang w:eastAsia="ru-RU"/>
        </w:rPr>
        <w:t>Паспорт комплекса процессных мероприятий утвержден Распоряжением Министерства здравоохранения Ульяно</w:t>
      </w:r>
      <w:r w:rsidR="004E2CBF" w:rsidRPr="00A91B4C">
        <w:rPr>
          <w:rFonts w:ascii="PT Astra Serif" w:eastAsia="Times New Roman" w:hAnsi="PT Astra Serif" w:cs="Times New Roman"/>
          <w:i/>
          <w:color w:val="000000" w:themeColor="text1"/>
          <w:sz w:val="28"/>
          <w:szCs w:val="28"/>
          <w:lang w:eastAsia="ru-RU"/>
        </w:rPr>
        <w:t>вской области от 31.01.2025 №</w:t>
      </w:r>
      <w:r w:rsidRPr="00A91B4C">
        <w:rPr>
          <w:rFonts w:ascii="PT Astra Serif" w:eastAsia="Times New Roman" w:hAnsi="PT Astra Serif" w:cs="Times New Roman"/>
          <w:i/>
          <w:color w:val="000000" w:themeColor="text1"/>
          <w:sz w:val="28"/>
          <w:szCs w:val="28"/>
          <w:lang w:eastAsia="ru-RU"/>
        </w:rPr>
        <w:t>1</w:t>
      </w:r>
      <w:r w:rsidR="004E2CBF" w:rsidRPr="00A91B4C">
        <w:rPr>
          <w:rFonts w:ascii="PT Astra Serif" w:eastAsia="Times New Roman" w:hAnsi="PT Astra Serif" w:cs="Times New Roman"/>
          <w:i/>
          <w:color w:val="000000" w:themeColor="text1"/>
          <w:sz w:val="28"/>
          <w:szCs w:val="28"/>
          <w:lang w:eastAsia="ru-RU"/>
        </w:rPr>
        <w:t>17</w:t>
      </w:r>
      <w:r w:rsidRPr="00A91B4C">
        <w:rPr>
          <w:rFonts w:ascii="PT Astra Serif" w:eastAsia="Times New Roman" w:hAnsi="PT Astra Serif" w:cs="Times New Roman"/>
          <w:i/>
          <w:color w:val="000000" w:themeColor="text1"/>
          <w:sz w:val="28"/>
          <w:szCs w:val="28"/>
          <w:lang w:eastAsia="ru-RU"/>
        </w:rPr>
        <w:t>-р «О некоторых мерах по реализации государственной программы Ульяновской области «Развитие здравоохранения в Ульяновской области».</w:t>
      </w:r>
    </w:p>
    <w:p w:rsidR="00FC0FDA" w:rsidRPr="00A91B4C" w:rsidRDefault="00FC0FDA" w:rsidP="00FC0FDA">
      <w:pPr>
        <w:spacing w:after="0" w:line="240" w:lineRule="auto"/>
        <w:ind w:firstLine="851"/>
        <w:jc w:val="both"/>
        <w:rPr>
          <w:rFonts w:ascii="PT Astra Serif" w:eastAsia="Times New Roman" w:hAnsi="PT Astra Serif" w:cs="Times New Roman"/>
          <w:b/>
          <w:color w:val="000000" w:themeColor="text1"/>
          <w:sz w:val="28"/>
          <w:szCs w:val="28"/>
          <w:lang w:eastAsia="ru-RU"/>
        </w:rPr>
      </w:pPr>
    </w:p>
    <w:p w:rsidR="00FC0FDA" w:rsidRPr="00A91B4C" w:rsidRDefault="00FC0FDA" w:rsidP="00FC0FDA">
      <w:pPr>
        <w:pStyle w:val="af1"/>
        <w:numPr>
          <w:ilvl w:val="0"/>
          <w:numId w:val="20"/>
        </w:numPr>
        <w:ind w:left="0" w:firstLine="993"/>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 xml:space="preserve">Структурным элементом (комплексом процессных мероприятий) </w:t>
      </w:r>
      <w:r w:rsidR="007C0999" w:rsidRPr="00A91B4C">
        <w:rPr>
          <w:rFonts w:ascii="PT Astra Serif" w:hAnsi="PT Astra Serif" w:cs="Times New Roman"/>
          <w:color w:val="000000" w:themeColor="text1"/>
          <w:sz w:val="28"/>
          <w:szCs w:val="28"/>
        </w:rPr>
        <w:t xml:space="preserve">предусмотрено 4 показателя. За </w:t>
      </w:r>
      <w:r w:rsidR="00075829" w:rsidRPr="00A91B4C">
        <w:rPr>
          <w:rFonts w:ascii="PT Astra Serif" w:hAnsi="PT Astra Serif" w:cs="Times New Roman"/>
          <w:color w:val="000000" w:themeColor="text1"/>
          <w:sz w:val="28"/>
          <w:szCs w:val="28"/>
        </w:rPr>
        <w:t>4</w:t>
      </w:r>
      <w:r w:rsidRPr="00A91B4C">
        <w:rPr>
          <w:rFonts w:ascii="PT Astra Serif" w:hAnsi="PT Astra Serif" w:cs="Times New Roman"/>
          <w:color w:val="000000" w:themeColor="text1"/>
          <w:sz w:val="28"/>
          <w:szCs w:val="28"/>
        </w:rPr>
        <w:t xml:space="preserve"> квартал 2025 года значения показателей:</w:t>
      </w:r>
    </w:p>
    <w:p w:rsidR="00FC0FDA" w:rsidRPr="00A91B4C" w:rsidRDefault="00FC0FDA" w:rsidP="00FC0FDA">
      <w:pPr>
        <w:pStyle w:val="af1"/>
        <w:ind w:left="993" w:firstLine="0"/>
        <w:rPr>
          <w:rFonts w:ascii="PT Astra Serif" w:hAnsi="PT Astra Serif" w:cs="Times New Roman"/>
          <w:color w:val="000000" w:themeColor="text1"/>
          <w:sz w:val="28"/>
          <w:szCs w:val="28"/>
        </w:rPr>
      </w:pPr>
    </w:p>
    <w:tbl>
      <w:tblPr>
        <w:tblStyle w:val="a5"/>
        <w:tblW w:w="10201" w:type="dxa"/>
        <w:tblLook w:val="04A0" w:firstRow="1" w:lastRow="0" w:firstColumn="1" w:lastColumn="0" w:noHBand="0" w:noVBand="1"/>
      </w:tblPr>
      <w:tblGrid>
        <w:gridCol w:w="421"/>
        <w:gridCol w:w="3402"/>
        <w:gridCol w:w="1417"/>
        <w:gridCol w:w="1276"/>
        <w:gridCol w:w="1134"/>
        <w:gridCol w:w="1128"/>
        <w:gridCol w:w="1423"/>
      </w:tblGrid>
      <w:tr w:rsidR="00FC0FDA" w:rsidRPr="00A91B4C" w:rsidTr="009F2C2D">
        <w:tc>
          <w:tcPr>
            <w:tcW w:w="42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w:t>
            </w:r>
          </w:p>
        </w:tc>
        <w:tc>
          <w:tcPr>
            <w:tcW w:w="3402"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Наименование показателя</w:t>
            </w:r>
          </w:p>
        </w:tc>
        <w:tc>
          <w:tcPr>
            <w:tcW w:w="1417"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Тип показателя</w:t>
            </w:r>
          </w:p>
        </w:tc>
        <w:tc>
          <w:tcPr>
            <w:tcW w:w="1276"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Единица показателя</w:t>
            </w:r>
          </w:p>
        </w:tc>
        <w:tc>
          <w:tcPr>
            <w:tcW w:w="1134"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Плановое значение на конец года</w:t>
            </w:r>
          </w:p>
        </w:tc>
        <w:tc>
          <w:tcPr>
            <w:tcW w:w="1128"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Факт на отчетную дату</w:t>
            </w:r>
          </w:p>
        </w:tc>
        <w:tc>
          <w:tcPr>
            <w:tcW w:w="1423"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Процент достижения годового плана</w:t>
            </w:r>
          </w:p>
        </w:tc>
      </w:tr>
      <w:tr w:rsidR="009F2C2D" w:rsidRPr="00A91B4C" w:rsidTr="009F2C2D">
        <w:tc>
          <w:tcPr>
            <w:tcW w:w="42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1</w:t>
            </w:r>
          </w:p>
        </w:tc>
        <w:tc>
          <w:tcPr>
            <w:tcW w:w="3402"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Укомплектованность медицинских организаций, подведомственных Министерству здравоохранения Ульяновской области, имеющих структурные подразделения, оказывающие специализированную паллиативную медицинскую помощь, медицинскими изделиями в соответствии со стандартами оснащения, предусмотренными положением об организации паллиативной медицинской помощи, установленным частью 5 статьи 36 ФЗ от</w:t>
            </w:r>
            <w:r w:rsidR="005C58E0" w:rsidRPr="00A91B4C">
              <w:rPr>
                <w:rFonts w:ascii="PT Astra Serif" w:hAnsi="PT Astra Serif"/>
                <w:sz w:val="18"/>
                <w:szCs w:val="18"/>
              </w:rPr>
              <w:t xml:space="preserve"> 21.11.2011 № 323-ФЗ «</w:t>
            </w:r>
            <w:r w:rsidRPr="00A91B4C">
              <w:rPr>
                <w:rFonts w:ascii="PT Astra Serif" w:hAnsi="PT Astra Serif"/>
                <w:sz w:val="18"/>
                <w:szCs w:val="18"/>
              </w:rPr>
              <w:t>О</w:t>
            </w:r>
            <w:r w:rsidR="005C58E0" w:rsidRPr="00A91B4C">
              <w:rPr>
                <w:rFonts w:ascii="PT Astra Serif" w:hAnsi="PT Astra Serif"/>
                <w:sz w:val="18"/>
                <w:szCs w:val="18"/>
              </w:rPr>
              <w:t>б основах здоровья граждан в РФ»</w:t>
            </w:r>
          </w:p>
        </w:tc>
        <w:tc>
          <w:tcPr>
            <w:tcW w:w="1417"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Возрастающий</w:t>
            </w:r>
          </w:p>
        </w:tc>
        <w:tc>
          <w:tcPr>
            <w:tcW w:w="1276" w:type="dxa"/>
          </w:tcPr>
          <w:p w:rsidR="00FC0FDA" w:rsidRPr="00A91B4C" w:rsidRDefault="009F2C2D" w:rsidP="009F2C2D">
            <w:pPr>
              <w:spacing w:after="0" w:line="240" w:lineRule="auto"/>
              <w:jc w:val="center"/>
              <w:rPr>
                <w:rFonts w:ascii="PT Astra Serif" w:hAnsi="PT Astra Serif"/>
                <w:sz w:val="18"/>
                <w:szCs w:val="18"/>
              </w:rPr>
            </w:pPr>
            <w:r w:rsidRPr="00A91B4C">
              <w:rPr>
                <w:rFonts w:ascii="PT Astra Serif" w:hAnsi="PT Astra Serif"/>
                <w:sz w:val="18"/>
                <w:szCs w:val="18"/>
              </w:rPr>
              <w:t>процент</w:t>
            </w:r>
          </w:p>
        </w:tc>
        <w:tc>
          <w:tcPr>
            <w:tcW w:w="1134" w:type="dxa"/>
          </w:tcPr>
          <w:p w:rsidR="00FC0FDA" w:rsidRPr="00A91B4C" w:rsidRDefault="009F2C2D" w:rsidP="001D0F57">
            <w:pPr>
              <w:spacing w:after="0" w:line="240" w:lineRule="auto"/>
              <w:jc w:val="center"/>
              <w:rPr>
                <w:rFonts w:ascii="PT Astra Serif" w:hAnsi="PT Astra Serif"/>
                <w:sz w:val="18"/>
                <w:szCs w:val="18"/>
              </w:rPr>
            </w:pPr>
            <w:r w:rsidRPr="00A91B4C">
              <w:rPr>
                <w:rFonts w:ascii="PT Astra Serif" w:hAnsi="PT Astra Serif"/>
                <w:sz w:val="18"/>
                <w:szCs w:val="18"/>
              </w:rPr>
              <w:t>-</w:t>
            </w:r>
          </w:p>
        </w:tc>
        <w:tc>
          <w:tcPr>
            <w:tcW w:w="1128" w:type="dxa"/>
            <w:shd w:val="clear" w:color="auto" w:fill="auto"/>
          </w:tcPr>
          <w:p w:rsidR="00FC0FDA" w:rsidRPr="00A91B4C" w:rsidRDefault="009F2C2D" w:rsidP="001D0F57">
            <w:pPr>
              <w:spacing w:after="0" w:line="240" w:lineRule="auto"/>
              <w:jc w:val="center"/>
              <w:rPr>
                <w:rFonts w:ascii="PT Astra Serif" w:hAnsi="PT Astra Serif"/>
                <w:sz w:val="18"/>
                <w:szCs w:val="18"/>
              </w:rPr>
            </w:pPr>
            <w:r w:rsidRPr="00A91B4C">
              <w:rPr>
                <w:rFonts w:ascii="PT Astra Serif" w:hAnsi="PT Astra Serif"/>
                <w:sz w:val="18"/>
                <w:szCs w:val="18"/>
              </w:rPr>
              <w:t>-</w:t>
            </w:r>
          </w:p>
        </w:tc>
        <w:tc>
          <w:tcPr>
            <w:tcW w:w="1423" w:type="dxa"/>
            <w:shd w:val="clear" w:color="auto" w:fill="auto"/>
          </w:tcPr>
          <w:p w:rsidR="00FC0FDA" w:rsidRPr="00A91B4C" w:rsidRDefault="009F2C2D" w:rsidP="009F2C2D">
            <w:pPr>
              <w:spacing w:after="0" w:line="240" w:lineRule="auto"/>
              <w:jc w:val="center"/>
              <w:rPr>
                <w:rFonts w:ascii="PT Astra Serif" w:hAnsi="PT Astra Serif"/>
                <w:sz w:val="18"/>
                <w:szCs w:val="18"/>
              </w:rPr>
            </w:pPr>
            <w:r w:rsidRPr="00A91B4C">
              <w:rPr>
                <w:rFonts w:ascii="PT Astra Serif" w:hAnsi="PT Astra Serif"/>
                <w:sz w:val="18"/>
                <w:szCs w:val="18"/>
              </w:rPr>
              <w:t>Показатель установлен только в 2024 году</w:t>
            </w:r>
          </w:p>
        </w:tc>
      </w:tr>
      <w:tr w:rsidR="00FC0FDA" w:rsidRPr="00A91B4C" w:rsidTr="009F2C2D">
        <w:tc>
          <w:tcPr>
            <w:tcW w:w="421" w:type="dxa"/>
            <w:shd w:val="clear" w:color="auto" w:fill="auto"/>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FC0FDA" w:rsidRPr="00A91B4C" w:rsidRDefault="009F2C2D" w:rsidP="001D0F57">
            <w:pPr>
              <w:spacing w:after="0" w:line="240" w:lineRule="auto"/>
              <w:rPr>
                <w:rFonts w:ascii="PT Astra Serif" w:hAnsi="PT Astra Serif" w:cs="Calibri"/>
                <w:sz w:val="18"/>
                <w:szCs w:val="18"/>
              </w:rPr>
            </w:pPr>
            <w:r w:rsidRPr="00A91B4C">
              <w:rPr>
                <w:rFonts w:ascii="PT Astra Serif" w:hAnsi="PT Astra Serif" w:cs="Calibri"/>
                <w:sz w:val="18"/>
                <w:szCs w:val="18"/>
              </w:rPr>
              <w:t>Обеспеченность пациентов, нуждающихся в паллиативной медицинской помощи, для купирования тяжелых симптомов заболевания, в том числе для обезболивания, обеспеченных лекарственными препаратами, содержащими наркотические средства и психотропные вещества</w:t>
            </w:r>
          </w:p>
        </w:tc>
        <w:tc>
          <w:tcPr>
            <w:tcW w:w="1417" w:type="dxa"/>
            <w:shd w:val="clear" w:color="auto" w:fill="auto"/>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Возрастающий</w:t>
            </w:r>
          </w:p>
        </w:tc>
        <w:tc>
          <w:tcPr>
            <w:tcW w:w="1276" w:type="dxa"/>
            <w:shd w:val="clear" w:color="auto" w:fill="auto"/>
          </w:tcPr>
          <w:p w:rsidR="00FC0FDA" w:rsidRPr="00A91B4C" w:rsidRDefault="009F2C2D" w:rsidP="009F2C2D">
            <w:pPr>
              <w:spacing w:after="0" w:line="240" w:lineRule="auto"/>
              <w:jc w:val="center"/>
              <w:rPr>
                <w:rFonts w:ascii="PT Astra Serif" w:hAnsi="PT Astra Serif"/>
                <w:sz w:val="18"/>
                <w:szCs w:val="18"/>
              </w:rPr>
            </w:pPr>
            <w:r w:rsidRPr="00A91B4C">
              <w:rPr>
                <w:rFonts w:ascii="PT Astra Serif" w:hAnsi="PT Astra Serif"/>
                <w:sz w:val="18"/>
                <w:szCs w:val="18"/>
              </w:rPr>
              <w:t>процент</w:t>
            </w:r>
          </w:p>
        </w:tc>
        <w:tc>
          <w:tcPr>
            <w:tcW w:w="1134" w:type="dxa"/>
            <w:shd w:val="clear" w:color="auto" w:fill="auto"/>
          </w:tcPr>
          <w:p w:rsidR="00FC0FDA" w:rsidRPr="00A91B4C" w:rsidRDefault="009F2C2D" w:rsidP="009F2C2D">
            <w:pPr>
              <w:spacing w:after="0" w:line="240" w:lineRule="auto"/>
              <w:jc w:val="center"/>
              <w:rPr>
                <w:rFonts w:ascii="PT Astra Serif" w:hAnsi="PT Astra Serif"/>
                <w:sz w:val="18"/>
                <w:szCs w:val="18"/>
              </w:rPr>
            </w:pPr>
            <w:r w:rsidRPr="00A91B4C">
              <w:rPr>
                <w:rFonts w:ascii="PT Astra Serif" w:hAnsi="PT Astra Serif"/>
                <w:sz w:val="18"/>
                <w:szCs w:val="18"/>
              </w:rPr>
              <w:t>100</w:t>
            </w:r>
          </w:p>
        </w:tc>
        <w:tc>
          <w:tcPr>
            <w:tcW w:w="1128" w:type="dxa"/>
            <w:shd w:val="clear" w:color="auto" w:fill="auto"/>
          </w:tcPr>
          <w:p w:rsidR="00FC0FDA" w:rsidRPr="00A91B4C" w:rsidRDefault="009F2C2D" w:rsidP="009F2C2D">
            <w:pPr>
              <w:spacing w:after="0" w:line="240" w:lineRule="auto"/>
              <w:jc w:val="center"/>
              <w:rPr>
                <w:rFonts w:ascii="PT Astra Serif" w:hAnsi="PT Astra Serif"/>
                <w:sz w:val="18"/>
                <w:szCs w:val="18"/>
              </w:rPr>
            </w:pPr>
            <w:r w:rsidRPr="00A91B4C">
              <w:rPr>
                <w:rFonts w:ascii="PT Astra Serif" w:hAnsi="PT Astra Serif"/>
                <w:sz w:val="18"/>
                <w:szCs w:val="18"/>
              </w:rPr>
              <w:t>100</w:t>
            </w:r>
          </w:p>
        </w:tc>
        <w:tc>
          <w:tcPr>
            <w:tcW w:w="1423" w:type="dxa"/>
            <w:shd w:val="clear" w:color="auto" w:fill="auto"/>
          </w:tcPr>
          <w:p w:rsidR="00FC0FDA" w:rsidRPr="00A91B4C" w:rsidRDefault="009F2C2D" w:rsidP="009F2C2D">
            <w:pPr>
              <w:spacing w:after="0" w:line="240" w:lineRule="auto"/>
              <w:jc w:val="center"/>
              <w:rPr>
                <w:rFonts w:ascii="PT Astra Serif" w:hAnsi="PT Astra Serif"/>
                <w:sz w:val="18"/>
                <w:szCs w:val="18"/>
              </w:rPr>
            </w:pPr>
            <w:r w:rsidRPr="00A91B4C">
              <w:rPr>
                <w:rFonts w:ascii="PT Astra Serif" w:hAnsi="PT Astra Serif"/>
                <w:sz w:val="18"/>
                <w:szCs w:val="18"/>
              </w:rPr>
              <w:t>100</w:t>
            </w:r>
            <w:r w:rsidR="00387648" w:rsidRPr="00A91B4C">
              <w:rPr>
                <w:rFonts w:ascii="PT Astra Serif" w:hAnsi="PT Astra Serif"/>
                <w:sz w:val="18"/>
                <w:szCs w:val="18"/>
              </w:rPr>
              <w:t>%</w:t>
            </w:r>
          </w:p>
        </w:tc>
      </w:tr>
      <w:tr w:rsidR="00FC0FDA" w:rsidRPr="00A91B4C" w:rsidTr="009F2C2D">
        <w:tc>
          <w:tcPr>
            <w:tcW w:w="42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3</w:t>
            </w:r>
          </w:p>
        </w:tc>
        <w:tc>
          <w:tcPr>
            <w:tcW w:w="3402" w:type="dxa"/>
            <w:tcBorders>
              <w:top w:val="nil"/>
              <w:left w:val="single" w:sz="4" w:space="0" w:color="auto"/>
              <w:bottom w:val="single" w:sz="4" w:space="0" w:color="auto"/>
              <w:right w:val="single" w:sz="4" w:space="0" w:color="auto"/>
            </w:tcBorders>
            <w:shd w:val="clear" w:color="auto" w:fill="auto"/>
            <w:vAlign w:val="center"/>
          </w:tcPr>
          <w:p w:rsidR="00FC0FDA" w:rsidRPr="00A91B4C" w:rsidRDefault="009F2C2D" w:rsidP="001D0F57">
            <w:pPr>
              <w:spacing w:after="0" w:line="240" w:lineRule="auto"/>
              <w:rPr>
                <w:rFonts w:ascii="PT Astra Serif" w:hAnsi="PT Astra Serif" w:cs="Calibri"/>
                <w:color w:val="000000"/>
                <w:sz w:val="18"/>
                <w:szCs w:val="18"/>
              </w:rPr>
            </w:pPr>
            <w:r w:rsidRPr="00A91B4C">
              <w:rPr>
                <w:rFonts w:ascii="PT Astra Serif" w:hAnsi="PT Astra Serif" w:cs="Calibri"/>
                <w:color w:val="000000"/>
                <w:sz w:val="18"/>
                <w:szCs w:val="18"/>
              </w:rPr>
              <w:t>Укомплектованность автомобилями в соответствии со стандартом оснащения отделения выездной патронажной паллиативной медицинской помощи взрослым и легковых автомашин в соответствии со стандартом оснащения отделения выездной патронажной паллиативной медицинской помощи детям, предусмотренными положением об организации оказания паллиативной медицинской помощи</w:t>
            </w:r>
          </w:p>
        </w:tc>
        <w:tc>
          <w:tcPr>
            <w:tcW w:w="1417"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Возрастающий</w:t>
            </w:r>
          </w:p>
        </w:tc>
        <w:tc>
          <w:tcPr>
            <w:tcW w:w="1276" w:type="dxa"/>
          </w:tcPr>
          <w:p w:rsidR="00FC0FDA" w:rsidRPr="00A91B4C" w:rsidRDefault="009F2C2D" w:rsidP="009F2C2D">
            <w:pPr>
              <w:spacing w:after="0" w:line="240" w:lineRule="auto"/>
              <w:jc w:val="center"/>
              <w:rPr>
                <w:rFonts w:ascii="PT Astra Serif" w:hAnsi="PT Astra Serif"/>
                <w:sz w:val="18"/>
                <w:szCs w:val="18"/>
              </w:rPr>
            </w:pPr>
            <w:r w:rsidRPr="00A91B4C">
              <w:rPr>
                <w:rFonts w:ascii="PT Astra Serif" w:hAnsi="PT Astra Serif"/>
                <w:sz w:val="18"/>
                <w:szCs w:val="18"/>
              </w:rPr>
              <w:t>процент</w:t>
            </w:r>
          </w:p>
        </w:tc>
        <w:tc>
          <w:tcPr>
            <w:tcW w:w="1134" w:type="dxa"/>
          </w:tcPr>
          <w:p w:rsidR="00FC0FDA" w:rsidRPr="00A91B4C" w:rsidRDefault="009F2C2D" w:rsidP="001D0F57">
            <w:pPr>
              <w:spacing w:after="0" w:line="240" w:lineRule="auto"/>
              <w:jc w:val="center"/>
              <w:rPr>
                <w:rFonts w:ascii="PT Astra Serif" w:hAnsi="PT Astra Serif"/>
                <w:sz w:val="18"/>
                <w:szCs w:val="18"/>
              </w:rPr>
            </w:pPr>
            <w:r w:rsidRPr="00A91B4C">
              <w:rPr>
                <w:rFonts w:ascii="PT Astra Serif" w:hAnsi="PT Astra Serif"/>
                <w:sz w:val="18"/>
                <w:szCs w:val="18"/>
              </w:rPr>
              <w:t>-</w:t>
            </w:r>
          </w:p>
        </w:tc>
        <w:tc>
          <w:tcPr>
            <w:tcW w:w="1128" w:type="dxa"/>
            <w:shd w:val="clear" w:color="auto" w:fill="auto"/>
          </w:tcPr>
          <w:p w:rsidR="00FC0FDA" w:rsidRPr="00A91B4C" w:rsidRDefault="009F2C2D" w:rsidP="001D0F57">
            <w:pPr>
              <w:spacing w:after="0" w:line="240" w:lineRule="auto"/>
              <w:jc w:val="center"/>
              <w:rPr>
                <w:rFonts w:ascii="PT Astra Serif" w:hAnsi="PT Astra Serif"/>
                <w:sz w:val="18"/>
                <w:szCs w:val="18"/>
              </w:rPr>
            </w:pPr>
            <w:r w:rsidRPr="00A91B4C">
              <w:rPr>
                <w:rFonts w:ascii="PT Astra Serif" w:hAnsi="PT Astra Serif"/>
                <w:sz w:val="18"/>
                <w:szCs w:val="18"/>
              </w:rPr>
              <w:t>-</w:t>
            </w:r>
          </w:p>
        </w:tc>
        <w:tc>
          <w:tcPr>
            <w:tcW w:w="1423" w:type="dxa"/>
            <w:shd w:val="clear" w:color="auto" w:fill="auto"/>
          </w:tcPr>
          <w:p w:rsidR="00FC0FDA" w:rsidRPr="00A91B4C" w:rsidRDefault="009F2C2D" w:rsidP="001D0F57">
            <w:pPr>
              <w:jc w:val="center"/>
              <w:rPr>
                <w:rFonts w:ascii="PT Astra Serif" w:hAnsi="PT Astra Serif"/>
                <w:sz w:val="18"/>
                <w:szCs w:val="18"/>
              </w:rPr>
            </w:pPr>
            <w:r w:rsidRPr="00A91B4C">
              <w:rPr>
                <w:rFonts w:ascii="PT Astra Serif" w:hAnsi="PT Astra Serif"/>
                <w:sz w:val="18"/>
                <w:szCs w:val="18"/>
              </w:rPr>
              <w:t>Показатель установлен только в 2024 году</w:t>
            </w:r>
          </w:p>
        </w:tc>
      </w:tr>
      <w:tr w:rsidR="00FC0FDA" w:rsidRPr="00A91B4C" w:rsidTr="009F2C2D">
        <w:tc>
          <w:tcPr>
            <w:tcW w:w="42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4</w:t>
            </w:r>
          </w:p>
        </w:tc>
        <w:tc>
          <w:tcPr>
            <w:tcW w:w="3402" w:type="dxa"/>
          </w:tcPr>
          <w:p w:rsidR="00FC0FDA" w:rsidRPr="00A91B4C" w:rsidRDefault="009F2C2D" w:rsidP="001D0F57">
            <w:pPr>
              <w:spacing w:after="0" w:line="240" w:lineRule="auto"/>
              <w:rPr>
                <w:rFonts w:ascii="PT Astra Serif" w:hAnsi="PT Astra Serif"/>
                <w:sz w:val="18"/>
                <w:szCs w:val="18"/>
              </w:rPr>
            </w:pPr>
            <w:r w:rsidRPr="00A91B4C">
              <w:rPr>
                <w:rFonts w:ascii="PT Astra Serif" w:hAnsi="PT Astra Serif"/>
                <w:sz w:val="18"/>
                <w:szCs w:val="18"/>
              </w:rPr>
              <w:t>Обеспеченность пациентов, нуждающихся в паллиативной медицинской помощи, обеспеченных медицинскими изделиями, предназначенными для поддержания функций органов и систем организма человека, для использования на дому</w:t>
            </w:r>
          </w:p>
        </w:tc>
        <w:tc>
          <w:tcPr>
            <w:tcW w:w="1417"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Возрастающий</w:t>
            </w:r>
          </w:p>
        </w:tc>
        <w:tc>
          <w:tcPr>
            <w:tcW w:w="1276" w:type="dxa"/>
          </w:tcPr>
          <w:p w:rsidR="00FC0FDA" w:rsidRPr="00A91B4C" w:rsidRDefault="009F2C2D" w:rsidP="009F2C2D">
            <w:pPr>
              <w:spacing w:after="0" w:line="240" w:lineRule="auto"/>
              <w:jc w:val="center"/>
              <w:rPr>
                <w:rFonts w:ascii="PT Astra Serif" w:hAnsi="PT Astra Serif"/>
                <w:sz w:val="18"/>
                <w:szCs w:val="18"/>
              </w:rPr>
            </w:pPr>
            <w:r w:rsidRPr="00A91B4C">
              <w:rPr>
                <w:rFonts w:ascii="PT Astra Serif" w:hAnsi="PT Astra Serif"/>
                <w:sz w:val="18"/>
                <w:szCs w:val="18"/>
              </w:rPr>
              <w:t>процент</w:t>
            </w:r>
          </w:p>
        </w:tc>
        <w:tc>
          <w:tcPr>
            <w:tcW w:w="1134" w:type="dxa"/>
          </w:tcPr>
          <w:p w:rsidR="00FC0FDA" w:rsidRPr="00A91B4C" w:rsidRDefault="009F2C2D" w:rsidP="00387648">
            <w:pPr>
              <w:spacing w:after="0" w:line="240" w:lineRule="auto"/>
              <w:jc w:val="center"/>
              <w:rPr>
                <w:rFonts w:ascii="PT Astra Serif" w:hAnsi="PT Astra Serif"/>
                <w:sz w:val="18"/>
                <w:szCs w:val="18"/>
              </w:rPr>
            </w:pPr>
            <w:r w:rsidRPr="00A91B4C">
              <w:rPr>
                <w:rFonts w:ascii="PT Astra Serif" w:hAnsi="PT Astra Serif"/>
                <w:sz w:val="18"/>
                <w:szCs w:val="18"/>
              </w:rPr>
              <w:t>100</w:t>
            </w:r>
          </w:p>
        </w:tc>
        <w:tc>
          <w:tcPr>
            <w:tcW w:w="1128" w:type="dxa"/>
            <w:shd w:val="clear" w:color="auto" w:fill="auto"/>
          </w:tcPr>
          <w:p w:rsidR="00FC0FDA" w:rsidRPr="00A91B4C" w:rsidRDefault="009F2C2D" w:rsidP="00387648">
            <w:pPr>
              <w:spacing w:after="0" w:line="240" w:lineRule="auto"/>
              <w:jc w:val="center"/>
              <w:rPr>
                <w:rFonts w:ascii="PT Astra Serif" w:hAnsi="PT Astra Serif"/>
                <w:sz w:val="18"/>
                <w:szCs w:val="18"/>
              </w:rPr>
            </w:pPr>
            <w:r w:rsidRPr="00A91B4C">
              <w:rPr>
                <w:rFonts w:ascii="PT Astra Serif" w:hAnsi="PT Astra Serif"/>
                <w:sz w:val="18"/>
                <w:szCs w:val="18"/>
              </w:rPr>
              <w:t>100</w:t>
            </w:r>
          </w:p>
        </w:tc>
        <w:tc>
          <w:tcPr>
            <w:tcW w:w="1423" w:type="dxa"/>
            <w:shd w:val="clear" w:color="auto" w:fill="auto"/>
          </w:tcPr>
          <w:p w:rsidR="00FC0FDA" w:rsidRPr="00A91B4C" w:rsidRDefault="009C0D89" w:rsidP="00387648">
            <w:pPr>
              <w:spacing w:after="0" w:line="240" w:lineRule="auto"/>
              <w:jc w:val="center"/>
              <w:rPr>
                <w:rFonts w:ascii="PT Astra Serif" w:hAnsi="PT Astra Serif"/>
                <w:sz w:val="18"/>
                <w:szCs w:val="18"/>
              </w:rPr>
            </w:pPr>
            <w:r w:rsidRPr="00A91B4C">
              <w:rPr>
                <w:rFonts w:ascii="PT Astra Serif" w:hAnsi="PT Astra Serif"/>
                <w:sz w:val="18"/>
                <w:szCs w:val="18"/>
              </w:rPr>
              <w:t>100</w:t>
            </w:r>
            <w:r w:rsidR="00FC0FDA" w:rsidRPr="00A91B4C">
              <w:rPr>
                <w:rFonts w:ascii="PT Astra Serif" w:hAnsi="PT Astra Serif"/>
                <w:sz w:val="18"/>
                <w:szCs w:val="18"/>
              </w:rPr>
              <w:t>%</w:t>
            </w:r>
          </w:p>
        </w:tc>
      </w:tr>
    </w:tbl>
    <w:p w:rsidR="00FC0FDA" w:rsidRPr="00A91B4C" w:rsidRDefault="00515629" w:rsidP="00515629">
      <w:pPr>
        <w:pStyle w:val="af1"/>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В рамках мероприятия в 2025 году проведён капитальный ремонт корпуса №3 ГУЗ УОКЦСВМП им. Чучкалова МО г. Ульяновск и оборудовано автономным резервным источником питания ГУЗ «Тереньгульская районная больница».</w:t>
      </w:r>
    </w:p>
    <w:p w:rsidR="00FC0FDA" w:rsidRPr="00A91B4C" w:rsidRDefault="00FC0FDA" w:rsidP="008573B9">
      <w:pPr>
        <w:pStyle w:val="af1"/>
        <w:numPr>
          <w:ilvl w:val="0"/>
          <w:numId w:val="20"/>
        </w:numPr>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 xml:space="preserve">Фактическое исполнение финансового обеспечения структурного элемента (комплекса процессных мероприятий) составило </w:t>
      </w:r>
      <w:r w:rsidR="00802082" w:rsidRPr="00A91B4C">
        <w:rPr>
          <w:rFonts w:ascii="PT Astra Serif" w:hAnsi="PT Astra Serif" w:cs="Times New Roman"/>
          <w:color w:val="000000" w:themeColor="text1"/>
          <w:sz w:val="28"/>
          <w:szCs w:val="28"/>
        </w:rPr>
        <w:t>27353,58</w:t>
      </w:r>
      <w:r w:rsidR="00803AC2" w:rsidRPr="00A91B4C">
        <w:rPr>
          <w:rFonts w:ascii="PT Astra Serif" w:hAnsi="PT Astra Serif" w:cs="Times New Roman"/>
          <w:color w:val="000000" w:themeColor="text1"/>
          <w:sz w:val="28"/>
          <w:szCs w:val="28"/>
        </w:rPr>
        <w:t xml:space="preserve"> тыс. рублей, что составляет </w:t>
      </w:r>
      <w:r w:rsidR="00802082" w:rsidRPr="00A91B4C">
        <w:rPr>
          <w:rFonts w:ascii="PT Astra Serif" w:hAnsi="PT Astra Serif" w:cs="Times New Roman"/>
          <w:color w:val="000000" w:themeColor="text1"/>
          <w:sz w:val="28"/>
          <w:szCs w:val="28"/>
        </w:rPr>
        <w:t>68</w:t>
      </w:r>
      <w:r w:rsidR="00803AC2" w:rsidRPr="00A91B4C">
        <w:rPr>
          <w:rFonts w:ascii="PT Astra Serif" w:hAnsi="PT Astra Serif" w:cs="Times New Roman"/>
          <w:color w:val="000000" w:themeColor="text1"/>
          <w:sz w:val="28"/>
          <w:szCs w:val="28"/>
        </w:rPr>
        <w:t xml:space="preserve">% </w:t>
      </w:r>
      <w:r w:rsidRPr="00A91B4C">
        <w:rPr>
          <w:rFonts w:ascii="PT Astra Serif" w:hAnsi="PT Astra Serif" w:cs="Times New Roman"/>
          <w:color w:val="000000" w:themeColor="text1"/>
          <w:sz w:val="28"/>
          <w:szCs w:val="28"/>
        </w:rPr>
        <w:t>от годового планового значения (40 238,46 тыс. рублей).</w:t>
      </w:r>
    </w:p>
    <w:p w:rsidR="00FC0FDA" w:rsidRPr="00A91B4C" w:rsidRDefault="00FC0FDA" w:rsidP="00FC0FDA">
      <w:pPr>
        <w:pStyle w:val="af1"/>
        <w:numPr>
          <w:ilvl w:val="0"/>
          <w:numId w:val="20"/>
        </w:numPr>
        <w:ind w:left="0" w:firstLine="851"/>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Структурным элементом (комплексом процессных мероприятий) п</w:t>
      </w:r>
      <w:r w:rsidR="007C0999" w:rsidRPr="00A91B4C">
        <w:rPr>
          <w:rFonts w:ascii="PT Astra Serif" w:hAnsi="PT Astra Serif" w:cs="Times New Roman"/>
          <w:color w:val="000000" w:themeColor="text1"/>
          <w:sz w:val="28"/>
          <w:szCs w:val="28"/>
        </w:rPr>
        <w:t xml:space="preserve">редусмотрено 1 мероприятие. За </w:t>
      </w:r>
      <w:r w:rsidR="00B5109F" w:rsidRPr="00A91B4C">
        <w:rPr>
          <w:rFonts w:ascii="PT Astra Serif" w:hAnsi="PT Astra Serif" w:cs="Times New Roman"/>
          <w:color w:val="000000" w:themeColor="text1"/>
          <w:sz w:val="28"/>
          <w:szCs w:val="28"/>
        </w:rPr>
        <w:t>4</w:t>
      </w:r>
      <w:r w:rsidRPr="00A91B4C">
        <w:rPr>
          <w:rFonts w:ascii="PT Astra Serif" w:hAnsi="PT Astra Serif" w:cs="Times New Roman"/>
          <w:color w:val="000000" w:themeColor="text1"/>
          <w:sz w:val="28"/>
          <w:szCs w:val="28"/>
        </w:rPr>
        <w:t xml:space="preserve"> квартал 2025 года значени</w:t>
      </w:r>
      <w:r w:rsidR="00794833" w:rsidRPr="00A91B4C">
        <w:rPr>
          <w:rFonts w:ascii="PT Astra Serif" w:hAnsi="PT Astra Serif" w:cs="Times New Roman"/>
          <w:color w:val="000000" w:themeColor="text1"/>
          <w:sz w:val="28"/>
          <w:szCs w:val="28"/>
        </w:rPr>
        <w:t>е мероприятия</w:t>
      </w:r>
      <w:r w:rsidRPr="00A91B4C">
        <w:rPr>
          <w:rFonts w:ascii="PT Astra Serif" w:hAnsi="PT Astra Serif" w:cs="Times New Roman"/>
          <w:color w:val="000000" w:themeColor="text1"/>
          <w:sz w:val="28"/>
          <w:szCs w:val="28"/>
        </w:rPr>
        <w:t>:</w:t>
      </w:r>
    </w:p>
    <w:p w:rsidR="00FC0FDA" w:rsidRPr="00A91B4C" w:rsidRDefault="00FC0FDA" w:rsidP="00FC0FDA">
      <w:pPr>
        <w:pStyle w:val="af1"/>
        <w:rPr>
          <w:rFonts w:ascii="PT Astra Serif" w:hAnsi="PT Astra Serif" w:cs="Times New Roman"/>
          <w:color w:val="000000" w:themeColor="text1"/>
          <w:sz w:val="28"/>
          <w:szCs w:val="28"/>
        </w:rPr>
      </w:pPr>
    </w:p>
    <w:tbl>
      <w:tblPr>
        <w:tblStyle w:val="a5"/>
        <w:tblW w:w="10024" w:type="dxa"/>
        <w:tblLook w:val="04A0" w:firstRow="1" w:lastRow="0" w:firstColumn="1" w:lastColumn="0" w:noHBand="0" w:noVBand="1"/>
      </w:tblPr>
      <w:tblGrid>
        <w:gridCol w:w="478"/>
        <w:gridCol w:w="2938"/>
        <w:gridCol w:w="1652"/>
        <w:gridCol w:w="1652"/>
        <w:gridCol w:w="1652"/>
        <w:gridCol w:w="1652"/>
      </w:tblGrid>
      <w:tr w:rsidR="00FC0FDA" w:rsidRPr="00A91B4C" w:rsidTr="001D0F57">
        <w:tc>
          <w:tcPr>
            <w:tcW w:w="478"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w:t>
            </w:r>
          </w:p>
        </w:tc>
        <w:tc>
          <w:tcPr>
            <w:tcW w:w="2938"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Наименование мероприятия</w:t>
            </w:r>
          </w:p>
        </w:tc>
        <w:tc>
          <w:tcPr>
            <w:tcW w:w="1652"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Единица показателя</w:t>
            </w:r>
          </w:p>
        </w:tc>
        <w:tc>
          <w:tcPr>
            <w:tcW w:w="1652"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Плановое значение на конец года</w:t>
            </w:r>
          </w:p>
        </w:tc>
        <w:tc>
          <w:tcPr>
            <w:tcW w:w="1652"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Факт на отчетную дату</w:t>
            </w:r>
          </w:p>
        </w:tc>
        <w:tc>
          <w:tcPr>
            <w:tcW w:w="1652"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Процент достижения годового плана</w:t>
            </w:r>
          </w:p>
        </w:tc>
      </w:tr>
      <w:tr w:rsidR="00FC0FDA" w:rsidRPr="00A91B4C" w:rsidTr="001D0F57">
        <w:trPr>
          <w:trHeight w:val="1238"/>
        </w:trPr>
        <w:tc>
          <w:tcPr>
            <w:tcW w:w="478"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1</w:t>
            </w:r>
          </w:p>
        </w:tc>
        <w:tc>
          <w:tcPr>
            <w:tcW w:w="2938"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Обеспечена паллиативная медицинская помощь</w:t>
            </w:r>
          </w:p>
        </w:tc>
        <w:tc>
          <w:tcPr>
            <w:tcW w:w="1652" w:type="dxa"/>
          </w:tcPr>
          <w:p w:rsidR="00FC0FDA" w:rsidRPr="00A91B4C" w:rsidRDefault="009F2C2D" w:rsidP="009F2C2D">
            <w:pPr>
              <w:spacing w:after="0" w:line="240" w:lineRule="auto"/>
              <w:jc w:val="center"/>
              <w:rPr>
                <w:rFonts w:ascii="PT Astra Serif" w:hAnsi="PT Astra Serif"/>
                <w:sz w:val="18"/>
                <w:szCs w:val="18"/>
              </w:rPr>
            </w:pPr>
            <w:r w:rsidRPr="00A91B4C">
              <w:rPr>
                <w:rFonts w:ascii="PT Astra Serif" w:hAnsi="PT Astra Serif"/>
                <w:sz w:val="18"/>
                <w:szCs w:val="18"/>
              </w:rPr>
              <w:t>человек</w:t>
            </w:r>
          </w:p>
        </w:tc>
        <w:tc>
          <w:tcPr>
            <w:tcW w:w="1652" w:type="dxa"/>
          </w:tcPr>
          <w:p w:rsidR="00FC0FDA" w:rsidRPr="00A91B4C" w:rsidRDefault="009F2C2D" w:rsidP="009F2C2D">
            <w:pPr>
              <w:spacing w:after="0" w:line="240" w:lineRule="auto"/>
              <w:jc w:val="center"/>
              <w:rPr>
                <w:rFonts w:ascii="PT Astra Serif" w:hAnsi="PT Astra Serif"/>
                <w:sz w:val="18"/>
                <w:szCs w:val="18"/>
              </w:rPr>
            </w:pPr>
            <w:r w:rsidRPr="00A91B4C">
              <w:rPr>
                <w:rFonts w:ascii="PT Astra Serif" w:hAnsi="PT Astra Serif"/>
                <w:sz w:val="18"/>
                <w:szCs w:val="18"/>
              </w:rPr>
              <w:t>1645</w:t>
            </w:r>
          </w:p>
        </w:tc>
        <w:tc>
          <w:tcPr>
            <w:tcW w:w="1652" w:type="dxa"/>
            <w:shd w:val="clear" w:color="auto" w:fill="auto"/>
          </w:tcPr>
          <w:p w:rsidR="00FC0FDA" w:rsidRPr="00A91B4C" w:rsidRDefault="009F2C2D" w:rsidP="009F2C2D">
            <w:pPr>
              <w:spacing w:after="0" w:line="240" w:lineRule="auto"/>
              <w:jc w:val="center"/>
              <w:rPr>
                <w:rFonts w:ascii="PT Astra Serif" w:hAnsi="PT Astra Serif"/>
                <w:sz w:val="18"/>
                <w:szCs w:val="18"/>
              </w:rPr>
            </w:pPr>
            <w:r w:rsidRPr="00A91B4C">
              <w:rPr>
                <w:rFonts w:ascii="PT Astra Serif" w:hAnsi="PT Astra Serif"/>
                <w:sz w:val="18"/>
                <w:szCs w:val="18"/>
              </w:rPr>
              <w:t>1645</w:t>
            </w:r>
          </w:p>
        </w:tc>
        <w:tc>
          <w:tcPr>
            <w:tcW w:w="1652" w:type="dxa"/>
            <w:shd w:val="clear" w:color="auto" w:fill="auto"/>
          </w:tcPr>
          <w:p w:rsidR="00FC0FDA" w:rsidRPr="00A91B4C" w:rsidRDefault="009F2C2D" w:rsidP="009F2C2D">
            <w:pPr>
              <w:spacing w:after="0" w:line="240" w:lineRule="auto"/>
              <w:jc w:val="center"/>
              <w:rPr>
                <w:rFonts w:ascii="PT Astra Serif" w:hAnsi="PT Astra Serif"/>
                <w:sz w:val="18"/>
                <w:szCs w:val="18"/>
              </w:rPr>
            </w:pPr>
            <w:r w:rsidRPr="00A91B4C">
              <w:rPr>
                <w:rFonts w:ascii="PT Astra Serif" w:hAnsi="PT Astra Serif"/>
                <w:sz w:val="18"/>
                <w:szCs w:val="18"/>
              </w:rPr>
              <w:t>100</w:t>
            </w:r>
          </w:p>
        </w:tc>
      </w:tr>
    </w:tbl>
    <w:p w:rsidR="00B5109F" w:rsidRPr="00A91B4C" w:rsidRDefault="00D506FD" w:rsidP="00D506FD">
      <w:pPr>
        <w:pStyle w:val="af1"/>
        <w:numPr>
          <w:ilvl w:val="0"/>
          <w:numId w:val="20"/>
        </w:numPr>
        <w:tabs>
          <w:tab w:val="left" w:pos="1276"/>
        </w:tabs>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В рамках структурного элемента (комплекса процессных мероприятий) достигнуто всего 4 контрольных точки или 100 % от годового планового значения (4 контрольных точек).</w:t>
      </w:r>
    </w:p>
    <w:p w:rsidR="00D506FD" w:rsidRPr="00A91B4C" w:rsidRDefault="00D506FD" w:rsidP="00D506FD">
      <w:pPr>
        <w:pStyle w:val="af1"/>
        <w:tabs>
          <w:tab w:val="left" w:pos="1276"/>
        </w:tabs>
        <w:ind w:left="709" w:firstLine="0"/>
        <w:rPr>
          <w:rFonts w:ascii="PT Astra Serif" w:hAnsi="PT Astra Serif" w:cs="Times New Roman"/>
          <w:color w:val="000000" w:themeColor="text1"/>
          <w:sz w:val="28"/>
          <w:szCs w:val="28"/>
        </w:rPr>
      </w:pPr>
    </w:p>
    <w:p w:rsidR="00FC0FDA" w:rsidRPr="00A91B4C" w:rsidRDefault="00FC0FDA" w:rsidP="00FF2C7D">
      <w:pPr>
        <w:spacing w:after="0" w:line="240" w:lineRule="auto"/>
        <w:ind w:firstLine="709"/>
        <w:rPr>
          <w:rFonts w:ascii="PT Astra Serif" w:eastAsia="Times New Roman" w:hAnsi="PT Astra Serif" w:cs="Times New Roman"/>
          <w:color w:val="000000" w:themeColor="text1"/>
          <w:sz w:val="28"/>
          <w:szCs w:val="28"/>
          <w:u w:val="single"/>
          <w:lang w:eastAsia="ru-RU"/>
        </w:rPr>
      </w:pPr>
      <w:r w:rsidRPr="00A91B4C">
        <w:rPr>
          <w:rFonts w:ascii="PT Astra Serif" w:eastAsia="Times New Roman" w:hAnsi="PT Astra Serif" w:cs="Times New Roman"/>
          <w:color w:val="000000" w:themeColor="text1"/>
          <w:sz w:val="28"/>
          <w:szCs w:val="28"/>
          <w:u w:val="single"/>
          <w:lang w:eastAsia="ru-RU"/>
        </w:rPr>
        <w:t>Структурный элемент №2</w:t>
      </w:r>
      <w:r w:rsidR="002A1B18" w:rsidRPr="00A91B4C">
        <w:rPr>
          <w:rFonts w:ascii="PT Astra Serif" w:eastAsia="Times New Roman" w:hAnsi="PT Astra Serif" w:cs="Times New Roman"/>
          <w:color w:val="000000" w:themeColor="text1"/>
          <w:sz w:val="28"/>
          <w:szCs w:val="28"/>
          <w:u w:val="single"/>
          <w:lang w:eastAsia="ru-RU"/>
        </w:rPr>
        <w:t>2</w:t>
      </w:r>
    </w:p>
    <w:p w:rsidR="00FC0FDA" w:rsidRPr="00A91B4C" w:rsidRDefault="00FC0FDA" w:rsidP="00FF2C7D">
      <w:pPr>
        <w:spacing w:after="0" w:line="240" w:lineRule="auto"/>
        <w:ind w:firstLine="709"/>
        <w:jc w:val="both"/>
        <w:rPr>
          <w:rFonts w:ascii="PT Astra Serif" w:eastAsia="Times New Roman" w:hAnsi="PT Astra Serif" w:cs="Times New Roman"/>
          <w:b/>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Комплекс процессных мероприятий «Обеспечение деятельности государственного заказчика и соисполнителей государственной программы»</w:t>
      </w:r>
    </w:p>
    <w:p w:rsidR="00FC0FDA" w:rsidRPr="00A91B4C" w:rsidRDefault="00FC0FDA" w:rsidP="00130BB0">
      <w:pPr>
        <w:spacing w:after="0" w:line="240" w:lineRule="auto"/>
        <w:ind w:firstLine="709"/>
        <w:jc w:val="both"/>
        <w:rPr>
          <w:rFonts w:ascii="PT Astra Serif" w:eastAsia="Times New Roman" w:hAnsi="PT Astra Serif" w:cs="Times New Roman"/>
          <w:i/>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Паспорт:</w:t>
      </w:r>
      <w:r w:rsidRPr="00A91B4C">
        <w:t xml:space="preserve"> </w:t>
      </w:r>
      <w:r w:rsidRPr="00A91B4C">
        <w:rPr>
          <w:rFonts w:ascii="PT Astra Serif" w:eastAsia="Times New Roman" w:hAnsi="PT Astra Serif" w:cs="Times New Roman"/>
          <w:i/>
          <w:color w:val="000000" w:themeColor="text1"/>
          <w:sz w:val="28"/>
          <w:szCs w:val="28"/>
          <w:lang w:eastAsia="ru-RU"/>
        </w:rPr>
        <w:t>Паспорт комплекса процессных мероприятий утвержден Распоряжением Министерства здравоохранения Ульяно</w:t>
      </w:r>
      <w:r w:rsidR="004E2CBF" w:rsidRPr="00A91B4C">
        <w:rPr>
          <w:rFonts w:ascii="PT Astra Serif" w:eastAsia="Times New Roman" w:hAnsi="PT Astra Serif" w:cs="Times New Roman"/>
          <w:i/>
          <w:color w:val="000000" w:themeColor="text1"/>
          <w:sz w:val="28"/>
          <w:szCs w:val="28"/>
          <w:lang w:eastAsia="ru-RU"/>
        </w:rPr>
        <w:t>вской области от 31.01.2025 №</w:t>
      </w:r>
      <w:r w:rsidRPr="00A91B4C">
        <w:rPr>
          <w:rFonts w:ascii="PT Astra Serif" w:eastAsia="Times New Roman" w:hAnsi="PT Astra Serif" w:cs="Times New Roman"/>
          <w:i/>
          <w:color w:val="000000" w:themeColor="text1"/>
          <w:sz w:val="28"/>
          <w:szCs w:val="28"/>
          <w:lang w:eastAsia="ru-RU"/>
        </w:rPr>
        <w:t>1</w:t>
      </w:r>
      <w:r w:rsidR="004E2CBF" w:rsidRPr="00A91B4C">
        <w:rPr>
          <w:rFonts w:ascii="PT Astra Serif" w:eastAsia="Times New Roman" w:hAnsi="PT Astra Serif" w:cs="Times New Roman"/>
          <w:i/>
          <w:color w:val="000000" w:themeColor="text1"/>
          <w:sz w:val="28"/>
          <w:szCs w:val="28"/>
          <w:lang w:eastAsia="ru-RU"/>
        </w:rPr>
        <w:t>17</w:t>
      </w:r>
      <w:r w:rsidRPr="00A91B4C">
        <w:rPr>
          <w:rFonts w:ascii="PT Astra Serif" w:eastAsia="Times New Roman" w:hAnsi="PT Astra Serif" w:cs="Times New Roman"/>
          <w:i/>
          <w:color w:val="000000" w:themeColor="text1"/>
          <w:sz w:val="28"/>
          <w:szCs w:val="28"/>
          <w:lang w:eastAsia="ru-RU"/>
        </w:rPr>
        <w:t>-р «О некоторых мерах по реализации государственной программы Ульяновской области «Развитие здравоох</w:t>
      </w:r>
      <w:r w:rsidR="00130BB0" w:rsidRPr="00A91B4C">
        <w:rPr>
          <w:rFonts w:ascii="PT Astra Serif" w:eastAsia="Times New Roman" w:hAnsi="PT Astra Serif" w:cs="Times New Roman"/>
          <w:i/>
          <w:color w:val="000000" w:themeColor="text1"/>
          <w:sz w:val="28"/>
          <w:szCs w:val="28"/>
          <w:lang w:eastAsia="ru-RU"/>
        </w:rPr>
        <w:t>ранения в Ульяновской области».</w:t>
      </w:r>
    </w:p>
    <w:p w:rsidR="00FC0FDA" w:rsidRPr="00A91B4C" w:rsidRDefault="00FC0FDA" w:rsidP="007E175B">
      <w:pPr>
        <w:pStyle w:val="af1"/>
        <w:numPr>
          <w:ilvl w:val="0"/>
          <w:numId w:val="21"/>
        </w:numPr>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 xml:space="preserve">Структурным элементом (комплексом процессных мероприятий) </w:t>
      </w:r>
      <w:r w:rsidR="004E2CBF" w:rsidRPr="00A91B4C">
        <w:rPr>
          <w:rFonts w:ascii="PT Astra Serif" w:hAnsi="PT Astra Serif" w:cs="Times New Roman"/>
          <w:color w:val="000000" w:themeColor="text1"/>
          <w:sz w:val="28"/>
          <w:szCs w:val="28"/>
        </w:rPr>
        <w:t>предусмотрено 1 показатель. За 2025 год</w:t>
      </w:r>
      <w:r w:rsidR="00794833" w:rsidRPr="00A91B4C">
        <w:rPr>
          <w:rFonts w:ascii="PT Astra Serif" w:hAnsi="PT Astra Serif" w:cs="Times New Roman"/>
          <w:color w:val="000000" w:themeColor="text1"/>
          <w:sz w:val="28"/>
          <w:szCs w:val="28"/>
        </w:rPr>
        <w:t xml:space="preserve"> значение показателя</w:t>
      </w:r>
      <w:r w:rsidRPr="00A91B4C">
        <w:rPr>
          <w:rFonts w:ascii="PT Astra Serif" w:hAnsi="PT Astra Serif" w:cs="Times New Roman"/>
          <w:color w:val="000000" w:themeColor="text1"/>
          <w:sz w:val="28"/>
          <w:szCs w:val="28"/>
        </w:rPr>
        <w:t>:</w:t>
      </w:r>
    </w:p>
    <w:p w:rsidR="00FC0FDA" w:rsidRPr="00A91B4C" w:rsidRDefault="00FC0FDA" w:rsidP="007E175B">
      <w:pPr>
        <w:pStyle w:val="af1"/>
        <w:ind w:left="0" w:firstLine="709"/>
        <w:rPr>
          <w:rFonts w:ascii="PT Astra Serif" w:hAnsi="PT Astra Serif" w:cs="Times New Roman"/>
          <w:color w:val="000000" w:themeColor="text1"/>
          <w:sz w:val="28"/>
          <w:szCs w:val="28"/>
        </w:rPr>
      </w:pPr>
    </w:p>
    <w:tbl>
      <w:tblPr>
        <w:tblStyle w:val="a5"/>
        <w:tblW w:w="0" w:type="auto"/>
        <w:tblLook w:val="04A0" w:firstRow="1" w:lastRow="0" w:firstColumn="1" w:lastColumn="0" w:noHBand="0" w:noVBand="1"/>
      </w:tblPr>
      <w:tblGrid>
        <w:gridCol w:w="421"/>
        <w:gridCol w:w="2435"/>
        <w:gridCol w:w="1411"/>
        <w:gridCol w:w="1411"/>
        <w:gridCol w:w="1411"/>
        <w:gridCol w:w="1411"/>
        <w:gridCol w:w="1411"/>
      </w:tblGrid>
      <w:tr w:rsidR="00FC0FDA" w:rsidRPr="00A91B4C" w:rsidTr="00802082">
        <w:tc>
          <w:tcPr>
            <w:tcW w:w="42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w:t>
            </w:r>
          </w:p>
        </w:tc>
        <w:tc>
          <w:tcPr>
            <w:tcW w:w="2435"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Наименование показателя</w:t>
            </w:r>
          </w:p>
        </w:tc>
        <w:tc>
          <w:tcPr>
            <w:tcW w:w="141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Тип показателя</w:t>
            </w:r>
          </w:p>
        </w:tc>
        <w:tc>
          <w:tcPr>
            <w:tcW w:w="141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Единица показателя</w:t>
            </w:r>
          </w:p>
        </w:tc>
        <w:tc>
          <w:tcPr>
            <w:tcW w:w="141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Плановое значение на конец года</w:t>
            </w:r>
          </w:p>
        </w:tc>
        <w:tc>
          <w:tcPr>
            <w:tcW w:w="141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Факт на отчетную дату</w:t>
            </w:r>
          </w:p>
        </w:tc>
        <w:tc>
          <w:tcPr>
            <w:tcW w:w="141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Процент достижения годового плана</w:t>
            </w:r>
          </w:p>
        </w:tc>
      </w:tr>
      <w:tr w:rsidR="00FC0FDA" w:rsidRPr="00A91B4C" w:rsidTr="00802082">
        <w:tc>
          <w:tcPr>
            <w:tcW w:w="42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1</w:t>
            </w:r>
          </w:p>
        </w:tc>
        <w:tc>
          <w:tcPr>
            <w:tcW w:w="2435"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Степень выполнения мероприятий по осуществлению ведомственного контроля качества и безопасности медицинской деятельности</w:t>
            </w:r>
          </w:p>
        </w:tc>
        <w:tc>
          <w:tcPr>
            <w:tcW w:w="141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Возрастающий</w:t>
            </w:r>
          </w:p>
        </w:tc>
        <w:tc>
          <w:tcPr>
            <w:tcW w:w="1411" w:type="dxa"/>
          </w:tcPr>
          <w:p w:rsidR="00FC0FDA" w:rsidRPr="00A91B4C" w:rsidRDefault="00FC0FDA" w:rsidP="001D0F57">
            <w:pPr>
              <w:spacing w:after="0" w:line="240" w:lineRule="auto"/>
              <w:rPr>
                <w:rFonts w:ascii="PT Astra Serif" w:hAnsi="PT Astra Serif"/>
                <w:sz w:val="18"/>
                <w:szCs w:val="18"/>
              </w:rPr>
            </w:pPr>
            <w:r w:rsidRPr="00A91B4C">
              <w:rPr>
                <w:rFonts w:ascii="PT Astra Serif" w:hAnsi="PT Astra Serif"/>
                <w:sz w:val="18"/>
                <w:szCs w:val="18"/>
              </w:rPr>
              <w:t>Процент</w:t>
            </w:r>
          </w:p>
        </w:tc>
        <w:tc>
          <w:tcPr>
            <w:tcW w:w="1411" w:type="dxa"/>
          </w:tcPr>
          <w:p w:rsidR="00FC0FDA" w:rsidRPr="00A91B4C" w:rsidRDefault="00FC0FDA" w:rsidP="001D0F57">
            <w:pPr>
              <w:spacing w:after="0" w:line="240" w:lineRule="auto"/>
              <w:jc w:val="center"/>
              <w:rPr>
                <w:rFonts w:ascii="PT Astra Serif" w:hAnsi="PT Astra Serif"/>
                <w:sz w:val="18"/>
                <w:szCs w:val="18"/>
              </w:rPr>
            </w:pPr>
            <w:r w:rsidRPr="00A91B4C">
              <w:rPr>
                <w:rFonts w:ascii="PT Astra Serif" w:hAnsi="PT Astra Serif"/>
                <w:sz w:val="18"/>
                <w:szCs w:val="18"/>
              </w:rPr>
              <w:t>100</w:t>
            </w:r>
          </w:p>
        </w:tc>
        <w:tc>
          <w:tcPr>
            <w:tcW w:w="1411" w:type="dxa"/>
            <w:shd w:val="clear" w:color="auto" w:fill="auto"/>
          </w:tcPr>
          <w:p w:rsidR="00FC0FDA" w:rsidRPr="00A91B4C" w:rsidRDefault="00FC0FDA" w:rsidP="001D0F57">
            <w:pPr>
              <w:spacing w:after="0" w:line="240" w:lineRule="auto"/>
              <w:jc w:val="center"/>
              <w:rPr>
                <w:rFonts w:ascii="PT Astra Serif" w:hAnsi="PT Astra Serif"/>
                <w:sz w:val="18"/>
                <w:szCs w:val="18"/>
              </w:rPr>
            </w:pPr>
            <w:r w:rsidRPr="00A91B4C">
              <w:rPr>
                <w:rFonts w:ascii="PT Astra Serif" w:hAnsi="PT Astra Serif"/>
                <w:sz w:val="18"/>
                <w:szCs w:val="18"/>
              </w:rPr>
              <w:t>100</w:t>
            </w:r>
          </w:p>
        </w:tc>
        <w:tc>
          <w:tcPr>
            <w:tcW w:w="1411" w:type="dxa"/>
            <w:shd w:val="clear" w:color="auto" w:fill="auto"/>
          </w:tcPr>
          <w:p w:rsidR="00FC0FDA" w:rsidRPr="00A91B4C" w:rsidRDefault="00FC0FDA" w:rsidP="001D0F57">
            <w:pPr>
              <w:spacing w:after="0" w:line="240" w:lineRule="auto"/>
              <w:jc w:val="center"/>
              <w:rPr>
                <w:rFonts w:ascii="PT Astra Serif" w:hAnsi="PT Astra Serif"/>
                <w:sz w:val="18"/>
                <w:szCs w:val="18"/>
              </w:rPr>
            </w:pPr>
            <w:r w:rsidRPr="00A91B4C">
              <w:rPr>
                <w:rFonts w:ascii="PT Astra Serif" w:hAnsi="PT Astra Serif"/>
                <w:sz w:val="18"/>
                <w:szCs w:val="18"/>
              </w:rPr>
              <w:t>100</w:t>
            </w:r>
          </w:p>
        </w:tc>
      </w:tr>
    </w:tbl>
    <w:p w:rsidR="00FC0FDA" w:rsidRPr="00A91B4C" w:rsidRDefault="00FC0FDA" w:rsidP="00FC0FDA">
      <w:pPr>
        <w:pStyle w:val="af1"/>
        <w:ind w:left="1211" w:firstLine="0"/>
        <w:rPr>
          <w:rFonts w:ascii="PT Astra Serif" w:hAnsi="PT Astra Serif" w:cs="Times New Roman"/>
          <w:color w:val="000000" w:themeColor="text1"/>
          <w:sz w:val="28"/>
          <w:szCs w:val="28"/>
        </w:rPr>
      </w:pPr>
    </w:p>
    <w:p w:rsidR="00FC0FDA" w:rsidRPr="00A91B4C" w:rsidRDefault="00FC0FDA" w:rsidP="00802082">
      <w:pPr>
        <w:pStyle w:val="af1"/>
        <w:numPr>
          <w:ilvl w:val="0"/>
          <w:numId w:val="21"/>
        </w:numPr>
        <w:tabs>
          <w:tab w:val="left" w:pos="1276"/>
        </w:tabs>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 xml:space="preserve">Фактическое исполнение финансового обеспечения структурного элемента (комплекса процессных мероприятий) составило </w:t>
      </w:r>
      <w:r w:rsidR="00802082" w:rsidRPr="00A91B4C">
        <w:rPr>
          <w:rFonts w:ascii="PT Astra Serif" w:hAnsi="PT Astra Serif" w:cs="Times New Roman"/>
          <w:color w:val="000000" w:themeColor="text1"/>
          <w:sz w:val="28"/>
          <w:szCs w:val="28"/>
        </w:rPr>
        <w:t>5260917</w:t>
      </w:r>
      <w:r w:rsidRPr="00A91B4C">
        <w:rPr>
          <w:rFonts w:ascii="PT Astra Serif" w:hAnsi="PT Astra Serif" w:cs="Times New Roman"/>
          <w:color w:val="000000" w:themeColor="text1"/>
          <w:sz w:val="28"/>
          <w:szCs w:val="28"/>
        </w:rPr>
        <w:t xml:space="preserve"> тыс. рублей или </w:t>
      </w:r>
      <w:r w:rsidR="00802082" w:rsidRPr="00A91B4C">
        <w:rPr>
          <w:rFonts w:ascii="PT Astra Serif" w:hAnsi="PT Astra Serif" w:cs="Times New Roman"/>
          <w:color w:val="000000" w:themeColor="text1"/>
          <w:sz w:val="28"/>
          <w:szCs w:val="28"/>
        </w:rPr>
        <w:t>100</w:t>
      </w:r>
      <w:r w:rsidRPr="00A91B4C">
        <w:rPr>
          <w:rFonts w:ascii="PT Astra Serif" w:hAnsi="PT Astra Serif" w:cs="Times New Roman"/>
          <w:color w:val="000000" w:themeColor="text1"/>
          <w:sz w:val="28"/>
          <w:szCs w:val="28"/>
        </w:rPr>
        <w:t>% от годового планового значения (</w:t>
      </w:r>
      <w:r w:rsidR="00802082" w:rsidRPr="00A91B4C">
        <w:rPr>
          <w:rFonts w:ascii="PT Astra Serif" w:hAnsi="PT Astra Serif" w:cs="Times New Roman"/>
          <w:color w:val="000000" w:themeColor="text1"/>
          <w:sz w:val="28"/>
          <w:szCs w:val="28"/>
        </w:rPr>
        <w:t>5273700,97</w:t>
      </w:r>
      <w:r w:rsidRPr="00A91B4C">
        <w:rPr>
          <w:rFonts w:ascii="PT Astra Serif" w:hAnsi="PT Astra Serif" w:cs="Times New Roman"/>
          <w:color w:val="000000" w:themeColor="text1"/>
          <w:sz w:val="28"/>
          <w:szCs w:val="28"/>
        </w:rPr>
        <w:t>тыс. рублей).</w:t>
      </w:r>
    </w:p>
    <w:p w:rsidR="00932DBD" w:rsidRPr="00A91B4C" w:rsidRDefault="00932DBD" w:rsidP="00932DBD">
      <w:pPr>
        <w:spacing w:after="0" w:line="240" w:lineRule="auto"/>
        <w:ind w:firstLine="851"/>
        <w:rPr>
          <w:rFonts w:ascii="PT Astra Serif" w:eastAsia="Times New Roman" w:hAnsi="PT Astra Serif" w:cs="Times New Roman"/>
          <w:color w:val="000000" w:themeColor="text1"/>
          <w:sz w:val="28"/>
          <w:szCs w:val="28"/>
          <w:u w:val="single"/>
          <w:lang w:eastAsia="ru-RU"/>
        </w:rPr>
      </w:pPr>
    </w:p>
    <w:p w:rsidR="00932DBD" w:rsidRPr="00A91B4C" w:rsidRDefault="00932DBD" w:rsidP="00932DBD">
      <w:pPr>
        <w:spacing w:after="0" w:line="240" w:lineRule="auto"/>
        <w:ind w:firstLine="851"/>
        <w:rPr>
          <w:rFonts w:ascii="PT Astra Serif" w:eastAsia="Times New Roman" w:hAnsi="PT Astra Serif" w:cs="Times New Roman"/>
          <w:color w:val="000000" w:themeColor="text1"/>
          <w:sz w:val="28"/>
          <w:szCs w:val="28"/>
          <w:u w:val="single"/>
          <w:lang w:eastAsia="ru-RU"/>
        </w:rPr>
      </w:pPr>
      <w:r w:rsidRPr="00A91B4C">
        <w:rPr>
          <w:rFonts w:ascii="PT Astra Serif" w:eastAsia="Times New Roman" w:hAnsi="PT Astra Serif" w:cs="Times New Roman"/>
          <w:color w:val="000000" w:themeColor="text1"/>
          <w:sz w:val="28"/>
          <w:szCs w:val="28"/>
          <w:u w:val="single"/>
          <w:lang w:eastAsia="ru-RU"/>
        </w:rPr>
        <w:t>Структурный элемент №</w:t>
      </w:r>
      <w:r w:rsidR="002A1B18" w:rsidRPr="00A91B4C">
        <w:rPr>
          <w:rFonts w:ascii="PT Astra Serif" w:eastAsia="Times New Roman" w:hAnsi="PT Astra Serif" w:cs="Times New Roman"/>
          <w:color w:val="000000" w:themeColor="text1"/>
          <w:sz w:val="28"/>
          <w:szCs w:val="28"/>
          <w:u w:val="single"/>
          <w:lang w:eastAsia="ru-RU"/>
        </w:rPr>
        <w:t>23</w:t>
      </w:r>
    </w:p>
    <w:p w:rsidR="00932DBD" w:rsidRPr="00A91B4C" w:rsidRDefault="00803AC2" w:rsidP="00932DBD">
      <w:pPr>
        <w:spacing w:after="0" w:line="240" w:lineRule="auto"/>
        <w:ind w:firstLine="851"/>
        <w:jc w:val="both"/>
        <w:rPr>
          <w:rFonts w:ascii="PT Astra Serif" w:eastAsia="Times New Roman" w:hAnsi="PT Astra Serif" w:cs="Times New Roman"/>
          <w:b/>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 xml:space="preserve">Комплекс процессных мероприятий </w:t>
      </w:r>
      <w:r w:rsidR="00932DBD" w:rsidRPr="00A91B4C">
        <w:rPr>
          <w:rFonts w:ascii="PT Astra Serif" w:eastAsia="Times New Roman" w:hAnsi="PT Astra Serif" w:cs="Times New Roman"/>
          <w:b/>
          <w:color w:val="000000" w:themeColor="text1"/>
          <w:sz w:val="28"/>
          <w:szCs w:val="28"/>
          <w:lang w:eastAsia="ru-RU"/>
        </w:rPr>
        <w:t>«Обеспечение медицинских организаций системы здравоохранения Ульяновской области квалифицированными кадрами»</w:t>
      </w:r>
    </w:p>
    <w:p w:rsidR="00A52BA7" w:rsidRPr="00A91B4C" w:rsidRDefault="00A52BA7" w:rsidP="00A52BA7">
      <w:pPr>
        <w:spacing w:after="0" w:line="240" w:lineRule="auto"/>
        <w:ind w:firstLine="851"/>
        <w:jc w:val="both"/>
        <w:rPr>
          <w:rFonts w:ascii="PT Astra Serif" w:eastAsia="Times New Roman" w:hAnsi="PT Astra Serif" w:cs="Times New Roman"/>
          <w:i/>
          <w:color w:val="000000" w:themeColor="text1"/>
          <w:sz w:val="28"/>
          <w:szCs w:val="28"/>
          <w:lang w:eastAsia="ru-RU"/>
        </w:rPr>
      </w:pPr>
      <w:r w:rsidRPr="00A91B4C">
        <w:rPr>
          <w:rFonts w:ascii="PT Astra Serif" w:eastAsia="Times New Roman" w:hAnsi="PT Astra Serif" w:cs="Times New Roman"/>
          <w:b/>
          <w:color w:val="000000" w:themeColor="text1"/>
          <w:sz w:val="28"/>
          <w:szCs w:val="28"/>
          <w:lang w:eastAsia="ru-RU"/>
        </w:rPr>
        <w:t>Паспорт:</w:t>
      </w:r>
      <w:r w:rsidRPr="00A91B4C">
        <w:t xml:space="preserve"> </w:t>
      </w:r>
      <w:r w:rsidRPr="00A91B4C">
        <w:rPr>
          <w:rFonts w:ascii="PT Astra Serif" w:eastAsia="Times New Roman" w:hAnsi="PT Astra Serif" w:cs="Times New Roman"/>
          <w:i/>
          <w:color w:val="000000" w:themeColor="text1"/>
          <w:sz w:val="28"/>
          <w:szCs w:val="28"/>
          <w:lang w:eastAsia="ru-RU"/>
        </w:rPr>
        <w:t>Паспорт комплекса процессных мероприятий утвержден Распоряжением Министерства здравоохранения Ульяновской области от 31.01.2025 №117-р «О некоторых мерах по реализации государственной программы Ульяновской области «Развитие здравоохранения в Ульяновской области».</w:t>
      </w:r>
    </w:p>
    <w:p w:rsidR="00932DBD" w:rsidRPr="00A91B4C" w:rsidRDefault="00130BB0" w:rsidP="007E175B">
      <w:pPr>
        <w:pStyle w:val="af1"/>
        <w:numPr>
          <w:ilvl w:val="0"/>
          <w:numId w:val="9"/>
        </w:numPr>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Структурным элементом</w:t>
      </w:r>
      <w:r w:rsidR="00932DBD" w:rsidRPr="00A91B4C">
        <w:rPr>
          <w:rFonts w:ascii="PT Astra Serif" w:hAnsi="PT Astra Serif" w:cs="Times New Roman"/>
          <w:color w:val="000000" w:themeColor="text1"/>
          <w:sz w:val="28"/>
          <w:szCs w:val="28"/>
        </w:rPr>
        <w:t xml:space="preserve"> (региональным проектом) п</w:t>
      </w:r>
      <w:r w:rsidR="00794833" w:rsidRPr="00A91B4C">
        <w:rPr>
          <w:rFonts w:ascii="PT Astra Serif" w:hAnsi="PT Astra Serif" w:cs="Times New Roman"/>
          <w:color w:val="000000" w:themeColor="text1"/>
          <w:sz w:val="28"/>
          <w:szCs w:val="28"/>
        </w:rPr>
        <w:t xml:space="preserve">редусмотрено </w:t>
      </w:r>
      <w:r w:rsidR="00700919" w:rsidRPr="00A91B4C">
        <w:rPr>
          <w:rFonts w:ascii="PT Astra Serif" w:hAnsi="PT Astra Serif" w:cs="Times New Roman"/>
          <w:color w:val="000000" w:themeColor="text1"/>
          <w:sz w:val="28"/>
          <w:szCs w:val="28"/>
        </w:rPr>
        <w:t>6 показателей</w:t>
      </w:r>
      <w:r w:rsidR="00E6598F" w:rsidRPr="00A91B4C">
        <w:rPr>
          <w:rFonts w:ascii="PT Astra Serif" w:hAnsi="PT Astra Serif" w:cs="Times New Roman"/>
          <w:color w:val="000000" w:themeColor="text1"/>
          <w:sz w:val="28"/>
          <w:szCs w:val="28"/>
        </w:rPr>
        <w:t xml:space="preserve">. За </w:t>
      </w:r>
      <w:r w:rsidR="00E11F55" w:rsidRPr="00A91B4C">
        <w:rPr>
          <w:rFonts w:ascii="PT Astra Serif" w:hAnsi="PT Astra Serif" w:cs="Times New Roman"/>
          <w:color w:val="000000" w:themeColor="text1"/>
          <w:sz w:val="28"/>
          <w:szCs w:val="28"/>
        </w:rPr>
        <w:t>4</w:t>
      </w:r>
      <w:r w:rsidR="00932DBD" w:rsidRPr="00A91B4C">
        <w:rPr>
          <w:rFonts w:ascii="PT Astra Serif" w:hAnsi="PT Astra Serif" w:cs="Times New Roman"/>
          <w:color w:val="000000" w:themeColor="text1"/>
          <w:sz w:val="28"/>
          <w:szCs w:val="28"/>
        </w:rPr>
        <w:t xml:space="preserve"> квартал 2025 года значения показателей:</w:t>
      </w:r>
    </w:p>
    <w:p w:rsidR="00932DBD" w:rsidRPr="00A91B4C" w:rsidRDefault="00932DBD" w:rsidP="007E175B">
      <w:pPr>
        <w:pStyle w:val="af1"/>
        <w:ind w:left="0" w:firstLine="709"/>
        <w:rPr>
          <w:rFonts w:ascii="PT Astra Serif" w:hAnsi="PT Astra Serif" w:cs="Times New Roman"/>
          <w:color w:val="000000" w:themeColor="text1"/>
          <w:sz w:val="28"/>
          <w:szCs w:val="28"/>
        </w:rPr>
      </w:pPr>
    </w:p>
    <w:tbl>
      <w:tblPr>
        <w:tblStyle w:val="a5"/>
        <w:tblW w:w="10206" w:type="dxa"/>
        <w:tblInd w:w="-5" w:type="dxa"/>
        <w:tblLayout w:type="fixed"/>
        <w:tblLook w:val="04A0" w:firstRow="1" w:lastRow="0" w:firstColumn="1" w:lastColumn="0" w:noHBand="0" w:noVBand="1"/>
      </w:tblPr>
      <w:tblGrid>
        <w:gridCol w:w="426"/>
        <w:gridCol w:w="4110"/>
        <w:gridCol w:w="1134"/>
        <w:gridCol w:w="993"/>
        <w:gridCol w:w="992"/>
        <w:gridCol w:w="1134"/>
        <w:gridCol w:w="1417"/>
      </w:tblGrid>
      <w:tr w:rsidR="00E11F55" w:rsidRPr="00A91B4C" w:rsidTr="00B74BE9">
        <w:tc>
          <w:tcPr>
            <w:tcW w:w="426" w:type="dxa"/>
            <w:shd w:val="clear" w:color="auto" w:fill="auto"/>
          </w:tcPr>
          <w:p w:rsidR="00E11F55" w:rsidRPr="00A91B4C" w:rsidRDefault="00E11F55" w:rsidP="003901B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c>
          <w:tcPr>
            <w:tcW w:w="4110" w:type="dxa"/>
            <w:shd w:val="clear" w:color="auto" w:fill="auto"/>
          </w:tcPr>
          <w:p w:rsidR="00E11F55" w:rsidRPr="00A91B4C" w:rsidRDefault="00E11F55" w:rsidP="003901B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Наименование показателя</w:t>
            </w:r>
          </w:p>
        </w:tc>
        <w:tc>
          <w:tcPr>
            <w:tcW w:w="1134" w:type="dxa"/>
            <w:shd w:val="clear" w:color="auto" w:fill="auto"/>
          </w:tcPr>
          <w:p w:rsidR="00E11F55" w:rsidRPr="00A91B4C" w:rsidRDefault="00E11F55" w:rsidP="003901B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 измерения</w:t>
            </w:r>
          </w:p>
        </w:tc>
        <w:tc>
          <w:tcPr>
            <w:tcW w:w="993" w:type="dxa"/>
            <w:shd w:val="clear" w:color="auto" w:fill="auto"/>
          </w:tcPr>
          <w:p w:rsidR="00E11F55" w:rsidRPr="00A91B4C" w:rsidRDefault="00E11F55" w:rsidP="00E11F55">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Факт на конец 2025 года</w:t>
            </w:r>
          </w:p>
        </w:tc>
        <w:tc>
          <w:tcPr>
            <w:tcW w:w="992" w:type="dxa"/>
            <w:shd w:val="clear" w:color="auto" w:fill="auto"/>
          </w:tcPr>
          <w:p w:rsidR="00E11F55" w:rsidRPr="00A91B4C" w:rsidRDefault="00E11F55" w:rsidP="003901B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План на конец 2025 года</w:t>
            </w:r>
          </w:p>
        </w:tc>
        <w:tc>
          <w:tcPr>
            <w:tcW w:w="1134" w:type="dxa"/>
            <w:shd w:val="clear" w:color="auto" w:fill="auto"/>
          </w:tcPr>
          <w:p w:rsidR="00E11F55" w:rsidRPr="00A91B4C" w:rsidRDefault="00E11F55" w:rsidP="003901B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достижения годового плана</w:t>
            </w:r>
          </w:p>
        </w:tc>
        <w:tc>
          <w:tcPr>
            <w:tcW w:w="1417" w:type="dxa"/>
            <w:shd w:val="clear" w:color="auto" w:fill="auto"/>
          </w:tcPr>
          <w:p w:rsidR="00E11F55" w:rsidRPr="00A91B4C" w:rsidRDefault="00E11F55" w:rsidP="003901B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Причины недостижения значения показателя и пути решения.</w:t>
            </w:r>
          </w:p>
        </w:tc>
      </w:tr>
      <w:tr w:rsidR="007A52D7" w:rsidRPr="00A91B4C" w:rsidTr="00B74BE9">
        <w:tc>
          <w:tcPr>
            <w:tcW w:w="426" w:type="dxa"/>
          </w:tcPr>
          <w:p w:rsidR="007A52D7" w:rsidRPr="00A91B4C" w:rsidRDefault="007A52D7" w:rsidP="005F0300">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w:t>
            </w:r>
          </w:p>
        </w:tc>
        <w:tc>
          <w:tcPr>
            <w:tcW w:w="4110" w:type="dxa"/>
          </w:tcPr>
          <w:p w:rsidR="007A52D7" w:rsidRPr="00A91B4C" w:rsidRDefault="007A52D7" w:rsidP="007A52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 xml:space="preserve">Доля направленных на повышение квалификации и переподготовку медицинских работников с высшим медицинским образованием и со средним профессиональным медицинским образованием медицинских организаций государственной системы здравоохранения </w:t>
            </w:r>
          </w:p>
          <w:p w:rsidR="007A52D7" w:rsidRPr="00A91B4C" w:rsidRDefault="007A52D7" w:rsidP="007A52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от общего количества запланированных к направлению на повышение квалификации и переподготовку</w:t>
            </w:r>
          </w:p>
        </w:tc>
        <w:tc>
          <w:tcPr>
            <w:tcW w:w="1134" w:type="dxa"/>
          </w:tcPr>
          <w:p w:rsidR="007A52D7" w:rsidRPr="00A91B4C" w:rsidRDefault="007A52D7" w:rsidP="005F0300">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w:t>
            </w:r>
          </w:p>
        </w:tc>
        <w:tc>
          <w:tcPr>
            <w:tcW w:w="993" w:type="dxa"/>
          </w:tcPr>
          <w:p w:rsidR="007A52D7" w:rsidRPr="00A91B4C" w:rsidRDefault="00C60D06" w:rsidP="005F0300">
            <w:pPr>
              <w:jc w:val="center"/>
              <w:rPr>
                <w:rFonts w:ascii="PT Astra Serif" w:hAnsi="PT Astra Serif" w:cs="Calibri"/>
                <w:bCs/>
                <w:color w:val="000000"/>
              </w:rPr>
            </w:pPr>
            <w:r w:rsidRPr="00A91B4C">
              <w:rPr>
                <w:rFonts w:ascii="PT Astra Serif" w:hAnsi="PT Astra Serif" w:cs="Calibri"/>
                <w:bCs/>
                <w:color w:val="000000"/>
              </w:rPr>
              <w:t>34</w:t>
            </w:r>
          </w:p>
        </w:tc>
        <w:tc>
          <w:tcPr>
            <w:tcW w:w="992" w:type="dxa"/>
          </w:tcPr>
          <w:p w:rsidR="007A52D7" w:rsidRPr="00A91B4C" w:rsidRDefault="007A52D7" w:rsidP="005F0300">
            <w:pPr>
              <w:jc w:val="center"/>
              <w:rPr>
                <w:rFonts w:ascii="PT Astra Serif" w:hAnsi="PT Astra Serif" w:cs="Calibri"/>
                <w:bCs/>
                <w:color w:val="000000"/>
              </w:rPr>
            </w:pPr>
            <w:r w:rsidRPr="00A91B4C">
              <w:rPr>
                <w:rFonts w:ascii="PT Astra Serif" w:hAnsi="PT Astra Serif" w:cs="Calibri"/>
                <w:bCs/>
                <w:color w:val="000000"/>
              </w:rPr>
              <w:t>100</w:t>
            </w:r>
          </w:p>
        </w:tc>
        <w:tc>
          <w:tcPr>
            <w:tcW w:w="1134" w:type="dxa"/>
          </w:tcPr>
          <w:p w:rsidR="007A52D7" w:rsidRPr="00A91B4C" w:rsidRDefault="00C60D06" w:rsidP="005F0300">
            <w:pPr>
              <w:jc w:val="center"/>
              <w:rPr>
                <w:rFonts w:ascii="PT Astra Serif" w:hAnsi="PT Astra Serif" w:cs="Calibri"/>
                <w:color w:val="000000"/>
              </w:rPr>
            </w:pPr>
            <w:r w:rsidRPr="00A91B4C">
              <w:rPr>
                <w:rFonts w:ascii="PT Astra Serif" w:hAnsi="PT Astra Serif" w:cs="Calibri"/>
                <w:color w:val="000000"/>
              </w:rPr>
              <w:t>34</w:t>
            </w:r>
          </w:p>
        </w:tc>
        <w:tc>
          <w:tcPr>
            <w:tcW w:w="1417" w:type="dxa"/>
          </w:tcPr>
          <w:p w:rsidR="007A52D7" w:rsidRPr="00A91B4C" w:rsidRDefault="00C60D06" w:rsidP="00C60D06">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119 человек прошли переподготовку и повышение квалификации за свой счет либо за счет работодателя</w:t>
            </w:r>
          </w:p>
        </w:tc>
      </w:tr>
      <w:tr w:rsidR="007A52D7" w:rsidRPr="00A91B4C" w:rsidTr="00B74BE9">
        <w:tc>
          <w:tcPr>
            <w:tcW w:w="426" w:type="dxa"/>
          </w:tcPr>
          <w:p w:rsidR="007A52D7" w:rsidRPr="00A91B4C" w:rsidRDefault="007A52D7" w:rsidP="007A52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2</w:t>
            </w:r>
          </w:p>
        </w:tc>
        <w:tc>
          <w:tcPr>
            <w:tcW w:w="4110" w:type="dxa"/>
          </w:tcPr>
          <w:p w:rsidR="007A52D7" w:rsidRPr="00A91B4C" w:rsidRDefault="007A52D7" w:rsidP="007A52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Доля медицинских работников, которым фактически предоставлены выплаты в рамках проведения ежегодной областной премии «Призвание», в общей численности медицинских работников, которым запланировано предоставить указанные выплаты</w:t>
            </w:r>
          </w:p>
        </w:tc>
        <w:tc>
          <w:tcPr>
            <w:tcW w:w="1134" w:type="dxa"/>
          </w:tcPr>
          <w:p w:rsidR="007A52D7" w:rsidRPr="00A91B4C" w:rsidRDefault="007A52D7" w:rsidP="007A52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w:t>
            </w:r>
          </w:p>
        </w:tc>
        <w:tc>
          <w:tcPr>
            <w:tcW w:w="993" w:type="dxa"/>
          </w:tcPr>
          <w:p w:rsidR="007A52D7" w:rsidRPr="00A91B4C" w:rsidRDefault="00B8734E" w:rsidP="007A52D7">
            <w:pPr>
              <w:jc w:val="center"/>
              <w:rPr>
                <w:rFonts w:ascii="PT Astra Serif" w:hAnsi="PT Astra Serif" w:cs="Calibri"/>
                <w:bCs/>
                <w:color w:val="000000"/>
              </w:rPr>
            </w:pPr>
            <w:r w:rsidRPr="00A91B4C">
              <w:rPr>
                <w:rFonts w:ascii="PT Astra Serif" w:hAnsi="PT Astra Serif" w:cs="Calibri"/>
                <w:bCs/>
                <w:color w:val="000000"/>
              </w:rPr>
              <w:t>260</w:t>
            </w:r>
          </w:p>
        </w:tc>
        <w:tc>
          <w:tcPr>
            <w:tcW w:w="992" w:type="dxa"/>
          </w:tcPr>
          <w:p w:rsidR="007A52D7" w:rsidRPr="00A91B4C" w:rsidRDefault="007A52D7" w:rsidP="007A52D7">
            <w:pPr>
              <w:jc w:val="center"/>
              <w:rPr>
                <w:rFonts w:ascii="PT Astra Serif" w:hAnsi="PT Astra Serif" w:cs="Calibri"/>
                <w:bCs/>
                <w:color w:val="000000"/>
              </w:rPr>
            </w:pPr>
            <w:r w:rsidRPr="00A91B4C">
              <w:rPr>
                <w:rFonts w:ascii="PT Astra Serif" w:hAnsi="PT Astra Serif" w:cs="Calibri"/>
                <w:bCs/>
                <w:color w:val="000000"/>
              </w:rPr>
              <w:t>100</w:t>
            </w:r>
          </w:p>
        </w:tc>
        <w:tc>
          <w:tcPr>
            <w:tcW w:w="1134" w:type="dxa"/>
          </w:tcPr>
          <w:p w:rsidR="007A52D7" w:rsidRPr="00A91B4C" w:rsidRDefault="00B8734E" w:rsidP="007A52D7">
            <w:pPr>
              <w:jc w:val="center"/>
              <w:rPr>
                <w:rFonts w:ascii="PT Astra Serif" w:hAnsi="PT Astra Serif" w:cs="Calibri"/>
                <w:color w:val="000000"/>
              </w:rPr>
            </w:pPr>
            <w:r w:rsidRPr="00A91B4C">
              <w:rPr>
                <w:rFonts w:ascii="PT Astra Serif" w:hAnsi="PT Astra Serif" w:cs="Calibri"/>
                <w:color w:val="000000"/>
              </w:rPr>
              <w:t>260</w:t>
            </w:r>
          </w:p>
        </w:tc>
        <w:tc>
          <w:tcPr>
            <w:tcW w:w="1417" w:type="dxa"/>
          </w:tcPr>
          <w:p w:rsidR="007A52D7" w:rsidRPr="00A91B4C" w:rsidRDefault="007A52D7" w:rsidP="007A52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r w:rsidR="007A52D7" w:rsidRPr="00A91B4C" w:rsidTr="00B74BE9">
        <w:tc>
          <w:tcPr>
            <w:tcW w:w="426" w:type="dxa"/>
          </w:tcPr>
          <w:p w:rsidR="007A52D7" w:rsidRPr="00A91B4C" w:rsidRDefault="007A52D7" w:rsidP="007A52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3</w:t>
            </w:r>
          </w:p>
        </w:tc>
        <w:tc>
          <w:tcPr>
            <w:tcW w:w="4110" w:type="dxa"/>
          </w:tcPr>
          <w:p w:rsidR="007A52D7" w:rsidRPr="00A91B4C" w:rsidRDefault="007A52D7" w:rsidP="007A52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Доля студентов и ординаторов, обучающихся по договорам о целевом обучении в образовательных организациях высшего образования по специальностям высшего образования укрупнённой группы «Здравоохранение и медицинские науки», которым фактически предоставлена стипендия, в общей численности студентов и ординаторов, которым запланировано предоставить указанные выплаты</w:t>
            </w:r>
          </w:p>
        </w:tc>
        <w:tc>
          <w:tcPr>
            <w:tcW w:w="1134" w:type="dxa"/>
          </w:tcPr>
          <w:p w:rsidR="007A52D7" w:rsidRPr="00A91B4C" w:rsidRDefault="007A52D7" w:rsidP="007A52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w:t>
            </w:r>
          </w:p>
        </w:tc>
        <w:tc>
          <w:tcPr>
            <w:tcW w:w="993" w:type="dxa"/>
          </w:tcPr>
          <w:p w:rsidR="007A52D7" w:rsidRPr="00A91B4C" w:rsidRDefault="00271621" w:rsidP="007A52D7">
            <w:pPr>
              <w:jc w:val="center"/>
              <w:rPr>
                <w:rFonts w:ascii="PT Astra Serif" w:hAnsi="PT Astra Serif" w:cs="Calibri"/>
                <w:bCs/>
                <w:color w:val="000000"/>
              </w:rPr>
            </w:pPr>
            <w:r w:rsidRPr="00A91B4C">
              <w:rPr>
                <w:rFonts w:ascii="PT Astra Serif" w:hAnsi="PT Astra Serif" w:cs="Calibri"/>
                <w:bCs/>
                <w:color w:val="000000"/>
              </w:rPr>
              <w:t>103</w:t>
            </w:r>
          </w:p>
        </w:tc>
        <w:tc>
          <w:tcPr>
            <w:tcW w:w="992" w:type="dxa"/>
          </w:tcPr>
          <w:p w:rsidR="007A52D7" w:rsidRPr="00A91B4C" w:rsidRDefault="007A52D7" w:rsidP="007A52D7">
            <w:pPr>
              <w:jc w:val="center"/>
              <w:rPr>
                <w:rFonts w:ascii="PT Astra Serif" w:hAnsi="PT Astra Serif" w:cs="Calibri"/>
                <w:bCs/>
                <w:color w:val="000000"/>
              </w:rPr>
            </w:pPr>
            <w:r w:rsidRPr="00A91B4C">
              <w:rPr>
                <w:rFonts w:ascii="PT Astra Serif" w:hAnsi="PT Astra Serif" w:cs="Calibri"/>
                <w:bCs/>
                <w:color w:val="000000"/>
              </w:rPr>
              <w:t>100</w:t>
            </w:r>
          </w:p>
        </w:tc>
        <w:tc>
          <w:tcPr>
            <w:tcW w:w="1134" w:type="dxa"/>
          </w:tcPr>
          <w:p w:rsidR="007A52D7" w:rsidRPr="00A91B4C" w:rsidRDefault="00271621" w:rsidP="007A52D7">
            <w:pPr>
              <w:jc w:val="center"/>
              <w:rPr>
                <w:rFonts w:ascii="PT Astra Serif" w:hAnsi="PT Astra Serif" w:cs="Calibri"/>
                <w:color w:val="000000"/>
              </w:rPr>
            </w:pPr>
            <w:r w:rsidRPr="00A91B4C">
              <w:rPr>
                <w:rFonts w:ascii="PT Astra Serif" w:hAnsi="PT Astra Serif" w:cs="Calibri"/>
                <w:color w:val="000000"/>
              </w:rPr>
              <w:t>103</w:t>
            </w:r>
          </w:p>
        </w:tc>
        <w:tc>
          <w:tcPr>
            <w:tcW w:w="1417" w:type="dxa"/>
          </w:tcPr>
          <w:p w:rsidR="007A52D7" w:rsidRPr="00A91B4C" w:rsidRDefault="007A52D7" w:rsidP="007A52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r w:rsidR="007A52D7" w:rsidRPr="00A91B4C" w:rsidTr="00B74BE9">
        <w:tc>
          <w:tcPr>
            <w:tcW w:w="426" w:type="dxa"/>
          </w:tcPr>
          <w:p w:rsidR="007A52D7" w:rsidRPr="00A91B4C" w:rsidRDefault="007A52D7" w:rsidP="007A52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4</w:t>
            </w:r>
          </w:p>
        </w:tc>
        <w:tc>
          <w:tcPr>
            <w:tcW w:w="4110" w:type="dxa"/>
          </w:tcPr>
          <w:p w:rsidR="007A52D7" w:rsidRPr="00A91B4C" w:rsidRDefault="007A52D7" w:rsidP="007A52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Доля фельдшеров и медицинских сестёр фельдшерских здравпунктов и фельдшерско-акушерских пунктов, которым фактически предоставлены единовременные компенсационные выплаты на приобретение жилых помещений, в общей численности медицинских работников, которым запланировано предоставить указанные выплаты</w:t>
            </w:r>
          </w:p>
        </w:tc>
        <w:tc>
          <w:tcPr>
            <w:tcW w:w="1134" w:type="dxa"/>
          </w:tcPr>
          <w:p w:rsidR="007A52D7" w:rsidRPr="00A91B4C" w:rsidRDefault="007A52D7" w:rsidP="007A52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w:t>
            </w:r>
          </w:p>
        </w:tc>
        <w:tc>
          <w:tcPr>
            <w:tcW w:w="993" w:type="dxa"/>
          </w:tcPr>
          <w:p w:rsidR="007A52D7" w:rsidRPr="00A91B4C" w:rsidRDefault="008A2C3C" w:rsidP="007A52D7">
            <w:pPr>
              <w:jc w:val="center"/>
              <w:rPr>
                <w:rFonts w:ascii="PT Astra Serif" w:hAnsi="PT Astra Serif" w:cs="Calibri"/>
                <w:bCs/>
                <w:color w:val="000000"/>
              </w:rPr>
            </w:pPr>
            <w:r w:rsidRPr="00A91B4C">
              <w:rPr>
                <w:rFonts w:ascii="PT Astra Serif" w:hAnsi="PT Astra Serif" w:cs="Calibri"/>
                <w:bCs/>
                <w:color w:val="000000"/>
              </w:rPr>
              <w:t>25</w:t>
            </w:r>
          </w:p>
        </w:tc>
        <w:tc>
          <w:tcPr>
            <w:tcW w:w="992" w:type="dxa"/>
          </w:tcPr>
          <w:p w:rsidR="007A52D7" w:rsidRPr="00A91B4C" w:rsidRDefault="00700919" w:rsidP="007A52D7">
            <w:pPr>
              <w:jc w:val="center"/>
              <w:rPr>
                <w:rFonts w:ascii="PT Astra Serif" w:hAnsi="PT Astra Serif" w:cs="Calibri"/>
                <w:bCs/>
                <w:color w:val="000000"/>
              </w:rPr>
            </w:pPr>
            <w:r w:rsidRPr="00A91B4C">
              <w:rPr>
                <w:rFonts w:ascii="PT Astra Serif" w:hAnsi="PT Astra Serif" w:cs="Calibri"/>
                <w:bCs/>
                <w:color w:val="000000"/>
              </w:rPr>
              <w:t>100</w:t>
            </w:r>
          </w:p>
        </w:tc>
        <w:tc>
          <w:tcPr>
            <w:tcW w:w="1134" w:type="dxa"/>
          </w:tcPr>
          <w:p w:rsidR="007A52D7" w:rsidRPr="00A91B4C" w:rsidRDefault="008A2C3C" w:rsidP="007A52D7">
            <w:pPr>
              <w:jc w:val="center"/>
              <w:rPr>
                <w:rFonts w:ascii="PT Astra Serif" w:hAnsi="PT Astra Serif" w:cs="Calibri"/>
                <w:color w:val="000000"/>
              </w:rPr>
            </w:pPr>
            <w:r w:rsidRPr="00A91B4C">
              <w:rPr>
                <w:rFonts w:ascii="PT Astra Serif" w:hAnsi="PT Astra Serif" w:cs="Calibri"/>
                <w:color w:val="000000"/>
              </w:rPr>
              <w:t>25</w:t>
            </w:r>
          </w:p>
        </w:tc>
        <w:tc>
          <w:tcPr>
            <w:tcW w:w="1417" w:type="dxa"/>
          </w:tcPr>
          <w:p w:rsidR="007A52D7" w:rsidRPr="00A91B4C" w:rsidRDefault="008A2C3C" w:rsidP="007A52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Готовиться постановление об утрате силы.</w:t>
            </w:r>
          </w:p>
          <w:p w:rsidR="008A2C3C" w:rsidRPr="00A91B4C" w:rsidRDefault="008A2C3C" w:rsidP="007A52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Направлено на согласование в КНО</w:t>
            </w:r>
          </w:p>
        </w:tc>
      </w:tr>
      <w:tr w:rsidR="007A52D7" w:rsidRPr="00A91B4C" w:rsidTr="00B74BE9">
        <w:tc>
          <w:tcPr>
            <w:tcW w:w="426" w:type="dxa"/>
          </w:tcPr>
          <w:p w:rsidR="007A52D7" w:rsidRPr="00A91B4C" w:rsidRDefault="007A52D7" w:rsidP="007A52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5</w:t>
            </w:r>
          </w:p>
        </w:tc>
        <w:tc>
          <w:tcPr>
            <w:tcW w:w="4110" w:type="dxa"/>
          </w:tcPr>
          <w:p w:rsidR="007A52D7" w:rsidRPr="00A91B4C" w:rsidRDefault="007A52D7" w:rsidP="007A52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Доля медицинских работников, которым фактически предоставлены выплаты в рамках Закона Ульяновской области от 05.04.2006 № 43-ЗО «О мерах государственной социальной поддержки отдельных категорий специалистов, работающих и проживающих в сельских населённых пунктах, рабочих посёлках и посёлках городского типа на территории Ульяновской области», в общей численности медицинских работников, которым запланировано предоставить указанные выплаты</w:t>
            </w:r>
          </w:p>
        </w:tc>
        <w:tc>
          <w:tcPr>
            <w:tcW w:w="1134" w:type="dxa"/>
          </w:tcPr>
          <w:p w:rsidR="007A52D7" w:rsidRPr="00A91B4C" w:rsidRDefault="007A52D7" w:rsidP="007A52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w:t>
            </w:r>
          </w:p>
        </w:tc>
        <w:tc>
          <w:tcPr>
            <w:tcW w:w="993" w:type="dxa"/>
          </w:tcPr>
          <w:p w:rsidR="007A52D7" w:rsidRPr="00A91B4C" w:rsidRDefault="00C60D06" w:rsidP="007A52D7">
            <w:pPr>
              <w:jc w:val="center"/>
              <w:rPr>
                <w:rFonts w:ascii="PT Astra Serif" w:hAnsi="PT Astra Serif" w:cs="Calibri"/>
                <w:bCs/>
                <w:color w:val="000000"/>
              </w:rPr>
            </w:pPr>
            <w:r w:rsidRPr="00A91B4C">
              <w:rPr>
                <w:rFonts w:ascii="PT Astra Serif" w:hAnsi="PT Astra Serif" w:cs="Calibri"/>
                <w:bCs/>
                <w:color w:val="000000"/>
              </w:rPr>
              <w:t>102</w:t>
            </w:r>
          </w:p>
        </w:tc>
        <w:tc>
          <w:tcPr>
            <w:tcW w:w="992" w:type="dxa"/>
          </w:tcPr>
          <w:p w:rsidR="007A52D7" w:rsidRPr="00A91B4C" w:rsidRDefault="007A52D7" w:rsidP="007A52D7">
            <w:pPr>
              <w:jc w:val="center"/>
              <w:rPr>
                <w:rFonts w:ascii="PT Astra Serif" w:hAnsi="PT Astra Serif" w:cs="Calibri"/>
                <w:bCs/>
                <w:color w:val="000000"/>
              </w:rPr>
            </w:pPr>
            <w:r w:rsidRPr="00A91B4C">
              <w:rPr>
                <w:rFonts w:ascii="PT Astra Serif" w:hAnsi="PT Astra Serif" w:cs="Calibri"/>
                <w:bCs/>
                <w:color w:val="000000"/>
              </w:rPr>
              <w:t>100</w:t>
            </w:r>
          </w:p>
        </w:tc>
        <w:tc>
          <w:tcPr>
            <w:tcW w:w="1134" w:type="dxa"/>
          </w:tcPr>
          <w:p w:rsidR="007A52D7" w:rsidRPr="00A91B4C" w:rsidRDefault="00C60D06" w:rsidP="007A52D7">
            <w:pPr>
              <w:jc w:val="center"/>
              <w:rPr>
                <w:rFonts w:ascii="PT Astra Serif" w:hAnsi="PT Astra Serif" w:cs="Calibri"/>
                <w:color w:val="000000"/>
              </w:rPr>
            </w:pPr>
            <w:r w:rsidRPr="00A91B4C">
              <w:rPr>
                <w:rFonts w:ascii="PT Astra Serif" w:hAnsi="PT Astra Serif" w:cs="Calibri"/>
                <w:color w:val="000000"/>
              </w:rPr>
              <w:t>102</w:t>
            </w:r>
          </w:p>
        </w:tc>
        <w:tc>
          <w:tcPr>
            <w:tcW w:w="1417" w:type="dxa"/>
          </w:tcPr>
          <w:p w:rsidR="007A52D7" w:rsidRPr="00A91B4C" w:rsidRDefault="007A52D7" w:rsidP="007A52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r w:rsidR="007A52D7" w:rsidRPr="00A91B4C" w:rsidTr="00B74BE9">
        <w:tc>
          <w:tcPr>
            <w:tcW w:w="426" w:type="dxa"/>
          </w:tcPr>
          <w:p w:rsidR="007A52D7" w:rsidRPr="00A91B4C" w:rsidRDefault="007A52D7" w:rsidP="007A52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6</w:t>
            </w:r>
          </w:p>
        </w:tc>
        <w:tc>
          <w:tcPr>
            <w:tcW w:w="4110" w:type="dxa"/>
          </w:tcPr>
          <w:p w:rsidR="007A52D7" w:rsidRPr="00A91B4C" w:rsidRDefault="007A52D7" w:rsidP="007A52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 xml:space="preserve">Доля медицинских работников, которым фактически предоставлены выплаты в рамках Закона Ульяновской области от 02.10.2020 </w:t>
            </w:r>
          </w:p>
          <w:p w:rsidR="007A52D7" w:rsidRPr="00A91B4C" w:rsidRDefault="007A52D7" w:rsidP="007A52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 103-ЗО «О правовом регулировании отдельных вопросов статуса молодых специалистов в Ульяновской области», в общей численности медицинских работников, которым запланировано предоставить указанные выплаты</w:t>
            </w:r>
          </w:p>
        </w:tc>
        <w:tc>
          <w:tcPr>
            <w:tcW w:w="1134" w:type="dxa"/>
          </w:tcPr>
          <w:p w:rsidR="007A52D7" w:rsidRPr="00A91B4C" w:rsidRDefault="007A52D7" w:rsidP="007A52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w:t>
            </w:r>
          </w:p>
        </w:tc>
        <w:tc>
          <w:tcPr>
            <w:tcW w:w="993" w:type="dxa"/>
          </w:tcPr>
          <w:p w:rsidR="007A52D7" w:rsidRPr="00A91B4C" w:rsidRDefault="00C60D06" w:rsidP="007A52D7">
            <w:pPr>
              <w:jc w:val="center"/>
              <w:rPr>
                <w:rFonts w:ascii="PT Astra Serif" w:hAnsi="PT Astra Serif" w:cs="Calibri"/>
                <w:bCs/>
                <w:color w:val="000000"/>
              </w:rPr>
            </w:pPr>
            <w:r w:rsidRPr="00A91B4C">
              <w:rPr>
                <w:rFonts w:ascii="PT Astra Serif" w:hAnsi="PT Astra Serif" w:cs="Calibri"/>
                <w:bCs/>
                <w:color w:val="000000"/>
              </w:rPr>
              <w:t>93,2</w:t>
            </w:r>
          </w:p>
        </w:tc>
        <w:tc>
          <w:tcPr>
            <w:tcW w:w="992" w:type="dxa"/>
          </w:tcPr>
          <w:p w:rsidR="007A52D7" w:rsidRPr="00A91B4C" w:rsidRDefault="007A52D7" w:rsidP="007A52D7">
            <w:pPr>
              <w:jc w:val="center"/>
              <w:rPr>
                <w:rFonts w:ascii="PT Astra Serif" w:hAnsi="PT Astra Serif" w:cs="Calibri"/>
                <w:bCs/>
                <w:color w:val="000000"/>
              </w:rPr>
            </w:pPr>
            <w:r w:rsidRPr="00A91B4C">
              <w:rPr>
                <w:rFonts w:ascii="PT Astra Serif" w:hAnsi="PT Astra Serif" w:cs="Calibri"/>
                <w:bCs/>
                <w:color w:val="000000"/>
              </w:rPr>
              <w:t>100</w:t>
            </w:r>
          </w:p>
        </w:tc>
        <w:tc>
          <w:tcPr>
            <w:tcW w:w="1134" w:type="dxa"/>
          </w:tcPr>
          <w:p w:rsidR="007A52D7" w:rsidRPr="00A91B4C" w:rsidRDefault="00C60D06" w:rsidP="007A52D7">
            <w:pPr>
              <w:jc w:val="center"/>
              <w:rPr>
                <w:rFonts w:ascii="PT Astra Serif" w:hAnsi="PT Astra Serif" w:cs="Calibri"/>
                <w:color w:val="000000"/>
              </w:rPr>
            </w:pPr>
            <w:r w:rsidRPr="00A91B4C">
              <w:rPr>
                <w:rFonts w:ascii="PT Astra Serif" w:hAnsi="PT Astra Serif" w:cs="Calibri"/>
                <w:color w:val="000000"/>
              </w:rPr>
              <w:t>93,2</w:t>
            </w:r>
          </w:p>
        </w:tc>
        <w:tc>
          <w:tcPr>
            <w:tcW w:w="1417" w:type="dxa"/>
          </w:tcPr>
          <w:p w:rsidR="007A52D7" w:rsidRPr="00A91B4C" w:rsidRDefault="003C45AD" w:rsidP="007A52D7">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дополнительные средства на исполнение мероприятия были предусмотрены в декабре 2025 года и в связи с окончанием финансового года не могли быть израсходованы в полном объёме из-за длительного процесса подготовки и согласования распорядительных документов</w:t>
            </w:r>
          </w:p>
        </w:tc>
      </w:tr>
    </w:tbl>
    <w:p w:rsidR="007A52D7" w:rsidRPr="00A91B4C" w:rsidRDefault="007A52D7" w:rsidP="00D825A6">
      <w:pPr>
        <w:spacing w:after="0" w:line="240" w:lineRule="auto"/>
        <w:rPr>
          <w:rFonts w:ascii="PT Astra Serif" w:hAnsi="PT Astra Serif" w:cs="Times New Roman"/>
          <w:color w:val="000000" w:themeColor="text1"/>
          <w:sz w:val="28"/>
          <w:szCs w:val="28"/>
        </w:rPr>
      </w:pPr>
    </w:p>
    <w:p w:rsidR="00932DBD" w:rsidRPr="00A91B4C" w:rsidRDefault="00932DBD" w:rsidP="00A52BA7">
      <w:pPr>
        <w:pStyle w:val="af1"/>
        <w:numPr>
          <w:ilvl w:val="0"/>
          <w:numId w:val="9"/>
        </w:numPr>
        <w:ind w:left="0" w:firstLine="709"/>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 xml:space="preserve">Фактическое исполнение финансового обеспечения структурного элемента (регионального проекта) составило </w:t>
      </w:r>
      <w:r w:rsidR="00802082" w:rsidRPr="00A91B4C">
        <w:rPr>
          <w:rFonts w:ascii="PT Astra Serif" w:hAnsi="PT Astra Serif" w:cs="Times New Roman"/>
          <w:color w:val="000000" w:themeColor="text1"/>
          <w:sz w:val="28"/>
          <w:szCs w:val="28"/>
        </w:rPr>
        <w:t>77623,55</w:t>
      </w:r>
      <w:r w:rsidRPr="00A91B4C">
        <w:rPr>
          <w:rFonts w:ascii="PT Astra Serif" w:hAnsi="PT Astra Serif" w:cs="Times New Roman"/>
          <w:color w:val="000000" w:themeColor="text1"/>
          <w:sz w:val="28"/>
          <w:szCs w:val="28"/>
        </w:rPr>
        <w:t xml:space="preserve"> тыс. рублей или </w:t>
      </w:r>
      <w:r w:rsidR="00802082" w:rsidRPr="00A91B4C">
        <w:rPr>
          <w:rFonts w:ascii="PT Astra Serif" w:hAnsi="PT Astra Serif" w:cs="Times New Roman"/>
          <w:color w:val="000000" w:themeColor="text1"/>
          <w:sz w:val="28"/>
          <w:szCs w:val="28"/>
        </w:rPr>
        <w:t>96</w:t>
      </w:r>
      <w:r w:rsidRPr="00A91B4C">
        <w:rPr>
          <w:rFonts w:ascii="PT Astra Serif" w:hAnsi="PT Astra Serif" w:cs="Times New Roman"/>
          <w:color w:val="000000" w:themeColor="text1"/>
          <w:sz w:val="28"/>
          <w:szCs w:val="28"/>
        </w:rPr>
        <w:t>% от годового планового значения (</w:t>
      </w:r>
      <w:r w:rsidR="00802082" w:rsidRPr="00A91B4C">
        <w:rPr>
          <w:rFonts w:ascii="PT Astra Serif" w:hAnsi="PT Astra Serif" w:cs="Times New Roman"/>
          <w:color w:val="000000" w:themeColor="text1"/>
          <w:sz w:val="28"/>
          <w:szCs w:val="28"/>
        </w:rPr>
        <w:t>74750,39</w:t>
      </w:r>
      <w:r w:rsidRPr="00A91B4C">
        <w:rPr>
          <w:rFonts w:ascii="PT Astra Serif" w:hAnsi="PT Astra Serif" w:cs="Times New Roman"/>
          <w:color w:val="000000" w:themeColor="text1"/>
          <w:sz w:val="28"/>
          <w:szCs w:val="28"/>
        </w:rPr>
        <w:t xml:space="preserve"> тыс. рублей).</w:t>
      </w:r>
    </w:p>
    <w:p w:rsidR="00932DBD" w:rsidRPr="00A91B4C" w:rsidRDefault="00932DBD" w:rsidP="00932DBD">
      <w:pPr>
        <w:pStyle w:val="af1"/>
        <w:numPr>
          <w:ilvl w:val="0"/>
          <w:numId w:val="9"/>
        </w:numPr>
        <w:ind w:left="0" w:firstLine="851"/>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Структурным элементом (региональным проектом) п</w:t>
      </w:r>
      <w:r w:rsidR="00FF0972" w:rsidRPr="00A91B4C">
        <w:rPr>
          <w:rFonts w:ascii="PT Astra Serif" w:hAnsi="PT Astra Serif" w:cs="Times New Roman"/>
          <w:color w:val="000000" w:themeColor="text1"/>
          <w:sz w:val="28"/>
          <w:szCs w:val="28"/>
        </w:rPr>
        <w:t xml:space="preserve">редусмотрено </w:t>
      </w:r>
      <w:r w:rsidR="00700919" w:rsidRPr="00A91B4C">
        <w:rPr>
          <w:rFonts w:ascii="PT Astra Serif" w:hAnsi="PT Astra Serif" w:cs="Times New Roman"/>
          <w:color w:val="000000" w:themeColor="text1"/>
          <w:sz w:val="28"/>
          <w:szCs w:val="28"/>
        </w:rPr>
        <w:t>6</w:t>
      </w:r>
      <w:r w:rsidR="00FF0972" w:rsidRPr="00A91B4C">
        <w:rPr>
          <w:rFonts w:ascii="PT Astra Serif" w:hAnsi="PT Astra Serif" w:cs="Times New Roman"/>
          <w:color w:val="000000" w:themeColor="text1"/>
          <w:sz w:val="28"/>
          <w:szCs w:val="28"/>
        </w:rPr>
        <w:t xml:space="preserve"> мероприятий</w:t>
      </w:r>
      <w:r w:rsidR="006430CC" w:rsidRPr="00A91B4C">
        <w:rPr>
          <w:rFonts w:ascii="PT Astra Serif" w:hAnsi="PT Astra Serif" w:cs="Times New Roman"/>
          <w:color w:val="000000" w:themeColor="text1"/>
          <w:sz w:val="28"/>
          <w:szCs w:val="28"/>
        </w:rPr>
        <w:t xml:space="preserve">. За </w:t>
      </w:r>
      <w:r w:rsidR="00CC0989" w:rsidRPr="00A91B4C">
        <w:rPr>
          <w:rFonts w:ascii="PT Astra Serif" w:hAnsi="PT Astra Serif" w:cs="Times New Roman"/>
          <w:color w:val="000000" w:themeColor="text1"/>
          <w:sz w:val="28"/>
          <w:szCs w:val="28"/>
        </w:rPr>
        <w:t>4</w:t>
      </w:r>
      <w:r w:rsidRPr="00A91B4C">
        <w:rPr>
          <w:rFonts w:ascii="PT Astra Serif" w:hAnsi="PT Astra Serif" w:cs="Times New Roman"/>
          <w:color w:val="000000" w:themeColor="text1"/>
          <w:sz w:val="28"/>
          <w:szCs w:val="28"/>
        </w:rPr>
        <w:t xml:space="preserve"> квартал 2025 года значения мероприятий:</w:t>
      </w:r>
    </w:p>
    <w:p w:rsidR="00932DBD" w:rsidRPr="00A91B4C" w:rsidRDefault="00932DBD" w:rsidP="00932DBD">
      <w:pPr>
        <w:pStyle w:val="af1"/>
        <w:rPr>
          <w:rFonts w:ascii="PT Astra Serif" w:hAnsi="PT Astra Serif" w:cs="Times New Roman"/>
          <w:color w:val="000000" w:themeColor="text1"/>
          <w:sz w:val="20"/>
          <w:szCs w:val="20"/>
        </w:rPr>
      </w:pPr>
    </w:p>
    <w:tbl>
      <w:tblPr>
        <w:tblStyle w:val="a5"/>
        <w:tblW w:w="10206" w:type="dxa"/>
        <w:tblInd w:w="-5" w:type="dxa"/>
        <w:tblLook w:val="04A0" w:firstRow="1" w:lastRow="0" w:firstColumn="1" w:lastColumn="0" w:noHBand="0" w:noVBand="1"/>
      </w:tblPr>
      <w:tblGrid>
        <w:gridCol w:w="426"/>
        <w:gridCol w:w="3514"/>
        <w:gridCol w:w="1023"/>
        <w:gridCol w:w="991"/>
        <w:gridCol w:w="992"/>
        <w:gridCol w:w="1134"/>
        <w:gridCol w:w="2126"/>
      </w:tblGrid>
      <w:tr w:rsidR="00932DBD" w:rsidRPr="00A91B4C" w:rsidTr="00A52BA7">
        <w:tc>
          <w:tcPr>
            <w:tcW w:w="426" w:type="dxa"/>
            <w:shd w:val="clear" w:color="auto" w:fill="auto"/>
          </w:tcPr>
          <w:p w:rsidR="00932DBD" w:rsidRPr="00A91B4C" w:rsidRDefault="00932DBD" w:rsidP="003901B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c>
          <w:tcPr>
            <w:tcW w:w="3514" w:type="dxa"/>
            <w:shd w:val="clear" w:color="auto" w:fill="auto"/>
          </w:tcPr>
          <w:p w:rsidR="00932DBD" w:rsidRPr="00A91B4C" w:rsidRDefault="00932DBD" w:rsidP="003901B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Наименование результата</w:t>
            </w:r>
          </w:p>
        </w:tc>
        <w:tc>
          <w:tcPr>
            <w:tcW w:w="1023" w:type="dxa"/>
            <w:shd w:val="clear" w:color="auto" w:fill="auto"/>
          </w:tcPr>
          <w:p w:rsidR="00932DBD" w:rsidRPr="00A91B4C" w:rsidRDefault="00932DBD" w:rsidP="003901B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Единица измерения</w:t>
            </w:r>
          </w:p>
        </w:tc>
        <w:tc>
          <w:tcPr>
            <w:tcW w:w="991" w:type="dxa"/>
            <w:shd w:val="clear" w:color="auto" w:fill="auto"/>
          </w:tcPr>
          <w:p w:rsidR="00932DBD" w:rsidRPr="00A91B4C" w:rsidRDefault="00932DBD" w:rsidP="00CC0989">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Факт на конец 2025 года</w:t>
            </w:r>
          </w:p>
        </w:tc>
        <w:tc>
          <w:tcPr>
            <w:tcW w:w="992" w:type="dxa"/>
            <w:shd w:val="clear" w:color="auto" w:fill="auto"/>
          </w:tcPr>
          <w:p w:rsidR="00932DBD" w:rsidRPr="00A91B4C" w:rsidRDefault="00932DBD" w:rsidP="003901B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План на конец 2025 года</w:t>
            </w:r>
          </w:p>
        </w:tc>
        <w:tc>
          <w:tcPr>
            <w:tcW w:w="1134" w:type="dxa"/>
            <w:shd w:val="clear" w:color="auto" w:fill="auto"/>
          </w:tcPr>
          <w:p w:rsidR="00932DBD" w:rsidRPr="00A91B4C" w:rsidRDefault="00932DBD" w:rsidP="003901B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Процент достижения годового плана</w:t>
            </w:r>
          </w:p>
        </w:tc>
        <w:tc>
          <w:tcPr>
            <w:tcW w:w="2126" w:type="dxa"/>
            <w:shd w:val="clear" w:color="auto" w:fill="auto"/>
          </w:tcPr>
          <w:p w:rsidR="00932DBD" w:rsidRPr="00A91B4C" w:rsidRDefault="00932DBD" w:rsidP="003901B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Причины недостижения значения результата и пути решения.</w:t>
            </w:r>
          </w:p>
        </w:tc>
      </w:tr>
      <w:tr w:rsidR="00D65A79" w:rsidRPr="00A91B4C" w:rsidTr="00A52BA7">
        <w:tc>
          <w:tcPr>
            <w:tcW w:w="426" w:type="dxa"/>
            <w:shd w:val="clear" w:color="auto" w:fill="auto"/>
          </w:tcPr>
          <w:p w:rsidR="00D65A79" w:rsidRPr="00A91B4C" w:rsidRDefault="00D65A79" w:rsidP="003901B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w:t>
            </w:r>
          </w:p>
        </w:tc>
        <w:tc>
          <w:tcPr>
            <w:tcW w:w="3514" w:type="dxa"/>
            <w:shd w:val="clear" w:color="auto" w:fill="auto"/>
          </w:tcPr>
          <w:p w:rsidR="00D65A79" w:rsidRPr="00A91B4C" w:rsidRDefault="00FF0972" w:rsidP="003901B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Направлены на повышение квалификации и переподготовку медицинские работники с высшим медицинским образованием и со средним профессиональным медицинским образованием медицинских организаций государственной системы здравоохранения</w:t>
            </w:r>
          </w:p>
        </w:tc>
        <w:tc>
          <w:tcPr>
            <w:tcW w:w="1023" w:type="dxa"/>
            <w:shd w:val="clear" w:color="auto" w:fill="auto"/>
          </w:tcPr>
          <w:p w:rsidR="00D65A79" w:rsidRPr="00A91B4C" w:rsidRDefault="00FF0972" w:rsidP="003901B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ч</w:t>
            </w:r>
            <w:r w:rsidR="00D65A79" w:rsidRPr="00A91B4C">
              <w:rPr>
                <w:rFonts w:ascii="PT Astra Serif" w:hAnsi="PT Astra Serif"/>
                <w:color w:val="000000" w:themeColor="text1"/>
                <w:sz w:val="18"/>
                <w:szCs w:val="18"/>
              </w:rPr>
              <w:t>еловек</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C60D06" w:rsidRPr="00A91B4C" w:rsidRDefault="00C60D06" w:rsidP="00D65A79">
            <w:pPr>
              <w:spacing w:after="0" w:line="240" w:lineRule="auto"/>
              <w:jc w:val="center"/>
              <w:rPr>
                <w:rFonts w:ascii="PT Astra Serif" w:hAnsi="PT Astra Serif" w:cs="Calibri"/>
                <w:bCs/>
                <w:color w:val="000000"/>
              </w:rPr>
            </w:pPr>
            <w:r w:rsidRPr="00A91B4C">
              <w:rPr>
                <w:rFonts w:ascii="PT Astra Serif" w:hAnsi="PT Astra Serif" w:cs="Calibri"/>
                <w:bCs/>
                <w:color w:val="000000"/>
              </w:rPr>
              <w:t>61</w:t>
            </w:r>
          </w:p>
        </w:tc>
        <w:tc>
          <w:tcPr>
            <w:tcW w:w="992" w:type="dxa"/>
            <w:tcBorders>
              <w:top w:val="single" w:sz="4" w:space="0" w:color="auto"/>
              <w:left w:val="nil"/>
              <w:bottom w:val="single" w:sz="4" w:space="0" w:color="auto"/>
              <w:right w:val="single" w:sz="4" w:space="0" w:color="auto"/>
            </w:tcBorders>
            <w:shd w:val="clear" w:color="auto" w:fill="auto"/>
          </w:tcPr>
          <w:p w:rsidR="00D65A79" w:rsidRPr="00A91B4C" w:rsidRDefault="00FF0972" w:rsidP="00D65A79">
            <w:pPr>
              <w:jc w:val="center"/>
              <w:rPr>
                <w:rFonts w:ascii="PT Astra Serif" w:hAnsi="PT Astra Serif" w:cs="Calibri"/>
                <w:bCs/>
                <w:color w:val="000000"/>
              </w:rPr>
            </w:pPr>
            <w:r w:rsidRPr="00A91B4C">
              <w:rPr>
                <w:rFonts w:ascii="PT Astra Serif" w:hAnsi="PT Astra Serif" w:cs="Calibri"/>
                <w:bCs/>
                <w:color w:val="000000"/>
              </w:rPr>
              <w:t>180</w:t>
            </w:r>
          </w:p>
        </w:tc>
        <w:tc>
          <w:tcPr>
            <w:tcW w:w="1134" w:type="dxa"/>
            <w:tcBorders>
              <w:top w:val="single" w:sz="4" w:space="0" w:color="auto"/>
              <w:left w:val="nil"/>
              <w:bottom w:val="single" w:sz="4" w:space="0" w:color="auto"/>
              <w:right w:val="single" w:sz="4" w:space="0" w:color="auto"/>
            </w:tcBorders>
            <w:shd w:val="clear" w:color="auto" w:fill="auto"/>
          </w:tcPr>
          <w:p w:rsidR="00D65A79" w:rsidRPr="00A91B4C" w:rsidRDefault="00C60D06" w:rsidP="00D65A79">
            <w:pPr>
              <w:jc w:val="center"/>
              <w:rPr>
                <w:rFonts w:ascii="PT Astra Serif" w:hAnsi="PT Astra Serif" w:cs="Calibri"/>
                <w:color w:val="000000"/>
              </w:rPr>
            </w:pPr>
            <w:r w:rsidRPr="00A91B4C">
              <w:rPr>
                <w:rFonts w:ascii="PT Astra Serif" w:hAnsi="PT Astra Serif" w:cs="Calibri"/>
                <w:color w:val="000000"/>
              </w:rPr>
              <w:t>34</w:t>
            </w:r>
          </w:p>
        </w:tc>
        <w:tc>
          <w:tcPr>
            <w:tcW w:w="2126" w:type="dxa"/>
            <w:shd w:val="clear" w:color="auto" w:fill="auto"/>
          </w:tcPr>
          <w:p w:rsidR="00D65A79" w:rsidRPr="00A91B4C" w:rsidRDefault="00C60D06" w:rsidP="003901B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119 человек прошли переподготовку и повышение квалификации за свой счет либо за счет работодателя</w:t>
            </w:r>
          </w:p>
        </w:tc>
      </w:tr>
      <w:tr w:rsidR="00D65A79" w:rsidRPr="00A91B4C" w:rsidTr="00A52BA7">
        <w:tc>
          <w:tcPr>
            <w:tcW w:w="426" w:type="dxa"/>
            <w:shd w:val="clear" w:color="auto" w:fill="auto"/>
          </w:tcPr>
          <w:p w:rsidR="00D65A79" w:rsidRPr="00A91B4C" w:rsidRDefault="00D65A79" w:rsidP="003901B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2</w:t>
            </w:r>
          </w:p>
        </w:tc>
        <w:tc>
          <w:tcPr>
            <w:tcW w:w="3514" w:type="dxa"/>
            <w:shd w:val="clear" w:color="auto" w:fill="auto"/>
          </w:tcPr>
          <w:p w:rsidR="00D65A79" w:rsidRPr="00A91B4C" w:rsidRDefault="00FF0972" w:rsidP="003901B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Осуществлены медицинским работникам выплаты в рамках проведения ежегодной областной премии «Призвание»</w:t>
            </w:r>
          </w:p>
        </w:tc>
        <w:tc>
          <w:tcPr>
            <w:tcW w:w="1023" w:type="dxa"/>
            <w:shd w:val="clear" w:color="auto" w:fill="auto"/>
          </w:tcPr>
          <w:p w:rsidR="00D65A79" w:rsidRPr="00A91B4C" w:rsidRDefault="00FF0972" w:rsidP="003901B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ч</w:t>
            </w:r>
            <w:r w:rsidR="00D65A79" w:rsidRPr="00A91B4C">
              <w:rPr>
                <w:rFonts w:ascii="PT Astra Serif" w:hAnsi="PT Astra Serif"/>
                <w:color w:val="000000" w:themeColor="text1"/>
                <w:sz w:val="18"/>
                <w:szCs w:val="18"/>
              </w:rPr>
              <w:t>еловек</w:t>
            </w:r>
          </w:p>
        </w:tc>
        <w:tc>
          <w:tcPr>
            <w:tcW w:w="991" w:type="dxa"/>
            <w:tcBorders>
              <w:top w:val="nil"/>
              <w:left w:val="single" w:sz="4" w:space="0" w:color="auto"/>
              <w:bottom w:val="single" w:sz="4" w:space="0" w:color="auto"/>
              <w:right w:val="single" w:sz="4" w:space="0" w:color="auto"/>
            </w:tcBorders>
            <w:shd w:val="clear" w:color="auto" w:fill="auto"/>
          </w:tcPr>
          <w:p w:rsidR="00D65A79" w:rsidRPr="00A91B4C" w:rsidRDefault="00B8734E" w:rsidP="00D65A79">
            <w:pPr>
              <w:jc w:val="center"/>
              <w:rPr>
                <w:rFonts w:ascii="PT Astra Serif" w:hAnsi="PT Astra Serif" w:cs="Calibri"/>
                <w:bCs/>
                <w:color w:val="000000"/>
              </w:rPr>
            </w:pPr>
            <w:r w:rsidRPr="00A91B4C">
              <w:rPr>
                <w:rFonts w:ascii="PT Astra Serif" w:hAnsi="PT Astra Serif" w:cs="Calibri"/>
                <w:bCs/>
                <w:color w:val="000000"/>
              </w:rPr>
              <w:t>13</w:t>
            </w:r>
          </w:p>
        </w:tc>
        <w:tc>
          <w:tcPr>
            <w:tcW w:w="992" w:type="dxa"/>
            <w:tcBorders>
              <w:top w:val="nil"/>
              <w:left w:val="nil"/>
              <w:bottom w:val="single" w:sz="4" w:space="0" w:color="auto"/>
              <w:right w:val="single" w:sz="4" w:space="0" w:color="auto"/>
            </w:tcBorders>
            <w:shd w:val="clear" w:color="auto" w:fill="auto"/>
          </w:tcPr>
          <w:p w:rsidR="00D65A79" w:rsidRPr="00A91B4C" w:rsidRDefault="00FF0972" w:rsidP="00D65A79">
            <w:pPr>
              <w:jc w:val="center"/>
              <w:rPr>
                <w:rFonts w:ascii="PT Astra Serif" w:hAnsi="PT Astra Serif" w:cs="Calibri"/>
                <w:bCs/>
                <w:color w:val="000000"/>
              </w:rPr>
            </w:pPr>
            <w:r w:rsidRPr="00A91B4C">
              <w:rPr>
                <w:rFonts w:ascii="PT Astra Serif" w:hAnsi="PT Astra Serif" w:cs="Calibri"/>
                <w:bCs/>
                <w:color w:val="000000"/>
              </w:rPr>
              <w:t>5</w:t>
            </w:r>
          </w:p>
        </w:tc>
        <w:tc>
          <w:tcPr>
            <w:tcW w:w="1134" w:type="dxa"/>
            <w:tcBorders>
              <w:top w:val="nil"/>
              <w:left w:val="nil"/>
              <w:bottom w:val="single" w:sz="4" w:space="0" w:color="auto"/>
              <w:right w:val="single" w:sz="4" w:space="0" w:color="auto"/>
            </w:tcBorders>
            <w:shd w:val="clear" w:color="auto" w:fill="auto"/>
          </w:tcPr>
          <w:p w:rsidR="00D65A79" w:rsidRPr="00A91B4C" w:rsidRDefault="00B8734E" w:rsidP="00D65A79">
            <w:pPr>
              <w:jc w:val="center"/>
              <w:rPr>
                <w:rFonts w:ascii="PT Astra Serif" w:hAnsi="PT Astra Serif" w:cs="Calibri"/>
                <w:color w:val="000000"/>
              </w:rPr>
            </w:pPr>
            <w:r w:rsidRPr="00A91B4C">
              <w:rPr>
                <w:rFonts w:ascii="PT Astra Serif" w:hAnsi="PT Astra Serif" w:cs="Calibri"/>
                <w:color w:val="000000"/>
              </w:rPr>
              <w:t>260</w:t>
            </w:r>
          </w:p>
        </w:tc>
        <w:tc>
          <w:tcPr>
            <w:tcW w:w="2126" w:type="dxa"/>
            <w:shd w:val="clear" w:color="auto" w:fill="auto"/>
          </w:tcPr>
          <w:p w:rsidR="00D65A79" w:rsidRPr="00A91B4C" w:rsidRDefault="00CC0989" w:rsidP="003901B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r w:rsidR="00D65A79" w:rsidRPr="00A91B4C" w:rsidTr="003C45AD">
        <w:trPr>
          <w:trHeight w:val="790"/>
        </w:trPr>
        <w:tc>
          <w:tcPr>
            <w:tcW w:w="426" w:type="dxa"/>
            <w:shd w:val="clear" w:color="auto" w:fill="auto"/>
          </w:tcPr>
          <w:p w:rsidR="00D65A79" w:rsidRPr="00A91B4C" w:rsidRDefault="00D65A79" w:rsidP="003901B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3</w:t>
            </w:r>
          </w:p>
        </w:tc>
        <w:tc>
          <w:tcPr>
            <w:tcW w:w="3514" w:type="dxa"/>
            <w:shd w:val="clear" w:color="auto" w:fill="auto"/>
          </w:tcPr>
          <w:p w:rsidR="00D65A79" w:rsidRPr="00A91B4C" w:rsidRDefault="00FF0972" w:rsidP="003901B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Осуществлены выплаты стипендии студентам и ординаторам, обучающимся по договорам о целевом обучении в образовательных организациях высшего образования по специальностям высшего образования укрупнённой группы «Здравоохранение и медицинские науки»</w:t>
            </w:r>
          </w:p>
        </w:tc>
        <w:tc>
          <w:tcPr>
            <w:tcW w:w="1023" w:type="dxa"/>
            <w:shd w:val="clear" w:color="auto" w:fill="auto"/>
          </w:tcPr>
          <w:p w:rsidR="00D65A79" w:rsidRPr="00A91B4C" w:rsidRDefault="00FF0972" w:rsidP="003901B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ч</w:t>
            </w:r>
            <w:r w:rsidR="00D65A79" w:rsidRPr="00A91B4C">
              <w:rPr>
                <w:rFonts w:ascii="PT Astra Serif" w:hAnsi="PT Astra Serif"/>
                <w:color w:val="000000" w:themeColor="text1"/>
                <w:sz w:val="18"/>
                <w:szCs w:val="18"/>
              </w:rPr>
              <w:t>еловек</w:t>
            </w:r>
          </w:p>
        </w:tc>
        <w:tc>
          <w:tcPr>
            <w:tcW w:w="991" w:type="dxa"/>
            <w:tcBorders>
              <w:top w:val="nil"/>
              <w:left w:val="single" w:sz="4" w:space="0" w:color="auto"/>
              <w:bottom w:val="single" w:sz="4" w:space="0" w:color="auto"/>
              <w:right w:val="single" w:sz="4" w:space="0" w:color="auto"/>
            </w:tcBorders>
            <w:shd w:val="clear" w:color="auto" w:fill="auto"/>
          </w:tcPr>
          <w:p w:rsidR="00D65A79" w:rsidRPr="00A91B4C" w:rsidRDefault="00A97500" w:rsidP="00D65A79">
            <w:pPr>
              <w:jc w:val="center"/>
              <w:rPr>
                <w:rFonts w:ascii="PT Astra Serif" w:hAnsi="PT Astra Serif" w:cs="Calibri"/>
                <w:bCs/>
                <w:color w:val="000000"/>
              </w:rPr>
            </w:pPr>
            <w:r w:rsidRPr="00A91B4C">
              <w:rPr>
                <w:rFonts w:ascii="PT Astra Serif" w:hAnsi="PT Astra Serif" w:cs="Calibri"/>
                <w:bCs/>
                <w:color w:val="000000"/>
              </w:rPr>
              <w:t>1</w:t>
            </w:r>
            <w:r w:rsidR="00271621" w:rsidRPr="00A91B4C">
              <w:rPr>
                <w:rFonts w:ascii="PT Astra Serif" w:hAnsi="PT Astra Serif" w:cs="Calibri"/>
                <w:bCs/>
                <w:color w:val="000000"/>
              </w:rPr>
              <w:t>238</w:t>
            </w:r>
          </w:p>
        </w:tc>
        <w:tc>
          <w:tcPr>
            <w:tcW w:w="992" w:type="dxa"/>
            <w:tcBorders>
              <w:top w:val="nil"/>
              <w:left w:val="nil"/>
              <w:bottom w:val="single" w:sz="4" w:space="0" w:color="auto"/>
              <w:right w:val="single" w:sz="4" w:space="0" w:color="auto"/>
            </w:tcBorders>
            <w:shd w:val="clear" w:color="auto" w:fill="auto"/>
          </w:tcPr>
          <w:p w:rsidR="00D65A79" w:rsidRPr="00A91B4C" w:rsidRDefault="00FF0972" w:rsidP="00D65A79">
            <w:pPr>
              <w:jc w:val="center"/>
              <w:rPr>
                <w:rFonts w:ascii="PT Astra Serif" w:hAnsi="PT Astra Serif" w:cs="Calibri"/>
                <w:bCs/>
                <w:color w:val="000000"/>
              </w:rPr>
            </w:pPr>
            <w:r w:rsidRPr="00A91B4C">
              <w:rPr>
                <w:rFonts w:ascii="PT Astra Serif" w:hAnsi="PT Astra Serif" w:cs="Calibri"/>
                <w:bCs/>
                <w:color w:val="000000"/>
              </w:rPr>
              <w:t>1200</w:t>
            </w:r>
          </w:p>
        </w:tc>
        <w:tc>
          <w:tcPr>
            <w:tcW w:w="1134" w:type="dxa"/>
            <w:tcBorders>
              <w:top w:val="nil"/>
              <w:left w:val="nil"/>
              <w:bottom w:val="single" w:sz="4" w:space="0" w:color="auto"/>
              <w:right w:val="single" w:sz="4" w:space="0" w:color="auto"/>
            </w:tcBorders>
            <w:shd w:val="clear" w:color="auto" w:fill="auto"/>
          </w:tcPr>
          <w:p w:rsidR="00D65A79" w:rsidRPr="00A91B4C" w:rsidRDefault="00271621" w:rsidP="00D65A79">
            <w:pPr>
              <w:jc w:val="center"/>
              <w:rPr>
                <w:rFonts w:ascii="PT Astra Serif" w:hAnsi="PT Astra Serif" w:cs="Calibri"/>
                <w:color w:val="000000"/>
              </w:rPr>
            </w:pPr>
            <w:r w:rsidRPr="00A91B4C">
              <w:rPr>
                <w:rFonts w:ascii="PT Astra Serif" w:hAnsi="PT Astra Serif" w:cs="Calibri"/>
                <w:color w:val="000000"/>
              </w:rPr>
              <w:t>103</w:t>
            </w:r>
          </w:p>
        </w:tc>
        <w:tc>
          <w:tcPr>
            <w:tcW w:w="2126" w:type="dxa"/>
            <w:shd w:val="clear" w:color="auto" w:fill="auto"/>
          </w:tcPr>
          <w:p w:rsidR="00D65A79" w:rsidRPr="00A91B4C" w:rsidRDefault="00CC0989" w:rsidP="003901B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r w:rsidR="00D65A79" w:rsidRPr="00A91B4C" w:rsidTr="00A52BA7">
        <w:trPr>
          <w:trHeight w:val="324"/>
        </w:trPr>
        <w:tc>
          <w:tcPr>
            <w:tcW w:w="426" w:type="dxa"/>
            <w:shd w:val="clear" w:color="auto" w:fill="auto"/>
          </w:tcPr>
          <w:p w:rsidR="00D65A79" w:rsidRPr="00A91B4C" w:rsidRDefault="00D65A79" w:rsidP="003901B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4</w:t>
            </w:r>
          </w:p>
        </w:tc>
        <w:tc>
          <w:tcPr>
            <w:tcW w:w="3514" w:type="dxa"/>
            <w:shd w:val="clear" w:color="auto" w:fill="auto"/>
          </w:tcPr>
          <w:p w:rsidR="00D65A79" w:rsidRPr="00A91B4C" w:rsidRDefault="00FF0972" w:rsidP="003901B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Осуществлены единовременные компенсационные выплаты на приобретение жилых помещений фельдшерам и медицинским сестрам фельдшерских здравпунктов и фельдшерско-акушерских пунктов</w:t>
            </w:r>
          </w:p>
        </w:tc>
        <w:tc>
          <w:tcPr>
            <w:tcW w:w="1023" w:type="dxa"/>
            <w:shd w:val="clear" w:color="auto" w:fill="auto"/>
          </w:tcPr>
          <w:p w:rsidR="00D65A79" w:rsidRPr="00A91B4C" w:rsidRDefault="00FF0972" w:rsidP="003901B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человек</w:t>
            </w:r>
          </w:p>
        </w:tc>
        <w:tc>
          <w:tcPr>
            <w:tcW w:w="991" w:type="dxa"/>
            <w:tcBorders>
              <w:top w:val="nil"/>
              <w:left w:val="single" w:sz="4" w:space="0" w:color="auto"/>
              <w:bottom w:val="single" w:sz="4" w:space="0" w:color="auto"/>
              <w:right w:val="single" w:sz="4" w:space="0" w:color="auto"/>
            </w:tcBorders>
            <w:shd w:val="clear" w:color="auto" w:fill="auto"/>
          </w:tcPr>
          <w:p w:rsidR="00D65A79" w:rsidRPr="00A91B4C" w:rsidRDefault="0099770D" w:rsidP="00D65A79">
            <w:pPr>
              <w:jc w:val="center"/>
              <w:rPr>
                <w:rFonts w:ascii="PT Astra Serif" w:hAnsi="PT Astra Serif" w:cs="Calibri"/>
                <w:bCs/>
                <w:color w:val="000000"/>
              </w:rPr>
            </w:pPr>
            <w:r w:rsidRPr="00A91B4C">
              <w:rPr>
                <w:rFonts w:ascii="PT Astra Serif" w:hAnsi="PT Astra Serif" w:cs="Calibri"/>
                <w:bCs/>
                <w:color w:val="000000"/>
              </w:rPr>
              <w:t>1</w:t>
            </w:r>
          </w:p>
        </w:tc>
        <w:tc>
          <w:tcPr>
            <w:tcW w:w="992" w:type="dxa"/>
            <w:tcBorders>
              <w:top w:val="nil"/>
              <w:left w:val="nil"/>
              <w:bottom w:val="single" w:sz="4" w:space="0" w:color="auto"/>
              <w:right w:val="single" w:sz="4" w:space="0" w:color="auto"/>
            </w:tcBorders>
            <w:shd w:val="clear" w:color="auto" w:fill="auto"/>
          </w:tcPr>
          <w:p w:rsidR="00D65A79" w:rsidRPr="00A91B4C" w:rsidRDefault="005F0300" w:rsidP="00D65A79">
            <w:pPr>
              <w:jc w:val="center"/>
              <w:rPr>
                <w:rFonts w:ascii="PT Astra Serif" w:hAnsi="PT Astra Serif" w:cs="Calibri"/>
                <w:bCs/>
                <w:color w:val="000000"/>
              </w:rPr>
            </w:pPr>
            <w:r w:rsidRPr="00A91B4C">
              <w:rPr>
                <w:rFonts w:ascii="PT Astra Serif" w:hAnsi="PT Astra Serif" w:cs="Calibri"/>
                <w:bCs/>
                <w:color w:val="000000"/>
              </w:rPr>
              <w:t>4</w:t>
            </w:r>
          </w:p>
        </w:tc>
        <w:tc>
          <w:tcPr>
            <w:tcW w:w="1134" w:type="dxa"/>
            <w:tcBorders>
              <w:top w:val="nil"/>
              <w:left w:val="nil"/>
              <w:bottom w:val="single" w:sz="4" w:space="0" w:color="auto"/>
              <w:right w:val="single" w:sz="4" w:space="0" w:color="auto"/>
            </w:tcBorders>
            <w:shd w:val="clear" w:color="auto" w:fill="auto"/>
          </w:tcPr>
          <w:p w:rsidR="00D65A79" w:rsidRPr="00A91B4C" w:rsidRDefault="008A2C3C" w:rsidP="00D65A79">
            <w:pPr>
              <w:jc w:val="center"/>
              <w:rPr>
                <w:rFonts w:ascii="PT Astra Serif" w:hAnsi="PT Astra Serif" w:cs="Calibri"/>
                <w:color w:val="000000"/>
              </w:rPr>
            </w:pPr>
            <w:r w:rsidRPr="00A91B4C">
              <w:rPr>
                <w:rFonts w:ascii="PT Astra Serif" w:hAnsi="PT Astra Serif" w:cs="Calibri"/>
                <w:color w:val="000000"/>
              </w:rPr>
              <w:t>25</w:t>
            </w:r>
          </w:p>
        </w:tc>
        <w:tc>
          <w:tcPr>
            <w:tcW w:w="2126" w:type="dxa"/>
            <w:shd w:val="clear" w:color="auto" w:fill="auto"/>
          </w:tcPr>
          <w:p w:rsidR="00D65A79" w:rsidRPr="00A91B4C" w:rsidRDefault="008A2C3C" w:rsidP="003901B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Готовится постановление</w:t>
            </w:r>
          </w:p>
          <w:p w:rsidR="008A2C3C" w:rsidRPr="00A91B4C" w:rsidRDefault="008A2C3C" w:rsidP="003901B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об утрате силы.</w:t>
            </w:r>
          </w:p>
          <w:p w:rsidR="008A2C3C" w:rsidRPr="00A91B4C" w:rsidRDefault="008A2C3C" w:rsidP="003901B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Направлено на согласование в КНО</w:t>
            </w:r>
          </w:p>
          <w:p w:rsidR="008A2C3C" w:rsidRPr="00A91B4C" w:rsidRDefault="008A2C3C" w:rsidP="003901B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p>
        </w:tc>
      </w:tr>
      <w:tr w:rsidR="00D65A79" w:rsidRPr="00A91B4C" w:rsidTr="00A52BA7">
        <w:tc>
          <w:tcPr>
            <w:tcW w:w="426" w:type="dxa"/>
            <w:shd w:val="clear" w:color="auto" w:fill="auto"/>
          </w:tcPr>
          <w:p w:rsidR="00D65A79" w:rsidRPr="00A91B4C" w:rsidRDefault="00D65A79" w:rsidP="003901B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5</w:t>
            </w:r>
          </w:p>
        </w:tc>
        <w:tc>
          <w:tcPr>
            <w:tcW w:w="3514" w:type="dxa"/>
            <w:shd w:val="clear" w:color="auto" w:fill="auto"/>
          </w:tcPr>
          <w:p w:rsidR="00D65A79" w:rsidRPr="00A91B4C" w:rsidRDefault="00FF0972" w:rsidP="003901B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Осуществлены выплаты медицинским работникам в рамках Закона Ульяновской области от 05.04.2006 № 43-ЗО «О мерах государственной социальной поддержки отдельных категорий специалистов, работающих и проживающих в сельских населённых пунктах, рабочих посёлках и посёлках городского типа на территории Ульяновской области»</w:t>
            </w:r>
          </w:p>
        </w:tc>
        <w:tc>
          <w:tcPr>
            <w:tcW w:w="1023" w:type="dxa"/>
            <w:shd w:val="clear" w:color="auto" w:fill="auto"/>
          </w:tcPr>
          <w:p w:rsidR="00D65A79" w:rsidRPr="00A91B4C" w:rsidRDefault="00FF0972" w:rsidP="003901B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человек</w:t>
            </w:r>
          </w:p>
        </w:tc>
        <w:tc>
          <w:tcPr>
            <w:tcW w:w="991" w:type="dxa"/>
            <w:tcBorders>
              <w:top w:val="nil"/>
              <w:left w:val="single" w:sz="4" w:space="0" w:color="auto"/>
              <w:bottom w:val="single" w:sz="4" w:space="0" w:color="auto"/>
              <w:right w:val="single" w:sz="4" w:space="0" w:color="auto"/>
            </w:tcBorders>
            <w:shd w:val="clear" w:color="auto" w:fill="auto"/>
          </w:tcPr>
          <w:p w:rsidR="00D65A79" w:rsidRPr="00A91B4C" w:rsidRDefault="00C60D06" w:rsidP="00D65A79">
            <w:pPr>
              <w:jc w:val="center"/>
              <w:rPr>
                <w:rFonts w:ascii="PT Astra Serif" w:hAnsi="PT Astra Serif" w:cs="Calibri"/>
                <w:bCs/>
                <w:color w:val="000000"/>
                <w:sz w:val="18"/>
              </w:rPr>
            </w:pPr>
            <w:r w:rsidRPr="00A91B4C">
              <w:rPr>
                <w:rFonts w:ascii="PT Astra Serif" w:hAnsi="PT Astra Serif" w:cs="Calibri"/>
                <w:bCs/>
                <w:color w:val="000000"/>
                <w:sz w:val="18"/>
              </w:rPr>
              <w:t>2433</w:t>
            </w:r>
          </w:p>
        </w:tc>
        <w:tc>
          <w:tcPr>
            <w:tcW w:w="992" w:type="dxa"/>
            <w:tcBorders>
              <w:top w:val="nil"/>
              <w:left w:val="nil"/>
              <w:bottom w:val="single" w:sz="4" w:space="0" w:color="auto"/>
              <w:right w:val="single" w:sz="4" w:space="0" w:color="auto"/>
            </w:tcBorders>
            <w:shd w:val="clear" w:color="auto" w:fill="auto"/>
          </w:tcPr>
          <w:p w:rsidR="00D65A79" w:rsidRPr="00A91B4C" w:rsidRDefault="00FF0972" w:rsidP="00D65A79">
            <w:pPr>
              <w:jc w:val="center"/>
              <w:rPr>
                <w:rFonts w:ascii="PT Astra Serif" w:hAnsi="PT Astra Serif" w:cs="Calibri"/>
                <w:bCs/>
                <w:color w:val="000000"/>
                <w:sz w:val="18"/>
              </w:rPr>
            </w:pPr>
            <w:r w:rsidRPr="00A91B4C">
              <w:rPr>
                <w:rFonts w:ascii="PT Astra Serif" w:hAnsi="PT Astra Serif" w:cs="Calibri"/>
                <w:bCs/>
                <w:color w:val="000000"/>
                <w:sz w:val="18"/>
              </w:rPr>
              <w:t>2390</w:t>
            </w:r>
          </w:p>
        </w:tc>
        <w:tc>
          <w:tcPr>
            <w:tcW w:w="1134" w:type="dxa"/>
            <w:tcBorders>
              <w:top w:val="nil"/>
              <w:left w:val="nil"/>
              <w:bottom w:val="single" w:sz="4" w:space="0" w:color="auto"/>
              <w:right w:val="single" w:sz="4" w:space="0" w:color="auto"/>
            </w:tcBorders>
            <w:shd w:val="clear" w:color="auto" w:fill="auto"/>
          </w:tcPr>
          <w:p w:rsidR="00D65A79" w:rsidRPr="00A91B4C" w:rsidRDefault="00C60D06" w:rsidP="00D65A79">
            <w:pPr>
              <w:jc w:val="center"/>
              <w:rPr>
                <w:rFonts w:ascii="PT Astra Serif" w:hAnsi="PT Astra Serif" w:cs="Calibri"/>
                <w:color w:val="000000"/>
                <w:sz w:val="18"/>
              </w:rPr>
            </w:pPr>
            <w:r w:rsidRPr="00A91B4C">
              <w:rPr>
                <w:rFonts w:ascii="PT Astra Serif" w:hAnsi="PT Astra Serif" w:cs="Calibri"/>
                <w:color w:val="000000"/>
                <w:sz w:val="18"/>
              </w:rPr>
              <w:t>102</w:t>
            </w:r>
          </w:p>
        </w:tc>
        <w:tc>
          <w:tcPr>
            <w:tcW w:w="2126" w:type="dxa"/>
            <w:shd w:val="clear" w:color="auto" w:fill="auto"/>
          </w:tcPr>
          <w:p w:rsidR="00D65A79" w:rsidRPr="00A91B4C" w:rsidRDefault="00C14AE3" w:rsidP="003901B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w:t>
            </w:r>
          </w:p>
        </w:tc>
      </w:tr>
      <w:tr w:rsidR="00D65A79" w:rsidRPr="00A91B4C" w:rsidTr="00A52BA7">
        <w:tc>
          <w:tcPr>
            <w:tcW w:w="426" w:type="dxa"/>
            <w:shd w:val="clear" w:color="auto" w:fill="auto"/>
          </w:tcPr>
          <w:p w:rsidR="00D65A79" w:rsidRPr="00A91B4C" w:rsidRDefault="00D65A79" w:rsidP="003901B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6</w:t>
            </w:r>
          </w:p>
        </w:tc>
        <w:tc>
          <w:tcPr>
            <w:tcW w:w="3514" w:type="dxa"/>
            <w:shd w:val="clear" w:color="auto" w:fill="auto"/>
          </w:tcPr>
          <w:p w:rsidR="00FF0972" w:rsidRPr="00A91B4C" w:rsidRDefault="00FF0972" w:rsidP="00FF097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 xml:space="preserve">Осуществлены выплаты медицинским работникам </w:t>
            </w:r>
          </w:p>
          <w:p w:rsidR="00FF0972" w:rsidRPr="00A91B4C" w:rsidRDefault="00FF0972" w:rsidP="00FF097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 xml:space="preserve">в рамках Закона Ульяновской области от 02.10.2020 </w:t>
            </w:r>
          </w:p>
          <w:p w:rsidR="00D65A79" w:rsidRPr="00A91B4C" w:rsidRDefault="00FF0972" w:rsidP="00FF097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 103-ЗО «О правовом регулировании отдельных вопросов статуса молодых специалистов в Ульяновской области»</w:t>
            </w:r>
          </w:p>
        </w:tc>
        <w:tc>
          <w:tcPr>
            <w:tcW w:w="1023" w:type="dxa"/>
            <w:shd w:val="clear" w:color="auto" w:fill="auto"/>
          </w:tcPr>
          <w:p w:rsidR="00D65A79" w:rsidRPr="00A91B4C" w:rsidRDefault="00D65A79" w:rsidP="003901B2">
            <w:pPr>
              <w:widowControl w:val="0"/>
              <w:autoSpaceDE w:val="0"/>
              <w:autoSpaceDN w:val="0"/>
              <w:adjustRightInd w:val="0"/>
              <w:spacing w:after="0" w:line="240" w:lineRule="auto"/>
              <w:contextualSpacing/>
              <w:jc w:val="center"/>
              <w:rPr>
                <w:rFonts w:ascii="PT Astra Serif" w:hAnsi="PT Astra Serif"/>
                <w:color w:val="000000" w:themeColor="text1"/>
                <w:sz w:val="18"/>
                <w:szCs w:val="18"/>
              </w:rPr>
            </w:pPr>
            <w:r w:rsidRPr="00A91B4C">
              <w:rPr>
                <w:rFonts w:ascii="PT Astra Serif" w:hAnsi="PT Astra Serif"/>
                <w:color w:val="000000" w:themeColor="text1"/>
                <w:sz w:val="18"/>
                <w:szCs w:val="18"/>
              </w:rPr>
              <w:t>Человек</w:t>
            </w:r>
          </w:p>
        </w:tc>
        <w:tc>
          <w:tcPr>
            <w:tcW w:w="991" w:type="dxa"/>
            <w:tcBorders>
              <w:top w:val="nil"/>
              <w:left w:val="single" w:sz="4" w:space="0" w:color="auto"/>
              <w:bottom w:val="single" w:sz="4" w:space="0" w:color="auto"/>
              <w:right w:val="single" w:sz="4" w:space="0" w:color="auto"/>
            </w:tcBorders>
            <w:shd w:val="clear" w:color="auto" w:fill="auto"/>
          </w:tcPr>
          <w:p w:rsidR="00D65A79" w:rsidRPr="00A91B4C" w:rsidRDefault="00C60D06" w:rsidP="00C14AE3">
            <w:pPr>
              <w:jc w:val="center"/>
              <w:rPr>
                <w:rFonts w:ascii="PT Astra Serif" w:hAnsi="PT Astra Serif" w:cs="Calibri"/>
                <w:bCs/>
                <w:color w:val="000000"/>
                <w:sz w:val="18"/>
              </w:rPr>
            </w:pPr>
            <w:r w:rsidRPr="00A91B4C">
              <w:rPr>
                <w:rFonts w:ascii="PT Astra Serif" w:hAnsi="PT Astra Serif" w:cs="Calibri"/>
                <w:bCs/>
                <w:color w:val="000000"/>
                <w:sz w:val="18"/>
              </w:rPr>
              <w:t>1025</w:t>
            </w:r>
          </w:p>
        </w:tc>
        <w:tc>
          <w:tcPr>
            <w:tcW w:w="992" w:type="dxa"/>
            <w:tcBorders>
              <w:top w:val="nil"/>
              <w:left w:val="nil"/>
              <w:bottom w:val="single" w:sz="4" w:space="0" w:color="auto"/>
              <w:right w:val="single" w:sz="4" w:space="0" w:color="auto"/>
            </w:tcBorders>
            <w:shd w:val="clear" w:color="auto" w:fill="auto"/>
          </w:tcPr>
          <w:p w:rsidR="00D65A79" w:rsidRPr="00A91B4C" w:rsidRDefault="00FF0972" w:rsidP="00D65A79">
            <w:pPr>
              <w:jc w:val="center"/>
              <w:rPr>
                <w:rFonts w:ascii="PT Astra Serif" w:hAnsi="PT Astra Serif" w:cs="Calibri"/>
                <w:bCs/>
                <w:color w:val="000000"/>
                <w:sz w:val="18"/>
              </w:rPr>
            </w:pPr>
            <w:r w:rsidRPr="00A91B4C">
              <w:rPr>
                <w:rFonts w:ascii="PT Astra Serif" w:hAnsi="PT Astra Serif" w:cs="Calibri"/>
                <w:bCs/>
                <w:color w:val="000000"/>
                <w:sz w:val="18"/>
              </w:rPr>
              <w:t>1100</w:t>
            </w:r>
          </w:p>
        </w:tc>
        <w:tc>
          <w:tcPr>
            <w:tcW w:w="1134" w:type="dxa"/>
            <w:tcBorders>
              <w:top w:val="nil"/>
              <w:left w:val="nil"/>
              <w:bottom w:val="single" w:sz="4" w:space="0" w:color="auto"/>
              <w:right w:val="single" w:sz="4" w:space="0" w:color="auto"/>
            </w:tcBorders>
            <w:shd w:val="clear" w:color="auto" w:fill="auto"/>
          </w:tcPr>
          <w:p w:rsidR="00D65A79" w:rsidRPr="00A91B4C" w:rsidRDefault="00C60D06" w:rsidP="00D65A79">
            <w:pPr>
              <w:jc w:val="center"/>
              <w:rPr>
                <w:rFonts w:ascii="PT Astra Serif" w:hAnsi="PT Astra Serif" w:cs="Calibri"/>
                <w:color w:val="000000"/>
                <w:sz w:val="18"/>
              </w:rPr>
            </w:pPr>
            <w:r w:rsidRPr="00A91B4C">
              <w:rPr>
                <w:rFonts w:ascii="PT Astra Serif" w:hAnsi="PT Astra Serif" w:cs="Calibri"/>
                <w:color w:val="000000"/>
                <w:sz w:val="18"/>
              </w:rPr>
              <w:t>93,2</w:t>
            </w:r>
          </w:p>
        </w:tc>
        <w:tc>
          <w:tcPr>
            <w:tcW w:w="2126" w:type="dxa"/>
            <w:shd w:val="clear" w:color="auto" w:fill="auto"/>
          </w:tcPr>
          <w:p w:rsidR="00D65A79" w:rsidRPr="00A91B4C" w:rsidRDefault="00A52BA7" w:rsidP="00B567E1">
            <w:pPr>
              <w:widowControl w:val="0"/>
              <w:autoSpaceDE w:val="0"/>
              <w:autoSpaceDN w:val="0"/>
              <w:adjustRightInd w:val="0"/>
              <w:spacing w:after="0" w:line="240" w:lineRule="auto"/>
              <w:contextualSpacing/>
              <w:rPr>
                <w:rFonts w:ascii="PT Astra Serif" w:hAnsi="PT Astra Serif"/>
                <w:color w:val="000000" w:themeColor="text1"/>
                <w:sz w:val="18"/>
                <w:szCs w:val="18"/>
              </w:rPr>
            </w:pPr>
            <w:r w:rsidRPr="00A91B4C">
              <w:rPr>
                <w:rFonts w:ascii="PT Astra Serif" w:hAnsi="PT Astra Serif"/>
                <w:color w:val="000000" w:themeColor="text1"/>
                <w:sz w:val="18"/>
                <w:szCs w:val="18"/>
              </w:rPr>
              <w:t>дополнительные средства на исполнение мероприятия были предусмотрены в декабре 2025 года и в связи с окончанием финансового года не могли быть израсходованы в полном объёме из-за длительного процесса подготовки и согласования распорядительных документов</w:t>
            </w:r>
          </w:p>
        </w:tc>
      </w:tr>
    </w:tbl>
    <w:p w:rsidR="00932DBD" w:rsidRPr="00A91B4C" w:rsidRDefault="00932DBD" w:rsidP="00B74BE9">
      <w:pPr>
        <w:spacing w:after="0" w:line="240" w:lineRule="auto"/>
        <w:rPr>
          <w:rFonts w:ascii="PT Astra Serif" w:hAnsi="PT Astra Serif" w:cs="Times New Roman"/>
          <w:color w:val="000000" w:themeColor="text1"/>
          <w:sz w:val="28"/>
          <w:szCs w:val="28"/>
        </w:rPr>
      </w:pPr>
    </w:p>
    <w:p w:rsidR="00932DBD" w:rsidRPr="00A91B4C" w:rsidRDefault="00412EC1" w:rsidP="00B74BE9">
      <w:pPr>
        <w:pStyle w:val="af1"/>
        <w:numPr>
          <w:ilvl w:val="0"/>
          <w:numId w:val="9"/>
        </w:numPr>
        <w:ind w:left="0" w:firstLine="851"/>
        <w:rPr>
          <w:rFonts w:ascii="PT Astra Serif" w:hAnsi="PT Astra Serif" w:cs="Times New Roman"/>
          <w:color w:val="000000" w:themeColor="text1"/>
          <w:sz w:val="28"/>
          <w:szCs w:val="28"/>
        </w:rPr>
      </w:pPr>
      <w:r w:rsidRPr="00A91B4C">
        <w:rPr>
          <w:rFonts w:ascii="PT Astra Serif" w:hAnsi="PT Astra Serif" w:cs="Times New Roman"/>
          <w:color w:val="000000" w:themeColor="text1"/>
          <w:sz w:val="28"/>
          <w:szCs w:val="28"/>
        </w:rPr>
        <w:t>В рамках структурного элемента</w:t>
      </w:r>
      <w:r w:rsidR="00932DBD" w:rsidRPr="00A91B4C">
        <w:rPr>
          <w:rFonts w:ascii="PT Astra Serif" w:hAnsi="PT Astra Serif" w:cs="Times New Roman"/>
          <w:color w:val="000000" w:themeColor="text1"/>
          <w:sz w:val="28"/>
          <w:szCs w:val="28"/>
        </w:rPr>
        <w:t xml:space="preserve"> достигнуто </w:t>
      </w:r>
      <w:r w:rsidR="00E9121C" w:rsidRPr="00A91B4C">
        <w:rPr>
          <w:rFonts w:ascii="PT Astra Serif" w:hAnsi="PT Astra Serif" w:cs="Times New Roman"/>
          <w:color w:val="000000" w:themeColor="text1"/>
          <w:sz w:val="28"/>
          <w:szCs w:val="28"/>
        </w:rPr>
        <w:t>33</w:t>
      </w:r>
      <w:r w:rsidR="00D506FD" w:rsidRPr="00A91B4C">
        <w:rPr>
          <w:rFonts w:ascii="PT Astra Serif" w:hAnsi="PT Astra Serif" w:cs="Times New Roman"/>
          <w:color w:val="000000" w:themeColor="text1"/>
          <w:sz w:val="28"/>
          <w:szCs w:val="28"/>
        </w:rPr>
        <w:t xml:space="preserve"> контрольных точек</w:t>
      </w:r>
      <w:r w:rsidR="00932DBD" w:rsidRPr="00A91B4C">
        <w:rPr>
          <w:rFonts w:ascii="PT Astra Serif" w:hAnsi="PT Astra Serif" w:cs="Times New Roman"/>
          <w:color w:val="000000" w:themeColor="text1"/>
          <w:sz w:val="28"/>
          <w:szCs w:val="28"/>
        </w:rPr>
        <w:t xml:space="preserve"> или </w:t>
      </w:r>
      <w:r w:rsidR="00AE50DC" w:rsidRPr="00A91B4C">
        <w:rPr>
          <w:rFonts w:ascii="PT Astra Serif" w:hAnsi="PT Astra Serif" w:cs="Times New Roman"/>
          <w:color w:val="000000" w:themeColor="text1"/>
          <w:sz w:val="28"/>
          <w:szCs w:val="28"/>
        </w:rPr>
        <w:t>100</w:t>
      </w:r>
      <w:r w:rsidR="00932DBD" w:rsidRPr="00A91B4C">
        <w:rPr>
          <w:rFonts w:ascii="PT Astra Serif" w:hAnsi="PT Astra Serif" w:cs="Times New Roman"/>
          <w:color w:val="000000" w:themeColor="text1"/>
          <w:sz w:val="28"/>
          <w:szCs w:val="28"/>
        </w:rPr>
        <w:t>% от годового планового значения (</w:t>
      </w:r>
      <w:r w:rsidR="00E9121C" w:rsidRPr="00A91B4C">
        <w:rPr>
          <w:rFonts w:ascii="PT Astra Serif" w:hAnsi="PT Astra Serif" w:cs="Times New Roman"/>
          <w:color w:val="000000" w:themeColor="text1"/>
          <w:sz w:val="28"/>
          <w:szCs w:val="28"/>
        </w:rPr>
        <w:t>33</w:t>
      </w:r>
      <w:r w:rsidR="00932DBD" w:rsidRPr="00A91B4C">
        <w:rPr>
          <w:rFonts w:ascii="PT Astra Serif" w:hAnsi="PT Astra Serif" w:cs="Times New Roman"/>
          <w:color w:val="000000" w:themeColor="text1"/>
          <w:sz w:val="28"/>
          <w:szCs w:val="28"/>
        </w:rPr>
        <w:t xml:space="preserve"> контрольных точек).</w:t>
      </w:r>
    </w:p>
    <w:p w:rsidR="00583D8B" w:rsidRPr="00A91B4C" w:rsidRDefault="00583D8B" w:rsidP="00583D8B">
      <w:pPr>
        <w:pStyle w:val="af8"/>
      </w:pPr>
      <w:r w:rsidRPr="00A91B4C">
        <w:t>В части мер поддержки и привлечения кадров на текущий момент между Министерством здравоохранения Ульяновской области (далее – Министерство) и ФГБОУ ВО «Ульяновский государственный университет» подписан план привлечения ординаторов в разрезе медицинских организаций на должности врачей-стажёров в рамках учебного года 2025/2026.</w:t>
      </w:r>
    </w:p>
    <w:p w:rsidR="00583D8B" w:rsidRPr="00A91B4C" w:rsidRDefault="00583D8B" w:rsidP="00583D8B">
      <w:pPr>
        <w:pStyle w:val="af8"/>
      </w:pPr>
      <w:r w:rsidRPr="00A91B4C">
        <w:t>За 2025 год в медицинские организации, таким образом, было трудоустроено 215 врачей-стажеров (ординаторов второго года обучения).</w:t>
      </w:r>
    </w:p>
    <w:p w:rsidR="00583D8B" w:rsidRPr="00A91B4C" w:rsidRDefault="00583D8B" w:rsidP="00583D8B">
      <w:pPr>
        <w:pStyle w:val="af8"/>
      </w:pPr>
      <w:r w:rsidRPr="00A91B4C">
        <w:t>Большое внимание уделяется развитию системы целевого набора и привлечению студентов в медицину. Целевой набор в специалитет и ординатуру позволяет подготовить специалистов для конкретной медицинской организации, учитывая специфику работы каждого лечебно-профилактического учреждения.</w:t>
      </w:r>
    </w:p>
    <w:p w:rsidR="00583D8B" w:rsidRPr="00A91B4C" w:rsidRDefault="00583D8B" w:rsidP="00583D8B">
      <w:pPr>
        <w:pStyle w:val="af8"/>
      </w:pPr>
      <w:r w:rsidRPr="00A91B4C">
        <w:t xml:space="preserve">В 2025 году общее количество студентов, обучающихся в вузах с 1 по 6 курс по целевому набору, составило 1070 человек, с учётом ординатуры – 1234 человека. </w:t>
      </w:r>
    </w:p>
    <w:p w:rsidR="00583D8B" w:rsidRPr="00A91B4C" w:rsidRDefault="00583D8B" w:rsidP="00583D8B">
      <w:pPr>
        <w:pStyle w:val="af8"/>
      </w:pPr>
      <w:r w:rsidRPr="00A91B4C">
        <w:t>Министерством здравоохранения Ульяновской области совместно с образовательными организациями, осуществляющими образовательную деятельность по программам среднего профессионального и высшего (медицинского, фармацевтического) образования, разработана и утверждена «Программа деятельности регионального образовательного медицинского кластера до 2030 года».</w:t>
      </w:r>
    </w:p>
    <w:p w:rsidR="00FC0FDA" w:rsidRPr="00A91B4C" w:rsidRDefault="00FC0FDA" w:rsidP="00FC0FDA">
      <w:pPr>
        <w:spacing w:after="0" w:line="240" w:lineRule="auto"/>
        <w:rPr>
          <w:rFonts w:ascii="PT Astra Serif" w:eastAsia="Times New Roman" w:hAnsi="PT Astra Serif" w:cs="Times New Roman"/>
          <w:b/>
          <w:color w:val="000000" w:themeColor="text1"/>
          <w:sz w:val="28"/>
          <w:szCs w:val="28"/>
          <w:lang w:eastAsia="ru-RU"/>
        </w:rPr>
      </w:pPr>
    </w:p>
    <w:p w:rsidR="00FC0FDA" w:rsidRPr="00A91B4C" w:rsidRDefault="00FC0FDA" w:rsidP="00FC0FDA">
      <w:pPr>
        <w:spacing w:after="0" w:line="240" w:lineRule="auto"/>
        <w:ind w:left="1069" w:hanging="361"/>
        <w:jc w:val="center"/>
        <w:rPr>
          <w:rFonts w:ascii="PT Astra Serif" w:eastAsia="Times New Roman" w:hAnsi="PT Astra Serif" w:cs="Times New Roman"/>
          <w:b/>
          <w:i/>
          <w:color w:val="000000" w:themeColor="text1"/>
          <w:sz w:val="28"/>
          <w:szCs w:val="28"/>
          <w:lang w:eastAsia="ru-RU"/>
        </w:rPr>
      </w:pPr>
      <w:r w:rsidRPr="00A91B4C">
        <w:rPr>
          <w:rFonts w:ascii="PT Astra Serif" w:eastAsia="Times New Roman" w:hAnsi="PT Astra Serif" w:cs="Times New Roman"/>
          <w:b/>
          <w:i/>
          <w:color w:val="000000" w:themeColor="text1"/>
          <w:sz w:val="28"/>
          <w:szCs w:val="28"/>
          <w:lang w:eastAsia="ru-RU"/>
        </w:rPr>
        <w:t>Мониторинг реализации государственной программы</w:t>
      </w:r>
    </w:p>
    <w:p w:rsidR="00FC0FDA" w:rsidRPr="00A91B4C" w:rsidRDefault="00FC0FDA" w:rsidP="00FC0FDA">
      <w:pPr>
        <w:spacing w:after="0" w:line="240" w:lineRule="auto"/>
        <w:ind w:left="1069" w:hanging="361"/>
        <w:jc w:val="both"/>
        <w:rPr>
          <w:rFonts w:ascii="PT Astra Serif" w:eastAsia="Times New Roman" w:hAnsi="PT Astra Serif" w:cs="Times New Roman"/>
          <w:color w:val="000000" w:themeColor="text1"/>
          <w:sz w:val="28"/>
          <w:szCs w:val="28"/>
          <w:lang w:eastAsia="ru-RU"/>
        </w:rPr>
      </w:pPr>
    </w:p>
    <w:p w:rsidR="00FC0FDA" w:rsidRPr="00A91B4C" w:rsidRDefault="00241C6C" w:rsidP="00FC0FDA">
      <w:pPr>
        <w:spacing w:after="0" w:line="240" w:lineRule="auto"/>
        <w:ind w:firstLine="709"/>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В ходе реализации 2</w:t>
      </w:r>
      <w:r w:rsidR="00B4616F" w:rsidRPr="00A91B4C">
        <w:rPr>
          <w:rFonts w:ascii="PT Astra Serif" w:eastAsia="Times New Roman" w:hAnsi="PT Astra Serif" w:cs="Times New Roman"/>
          <w:color w:val="000000" w:themeColor="text1"/>
          <w:sz w:val="28"/>
          <w:szCs w:val="28"/>
          <w:lang w:eastAsia="ru-RU"/>
        </w:rPr>
        <w:t>3</w:t>
      </w:r>
      <w:r w:rsidR="00D825A6" w:rsidRPr="00A91B4C">
        <w:rPr>
          <w:rFonts w:ascii="PT Astra Serif" w:eastAsia="Times New Roman" w:hAnsi="PT Astra Serif" w:cs="Times New Roman"/>
          <w:color w:val="000000" w:themeColor="text1"/>
          <w:sz w:val="28"/>
          <w:szCs w:val="28"/>
          <w:lang w:eastAsia="ru-RU"/>
        </w:rPr>
        <w:t xml:space="preserve"> структурного элемента</w:t>
      </w:r>
      <w:r w:rsidR="00FC0FDA" w:rsidRPr="00A91B4C">
        <w:rPr>
          <w:rFonts w:ascii="PT Astra Serif" w:eastAsia="Times New Roman" w:hAnsi="PT Astra Serif" w:cs="Times New Roman"/>
          <w:color w:val="000000" w:themeColor="text1"/>
          <w:sz w:val="28"/>
          <w:szCs w:val="28"/>
          <w:lang w:eastAsia="ru-RU"/>
        </w:rPr>
        <w:t xml:space="preserve"> Программы по итогам 2025 года:</w:t>
      </w:r>
    </w:p>
    <w:p w:rsidR="00FC0FDA" w:rsidRPr="00A91B4C" w:rsidRDefault="00FF2C7D" w:rsidP="00FF2C7D">
      <w:pPr>
        <w:spacing w:after="0" w:line="240" w:lineRule="auto"/>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 xml:space="preserve">достигнуто </w:t>
      </w:r>
      <w:r w:rsidR="002A1B18" w:rsidRPr="00A91B4C">
        <w:rPr>
          <w:rFonts w:ascii="PT Astra Serif" w:eastAsia="Times New Roman" w:hAnsi="PT Astra Serif" w:cs="Times New Roman"/>
          <w:color w:val="000000" w:themeColor="text1"/>
          <w:sz w:val="28"/>
          <w:szCs w:val="28"/>
          <w:lang w:eastAsia="ru-RU"/>
        </w:rPr>
        <w:t>7</w:t>
      </w:r>
      <w:r w:rsidR="003D2710" w:rsidRPr="00A91B4C">
        <w:rPr>
          <w:rFonts w:ascii="PT Astra Serif" w:eastAsia="Times New Roman" w:hAnsi="PT Astra Serif" w:cs="Times New Roman"/>
          <w:color w:val="000000" w:themeColor="text1"/>
          <w:sz w:val="28"/>
          <w:szCs w:val="28"/>
          <w:lang w:eastAsia="ru-RU"/>
        </w:rPr>
        <w:t>0</w:t>
      </w:r>
      <w:r w:rsidR="00724D2C" w:rsidRPr="00A91B4C">
        <w:rPr>
          <w:rFonts w:ascii="PT Astra Serif" w:eastAsia="Times New Roman" w:hAnsi="PT Astra Serif" w:cs="Times New Roman"/>
          <w:color w:val="000000" w:themeColor="text1"/>
          <w:sz w:val="28"/>
          <w:szCs w:val="28"/>
          <w:lang w:eastAsia="ru-RU"/>
        </w:rPr>
        <w:t xml:space="preserve"> </w:t>
      </w:r>
      <w:r w:rsidR="002A1B18" w:rsidRPr="00A91B4C">
        <w:rPr>
          <w:rFonts w:ascii="PT Astra Serif" w:eastAsia="Times New Roman" w:hAnsi="PT Astra Serif" w:cs="Times New Roman"/>
          <w:color w:val="000000" w:themeColor="text1"/>
          <w:sz w:val="28"/>
          <w:szCs w:val="28"/>
          <w:lang w:eastAsia="ru-RU"/>
        </w:rPr>
        <w:t>из 76</w:t>
      </w:r>
      <w:r w:rsidR="00794833" w:rsidRPr="00A91B4C">
        <w:rPr>
          <w:rFonts w:ascii="PT Astra Serif" w:eastAsia="Times New Roman" w:hAnsi="PT Astra Serif" w:cs="Times New Roman"/>
          <w:color w:val="000000" w:themeColor="text1"/>
          <w:sz w:val="28"/>
          <w:szCs w:val="28"/>
          <w:lang w:eastAsia="ru-RU"/>
        </w:rPr>
        <w:t xml:space="preserve"> мероприятий</w:t>
      </w:r>
      <w:r w:rsidR="00FC0FDA" w:rsidRPr="00A91B4C">
        <w:rPr>
          <w:rFonts w:ascii="PT Astra Serif" w:eastAsia="Times New Roman" w:hAnsi="PT Astra Serif" w:cs="Times New Roman"/>
          <w:color w:val="000000" w:themeColor="text1"/>
          <w:sz w:val="28"/>
          <w:szCs w:val="28"/>
          <w:lang w:eastAsia="ru-RU"/>
        </w:rPr>
        <w:t xml:space="preserve"> (результатов);</w:t>
      </w:r>
    </w:p>
    <w:p w:rsidR="00FC0FDA" w:rsidRPr="006C149A" w:rsidRDefault="00412EC1" w:rsidP="00FC0FDA">
      <w:pPr>
        <w:spacing w:after="0" w:line="240" w:lineRule="auto"/>
        <w:ind w:firstLine="709"/>
        <w:jc w:val="both"/>
        <w:rPr>
          <w:rFonts w:ascii="PT Astra Serif" w:eastAsia="Times New Roman" w:hAnsi="PT Astra Serif" w:cs="Times New Roman"/>
          <w:color w:val="000000" w:themeColor="text1"/>
          <w:sz w:val="28"/>
          <w:szCs w:val="28"/>
          <w:lang w:eastAsia="ru-RU"/>
        </w:rPr>
      </w:pPr>
      <w:r w:rsidRPr="00A91B4C">
        <w:rPr>
          <w:rFonts w:ascii="PT Astra Serif" w:eastAsia="Times New Roman" w:hAnsi="PT Astra Serif" w:cs="Times New Roman"/>
          <w:color w:val="000000" w:themeColor="text1"/>
          <w:sz w:val="28"/>
          <w:szCs w:val="28"/>
          <w:lang w:eastAsia="ru-RU"/>
        </w:rPr>
        <w:t>достигнуто</w:t>
      </w:r>
      <w:r w:rsidR="00FC0FDA" w:rsidRPr="00A91B4C">
        <w:rPr>
          <w:rFonts w:ascii="PT Astra Serif" w:eastAsia="Times New Roman" w:hAnsi="PT Astra Serif" w:cs="Times New Roman"/>
          <w:color w:val="000000" w:themeColor="text1"/>
          <w:sz w:val="28"/>
          <w:szCs w:val="28"/>
          <w:lang w:eastAsia="ru-RU"/>
        </w:rPr>
        <w:t xml:space="preserve"> </w:t>
      </w:r>
      <w:r w:rsidR="002A1B18" w:rsidRPr="00A91B4C">
        <w:rPr>
          <w:rFonts w:ascii="PT Astra Serif" w:eastAsia="Times New Roman" w:hAnsi="PT Astra Serif" w:cs="Times New Roman"/>
          <w:color w:val="000000" w:themeColor="text1"/>
          <w:sz w:val="28"/>
          <w:szCs w:val="28"/>
          <w:lang w:eastAsia="ru-RU"/>
        </w:rPr>
        <w:t>607</w:t>
      </w:r>
      <w:r w:rsidRPr="00A91B4C">
        <w:rPr>
          <w:rFonts w:ascii="PT Astra Serif" w:eastAsia="Times New Roman" w:hAnsi="PT Astra Serif" w:cs="Times New Roman"/>
          <w:color w:val="000000" w:themeColor="text1"/>
          <w:sz w:val="28"/>
          <w:szCs w:val="28"/>
          <w:lang w:eastAsia="ru-RU"/>
        </w:rPr>
        <w:t xml:space="preserve"> контрольные</w:t>
      </w:r>
      <w:r w:rsidR="0099770D" w:rsidRPr="00A91B4C">
        <w:rPr>
          <w:rFonts w:ascii="PT Astra Serif" w:eastAsia="Times New Roman" w:hAnsi="PT Astra Serif" w:cs="Times New Roman"/>
          <w:color w:val="000000" w:themeColor="text1"/>
          <w:sz w:val="28"/>
          <w:szCs w:val="28"/>
          <w:lang w:eastAsia="ru-RU"/>
        </w:rPr>
        <w:t xml:space="preserve"> точки</w:t>
      </w:r>
      <w:r w:rsidR="00FC0FDA" w:rsidRPr="00A91B4C">
        <w:rPr>
          <w:rFonts w:ascii="PT Astra Serif" w:eastAsia="Times New Roman" w:hAnsi="PT Astra Serif" w:cs="Times New Roman"/>
          <w:color w:val="000000" w:themeColor="text1"/>
          <w:sz w:val="28"/>
          <w:szCs w:val="28"/>
          <w:lang w:eastAsia="ru-RU"/>
        </w:rPr>
        <w:t xml:space="preserve">, что составляет </w:t>
      </w:r>
      <w:r w:rsidR="00FF2C7D" w:rsidRPr="00A91B4C">
        <w:rPr>
          <w:rFonts w:ascii="PT Astra Serif" w:eastAsia="Times New Roman" w:hAnsi="PT Astra Serif" w:cs="Times New Roman"/>
          <w:color w:val="000000" w:themeColor="text1"/>
          <w:sz w:val="28"/>
          <w:szCs w:val="28"/>
          <w:lang w:eastAsia="ru-RU"/>
        </w:rPr>
        <w:t>100</w:t>
      </w:r>
      <w:r w:rsidR="00FC0FDA" w:rsidRPr="00A91B4C">
        <w:rPr>
          <w:rFonts w:ascii="PT Astra Serif" w:eastAsia="Times New Roman" w:hAnsi="PT Astra Serif" w:cs="Times New Roman"/>
          <w:color w:val="000000" w:themeColor="text1"/>
          <w:sz w:val="28"/>
          <w:szCs w:val="28"/>
          <w:lang w:eastAsia="ru-RU"/>
        </w:rPr>
        <w:t xml:space="preserve">% от </w:t>
      </w:r>
      <w:r w:rsidR="002A1B18" w:rsidRPr="00A91B4C">
        <w:rPr>
          <w:rFonts w:ascii="PT Astra Serif" w:eastAsia="Times New Roman" w:hAnsi="PT Astra Serif" w:cs="Times New Roman"/>
          <w:color w:val="000000" w:themeColor="text1"/>
          <w:sz w:val="28"/>
          <w:szCs w:val="28"/>
          <w:lang w:eastAsia="ru-RU"/>
        </w:rPr>
        <w:t>годового планового значения (607</w:t>
      </w:r>
      <w:r w:rsidR="0099770D" w:rsidRPr="00A91B4C">
        <w:rPr>
          <w:rFonts w:ascii="PT Astra Serif" w:eastAsia="Times New Roman" w:hAnsi="PT Astra Serif" w:cs="Times New Roman"/>
          <w:color w:val="000000" w:themeColor="text1"/>
          <w:sz w:val="28"/>
          <w:szCs w:val="28"/>
          <w:lang w:eastAsia="ru-RU"/>
        </w:rPr>
        <w:t xml:space="preserve"> контрольных точки</w:t>
      </w:r>
      <w:r w:rsidR="00FC0FDA" w:rsidRPr="00A91B4C">
        <w:rPr>
          <w:rFonts w:ascii="PT Astra Serif" w:eastAsia="Times New Roman" w:hAnsi="PT Astra Serif" w:cs="Times New Roman"/>
          <w:color w:val="000000" w:themeColor="text1"/>
          <w:sz w:val="28"/>
          <w:szCs w:val="28"/>
          <w:lang w:eastAsia="ru-RU"/>
        </w:rPr>
        <w:t>).</w:t>
      </w:r>
    </w:p>
    <w:p w:rsidR="00FC0FDA" w:rsidRPr="006C149A" w:rsidRDefault="00FC0FDA" w:rsidP="00FC0FDA">
      <w:pPr>
        <w:spacing w:after="0" w:line="240" w:lineRule="auto"/>
        <w:ind w:firstLine="709"/>
        <w:jc w:val="both"/>
        <w:rPr>
          <w:rFonts w:ascii="PT Astra Serif" w:eastAsia="Times New Roman" w:hAnsi="PT Astra Serif" w:cs="Times New Roman"/>
          <w:color w:val="000000" w:themeColor="text1"/>
          <w:sz w:val="28"/>
          <w:szCs w:val="28"/>
          <w:lang w:eastAsia="ru-RU"/>
        </w:rPr>
      </w:pPr>
    </w:p>
    <w:sectPr w:rsidR="00FC0FDA" w:rsidRPr="006C149A" w:rsidSect="00CF0AC2">
      <w:headerReference w:type="default" r:id="rId8"/>
      <w:pgSz w:w="11906" w:h="16838" w:code="9"/>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D99" w:rsidRDefault="00193D99" w:rsidP="0008589A">
      <w:pPr>
        <w:spacing w:after="0" w:line="240" w:lineRule="auto"/>
      </w:pPr>
      <w:r>
        <w:separator/>
      </w:r>
    </w:p>
  </w:endnote>
  <w:endnote w:type="continuationSeparator" w:id="0">
    <w:p w:rsidR="00193D99" w:rsidRDefault="00193D99" w:rsidP="00085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altName w:val="?l?r ???"/>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D99" w:rsidRDefault="00193D99" w:rsidP="0008589A">
      <w:pPr>
        <w:spacing w:after="0" w:line="240" w:lineRule="auto"/>
      </w:pPr>
      <w:r>
        <w:separator/>
      </w:r>
    </w:p>
  </w:footnote>
  <w:footnote w:type="continuationSeparator" w:id="0">
    <w:p w:rsidR="00193D99" w:rsidRDefault="00193D99" w:rsidP="000858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3107596"/>
      <w:docPartObj>
        <w:docPartGallery w:val="Page Numbers (Top of Page)"/>
        <w:docPartUnique/>
      </w:docPartObj>
    </w:sdtPr>
    <w:sdtEndPr/>
    <w:sdtContent>
      <w:p w:rsidR="00193D99" w:rsidRDefault="00193D99">
        <w:pPr>
          <w:pStyle w:val="a9"/>
          <w:jc w:val="center"/>
        </w:pPr>
        <w:r>
          <w:fldChar w:fldCharType="begin"/>
        </w:r>
        <w:r>
          <w:instrText>PAGE   \* MERGEFORMAT</w:instrText>
        </w:r>
        <w:r>
          <w:fldChar w:fldCharType="separate"/>
        </w:r>
        <w:r w:rsidR="00121575" w:rsidRPr="00121575">
          <w:rPr>
            <w:noProof/>
            <w:lang w:val="ru-RU"/>
          </w:rPr>
          <w:t>2</w:t>
        </w:r>
        <w:r>
          <w:fldChar w:fldCharType="end"/>
        </w:r>
      </w:p>
    </w:sdtContent>
  </w:sdt>
  <w:p w:rsidR="00193D99" w:rsidRDefault="00193D9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6D9D"/>
    <w:multiLevelType w:val="hybridMultilevel"/>
    <w:tmpl w:val="E9389B5C"/>
    <w:lvl w:ilvl="0" w:tplc="ED8EFC98">
      <w:start w:val="1"/>
      <w:numFmt w:val="decimal"/>
      <w:lvlText w:val="%1."/>
      <w:lvlJc w:val="left"/>
      <w:pPr>
        <w:ind w:left="1495"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07111BC"/>
    <w:multiLevelType w:val="hybridMultilevel"/>
    <w:tmpl w:val="E9389B5C"/>
    <w:lvl w:ilvl="0" w:tplc="ED8EFC98">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 w15:restartNumberingAfterBreak="0">
    <w:nsid w:val="00A85CF1"/>
    <w:multiLevelType w:val="hybridMultilevel"/>
    <w:tmpl w:val="E9389B5C"/>
    <w:lvl w:ilvl="0" w:tplc="ED8EFC9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5A52F4A"/>
    <w:multiLevelType w:val="hybridMultilevel"/>
    <w:tmpl w:val="E9389B5C"/>
    <w:lvl w:ilvl="0" w:tplc="ED8EFC98">
      <w:start w:val="1"/>
      <w:numFmt w:val="decimal"/>
      <w:lvlText w:val="%1."/>
      <w:lvlJc w:val="left"/>
      <w:pPr>
        <w:ind w:left="518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5F242BC"/>
    <w:multiLevelType w:val="hybridMultilevel"/>
    <w:tmpl w:val="E7DEAF62"/>
    <w:lvl w:ilvl="0" w:tplc="9B84B442">
      <w:start w:val="1"/>
      <w:numFmt w:val="decimal"/>
      <w:lvlText w:val="%1."/>
      <w:lvlJc w:val="left"/>
      <w:pPr>
        <w:ind w:left="9858"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06D721B0"/>
    <w:multiLevelType w:val="hybridMultilevel"/>
    <w:tmpl w:val="46B27A22"/>
    <w:lvl w:ilvl="0" w:tplc="0C4C2344">
      <w:start w:val="1"/>
      <w:numFmt w:val="decimal"/>
      <w:lvlText w:val="%1."/>
      <w:lvlJc w:val="left"/>
      <w:pPr>
        <w:ind w:left="1065" w:hanging="360"/>
      </w:pPr>
      <w:rPr>
        <w:sz w:val="22"/>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6" w15:restartNumberingAfterBreak="0">
    <w:nsid w:val="06EB15FE"/>
    <w:multiLevelType w:val="hybridMultilevel"/>
    <w:tmpl w:val="DA326A36"/>
    <w:lvl w:ilvl="0" w:tplc="6ACEE0F0">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098F6CE7"/>
    <w:multiLevelType w:val="hybridMultilevel"/>
    <w:tmpl w:val="EEEED408"/>
    <w:lvl w:ilvl="0" w:tplc="16DA0264">
      <w:start w:val="2"/>
      <w:numFmt w:val="decimal"/>
      <w:lvlText w:val="%1."/>
      <w:lvlJc w:val="left"/>
      <w:pPr>
        <w:ind w:left="333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0D77353A"/>
    <w:multiLevelType w:val="hybridMultilevel"/>
    <w:tmpl w:val="71BCB752"/>
    <w:lvl w:ilvl="0" w:tplc="0419000F">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C613F2"/>
    <w:multiLevelType w:val="hybridMultilevel"/>
    <w:tmpl w:val="9F447004"/>
    <w:lvl w:ilvl="0" w:tplc="18EC6C06">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0" w15:restartNumberingAfterBreak="0">
    <w:nsid w:val="20A62FD5"/>
    <w:multiLevelType w:val="hybridMultilevel"/>
    <w:tmpl w:val="9446DD58"/>
    <w:lvl w:ilvl="0" w:tplc="42B6B74C">
      <w:start w:val="1"/>
      <w:numFmt w:val="decimal"/>
      <w:lvlText w:val="%1."/>
      <w:lvlJc w:val="left"/>
      <w:pPr>
        <w:ind w:left="1065" w:hanging="360"/>
      </w:pPr>
      <w:rPr>
        <w:rFonts w:eastAsiaTheme="minorHAnsi" w:cstheme="minorBidi"/>
        <w:sz w:val="22"/>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1" w15:restartNumberingAfterBreak="0">
    <w:nsid w:val="25DB6F5B"/>
    <w:multiLevelType w:val="hybridMultilevel"/>
    <w:tmpl w:val="E9389B5C"/>
    <w:lvl w:ilvl="0" w:tplc="ED8EFC9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26E147A1"/>
    <w:multiLevelType w:val="hybridMultilevel"/>
    <w:tmpl w:val="E9389B5C"/>
    <w:lvl w:ilvl="0" w:tplc="ED8EFC9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2BA10D91"/>
    <w:multiLevelType w:val="hybridMultilevel"/>
    <w:tmpl w:val="E9389B5C"/>
    <w:lvl w:ilvl="0" w:tplc="ED8EFC98">
      <w:start w:val="1"/>
      <w:numFmt w:val="decimal"/>
      <w:lvlText w:val="%1."/>
      <w:lvlJc w:val="left"/>
      <w:pPr>
        <w:ind w:left="518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2EA4783F"/>
    <w:multiLevelType w:val="hybridMultilevel"/>
    <w:tmpl w:val="BDF633AC"/>
    <w:lvl w:ilvl="0" w:tplc="DED8897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310D6B18"/>
    <w:multiLevelType w:val="hybridMultilevel"/>
    <w:tmpl w:val="E9389B5C"/>
    <w:lvl w:ilvl="0" w:tplc="ED8EFC9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31FC545E"/>
    <w:multiLevelType w:val="hybridMultilevel"/>
    <w:tmpl w:val="F232ECA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A638F8"/>
    <w:multiLevelType w:val="hybridMultilevel"/>
    <w:tmpl w:val="8C9242E0"/>
    <w:lvl w:ilvl="0" w:tplc="4952554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3B13A65"/>
    <w:multiLevelType w:val="hybridMultilevel"/>
    <w:tmpl w:val="BDF633AC"/>
    <w:lvl w:ilvl="0" w:tplc="DED8897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37894CE4"/>
    <w:multiLevelType w:val="hybridMultilevel"/>
    <w:tmpl w:val="C86EC90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65126E"/>
    <w:multiLevelType w:val="hybridMultilevel"/>
    <w:tmpl w:val="E9389B5C"/>
    <w:lvl w:ilvl="0" w:tplc="ED8EFC98">
      <w:start w:val="1"/>
      <w:numFmt w:val="decimal"/>
      <w:lvlText w:val="%1."/>
      <w:lvlJc w:val="left"/>
      <w:pPr>
        <w:ind w:left="192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428E154B"/>
    <w:multiLevelType w:val="hybridMultilevel"/>
    <w:tmpl w:val="E9389B5C"/>
    <w:lvl w:ilvl="0" w:tplc="ED8EFC9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4E960BD5"/>
    <w:multiLevelType w:val="hybridMultilevel"/>
    <w:tmpl w:val="E9389B5C"/>
    <w:lvl w:ilvl="0" w:tplc="ED8EFC9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4EAB2F61"/>
    <w:multiLevelType w:val="hybridMultilevel"/>
    <w:tmpl w:val="CA187C34"/>
    <w:lvl w:ilvl="0" w:tplc="DC9006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49C2292"/>
    <w:multiLevelType w:val="hybridMultilevel"/>
    <w:tmpl w:val="E9389B5C"/>
    <w:lvl w:ilvl="0" w:tplc="ED8EFC98">
      <w:start w:val="1"/>
      <w:numFmt w:val="decimal"/>
      <w:lvlText w:val="%1."/>
      <w:lvlJc w:val="left"/>
      <w:pPr>
        <w:ind w:left="1779"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57C67EE8"/>
    <w:multiLevelType w:val="hybridMultilevel"/>
    <w:tmpl w:val="6ABE6F5A"/>
    <w:lvl w:ilvl="0" w:tplc="5FC0BC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EC02EE9"/>
    <w:multiLevelType w:val="hybridMultilevel"/>
    <w:tmpl w:val="F7A62972"/>
    <w:lvl w:ilvl="0" w:tplc="0068F1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620241CA"/>
    <w:multiLevelType w:val="hybridMultilevel"/>
    <w:tmpl w:val="E9389B5C"/>
    <w:lvl w:ilvl="0" w:tplc="ED8EFC9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62D419B0"/>
    <w:multiLevelType w:val="hybridMultilevel"/>
    <w:tmpl w:val="E9389B5C"/>
    <w:lvl w:ilvl="0" w:tplc="ED8EFC98">
      <w:start w:val="1"/>
      <w:numFmt w:val="decimal"/>
      <w:lvlText w:val="%1."/>
      <w:lvlJc w:val="left"/>
      <w:pPr>
        <w:ind w:left="7448"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62F10A05"/>
    <w:multiLevelType w:val="hybridMultilevel"/>
    <w:tmpl w:val="E9389B5C"/>
    <w:lvl w:ilvl="0" w:tplc="ED8EFC9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632C4E42"/>
    <w:multiLevelType w:val="hybridMultilevel"/>
    <w:tmpl w:val="9D5EB91A"/>
    <w:lvl w:ilvl="0" w:tplc="2B4AFC4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 w15:restartNumberingAfterBreak="0">
    <w:nsid w:val="63C958EC"/>
    <w:multiLevelType w:val="hybridMultilevel"/>
    <w:tmpl w:val="191C9154"/>
    <w:lvl w:ilvl="0" w:tplc="05329648">
      <w:start w:val="1"/>
      <w:numFmt w:val="decimal"/>
      <w:lvlText w:val="%1."/>
      <w:lvlJc w:val="left"/>
      <w:pPr>
        <w:ind w:left="1065" w:hanging="360"/>
      </w:pPr>
      <w:rPr>
        <w:rFonts w:eastAsiaTheme="minorHAnsi" w:cstheme="minorBidi"/>
        <w:b/>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2" w15:restartNumberingAfterBreak="0">
    <w:nsid w:val="66B27C75"/>
    <w:multiLevelType w:val="hybridMultilevel"/>
    <w:tmpl w:val="9D5EB91A"/>
    <w:lvl w:ilvl="0" w:tplc="2B4AFC4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15:restartNumberingAfterBreak="0">
    <w:nsid w:val="6D424576"/>
    <w:multiLevelType w:val="hybridMultilevel"/>
    <w:tmpl w:val="A6966B9C"/>
    <w:lvl w:ilvl="0" w:tplc="CFB264E8">
      <w:start w:val="1"/>
      <w:numFmt w:val="decimal"/>
      <w:lvlText w:val="%1."/>
      <w:lvlJc w:val="left"/>
      <w:pPr>
        <w:ind w:left="1065" w:hanging="360"/>
      </w:pPr>
      <w:rPr>
        <w:b w:val="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4" w15:restartNumberingAfterBreak="0">
    <w:nsid w:val="6F444884"/>
    <w:multiLevelType w:val="hybridMultilevel"/>
    <w:tmpl w:val="8D6A8638"/>
    <w:lvl w:ilvl="0" w:tplc="4952554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FFE3F89"/>
    <w:multiLevelType w:val="hybridMultilevel"/>
    <w:tmpl w:val="E9389B5C"/>
    <w:lvl w:ilvl="0" w:tplc="ED8EFC9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15:restartNumberingAfterBreak="0">
    <w:nsid w:val="700959FA"/>
    <w:multiLevelType w:val="hybridMultilevel"/>
    <w:tmpl w:val="B2B0ACFC"/>
    <w:lvl w:ilvl="0" w:tplc="43AA3E3A">
      <w:start w:val="1"/>
      <w:numFmt w:val="decimal"/>
      <w:lvlText w:val="%1."/>
      <w:lvlJc w:val="left"/>
      <w:pPr>
        <w:ind w:left="1068" w:hanging="360"/>
      </w:pPr>
      <w:rPr>
        <w:rFonts w:eastAsiaTheme="minorHAnsi" w:cstheme="minorBidi"/>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7" w15:restartNumberingAfterBreak="0">
    <w:nsid w:val="71272506"/>
    <w:multiLevelType w:val="hybridMultilevel"/>
    <w:tmpl w:val="4CF27012"/>
    <w:lvl w:ilvl="0" w:tplc="ED8EFC9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720A281B"/>
    <w:multiLevelType w:val="hybridMultilevel"/>
    <w:tmpl w:val="E9389B5C"/>
    <w:lvl w:ilvl="0" w:tplc="ED8EFC98">
      <w:start w:val="1"/>
      <w:numFmt w:val="decimal"/>
      <w:lvlText w:val="%1."/>
      <w:lvlJc w:val="left"/>
      <w:pPr>
        <w:ind w:left="5039"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15:restartNumberingAfterBreak="0">
    <w:nsid w:val="72BF69FA"/>
    <w:multiLevelType w:val="hybridMultilevel"/>
    <w:tmpl w:val="E9389B5C"/>
    <w:lvl w:ilvl="0" w:tplc="ED8EFC9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739A2448"/>
    <w:multiLevelType w:val="hybridMultilevel"/>
    <w:tmpl w:val="B36E2EEE"/>
    <w:lvl w:ilvl="0" w:tplc="ABC2DA3C">
      <w:start w:val="1"/>
      <w:numFmt w:val="decimal"/>
      <w:lvlText w:val="%1."/>
      <w:lvlJc w:val="left"/>
      <w:pPr>
        <w:ind w:left="1068" w:hanging="360"/>
      </w:pPr>
      <w:rPr>
        <w:rFonts w:eastAsiaTheme="minorHAnsi" w:cstheme="minorBidi"/>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1" w15:restartNumberingAfterBreak="0">
    <w:nsid w:val="7A055290"/>
    <w:multiLevelType w:val="hybridMultilevel"/>
    <w:tmpl w:val="E9389B5C"/>
    <w:lvl w:ilvl="0" w:tplc="ED8EFC98">
      <w:start w:val="1"/>
      <w:numFmt w:val="decimal"/>
      <w:lvlText w:val="%1."/>
      <w:lvlJc w:val="left"/>
      <w:pPr>
        <w:ind w:left="3905"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7AC34C23"/>
    <w:multiLevelType w:val="hybridMultilevel"/>
    <w:tmpl w:val="E9389B5C"/>
    <w:lvl w:ilvl="0" w:tplc="ED8EFC9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15:restartNumberingAfterBreak="0">
    <w:nsid w:val="7B6F2551"/>
    <w:multiLevelType w:val="hybridMultilevel"/>
    <w:tmpl w:val="315C10EC"/>
    <w:lvl w:ilvl="0" w:tplc="ED8EFC98">
      <w:start w:val="1"/>
      <w:numFmt w:val="decimal"/>
      <w:lvlText w:val="%1."/>
      <w:lvlJc w:val="left"/>
      <w:pPr>
        <w:ind w:left="7732"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19"/>
  </w:num>
  <w:num w:numId="3">
    <w:abstractNumId w:val="28"/>
  </w:num>
  <w:num w:numId="4">
    <w:abstractNumId w:val="37"/>
  </w:num>
  <w:num w:numId="5">
    <w:abstractNumId w:val="11"/>
  </w:num>
  <w:num w:numId="6">
    <w:abstractNumId w:val="24"/>
  </w:num>
  <w:num w:numId="7">
    <w:abstractNumId w:val="35"/>
  </w:num>
  <w:num w:numId="8">
    <w:abstractNumId w:val="38"/>
  </w:num>
  <w:num w:numId="9">
    <w:abstractNumId w:val="2"/>
  </w:num>
  <w:num w:numId="10">
    <w:abstractNumId w:val="3"/>
  </w:num>
  <w:num w:numId="11">
    <w:abstractNumId w:val="41"/>
  </w:num>
  <w:num w:numId="12">
    <w:abstractNumId w:val="0"/>
  </w:num>
  <w:num w:numId="13">
    <w:abstractNumId w:val="15"/>
  </w:num>
  <w:num w:numId="14">
    <w:abstractNumId w:val="21"/>
  </w:num>
  <w:num w:numId="15">
    <w:abstractNumId w:val="39"/>
  </w:num>
  <w:num w:numId="16">
    <w:abstractNumId w:val="27"/>
  </w:num>
  <w:num w:numId="17">
    <w:abstractNumId w:val="43"/>
  </w:num>
  <w:num w:numId="18">
    <w:abstractNumId w:val="12"/>
  </w:num>
  <w:num w:numId="19">
    <w:abstractNumId w:val="29"/>
  </w:num>
  <w:num w:numId="20">
    <w:abstractNumId w:val="20"/>
  </w:num>
  <w:num w:numId="21">
    <w:abstractNumId w:val="42"/>
  </w:num>
  <w:num w:numId="22">
    <w:abstractNumId w:val="4"/>
  </w:num>
  <w:num w:numId="23">
    <w:abstractNumId w:val="6"/>
  </w:num>
  <w:num w:numId="24">
    <w:abstractNumId w:val="8"/>
  </w:num>
  <w:num w:numId="25">
    <w:abstractNumId w:val="30"/>
  </w:num>
  <w:num w:numId="26">
    <w:abstractNumId w:val="23"/>
  </w:num>
  <w:num w:numId="27">
    <w:abstractNumId w:val="18"/>
  </w:num>
  <w:num w:numId="28">
    <w:abstractNumId w:val="16"/>
  </w:num>
  <w:num w:numId="29">
    <w:abstractNumId w:val="14"/>
  </w:num>
  <w:num w:numId="30">
    <w:abstractNumId w:val="26"/>
  </w:num>
  <w:num w:numId="31">
    <w:abstractNumId w:val="7"/>
  </w:num>
  <w:num w:numId="32">
    <w:abstractNumId w:val="25"/>
  </w:num>
  <w:num w:numId="33">
    <w:abstractNumId w:val="22"/>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17"/>
  </w:num>
  <w:num w:numId="43">
    <w:abstractNumId w:val="32"/>
  </w:num>
  <w:num w:numId="44">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60D"/>
    <w:rsid w:val="000035E1"/>
    <w:rsid w:val="000066FC"/>
    <w:rsid w:val="00011F1B"/>
    <w:rsid w:val="00014655"/>
    <w:rsid w:val="00023229"/>
    <w:rsid w:val="000248EB"/>
    <w:rsid w:val="0002684D"/>
    <w:rsid w:val="00026A54"/>
    <w:rsid w:val="000319AD"/>
    <w:rsid w:val="00033C43"/>
    <w:rsid w:val="000423CA"/>
    <w:rsid w:val="000445C3"/>
    <w:rsid w:val="00045E8B"/>
    <w:rsid w:val="00045FBF"/>
    <w:rsid w:val="00051CAE"/>
    <w:rsid w:val="00053619"/>
    <w:rsid w:val="00060944"/>
    <w:rsid w:val="000676EA"/>
    <w:rsid w:val="000710A8"/>
    <w:rsid w:val="00074A9A"/>
    <w:rsid w:val="00074CF8"/>
    <w:rsid w:val="00075829"/>
    <w:rsid w:val="000777DE"/>
    <w:rsid w:val="00080814"/>
    <w:rsid w:val="000849C0"/>
    <w:rsid w:val="0008589A"/>
    <w:rsid w:val="0009159A"/>
    <w:rsid w:val="000949F5"/>
    <w:rsid w:val="00095FB1"/>
    <w:rsid w:val="000970C8"/>
    <w:rsid w:val="000A029F"/>
    <w:rsid w:val="000A2CBD"/>
    <w:rsid w:val="000A2F0D"/>
    <w:rsid w:val="000A65EE"/>
    <w:rsid w:val="000A67A8"/>
    <w:rsid w:val="000B1628"/>
    <w:rsid w:val="000B1AC8"/>
    <w:rsid w:val="000B38D4"/>
    <w:rsid w:val="000C0D68"/>
    <w:rsid w:val="000C2118"/>
    <w:rsid w:val="000C2964"/>
    <w:rsid w:val="000C49E7"/>
    <w:rsid w:val="000C624D"/>
    <w:rsid w:val="000C641F"/>
    <w:rsid w:val="000C7E48"/>
    <w:rsid w:val="000D2732"/>
    <w:rsid w:val="000D27A3"/>
    <w:rsid w:val="000D6A26"/>
    <w:rsid w:val="000D7A7C"/>
    <w:rsid w:val="000E0091"/>
    <w:rsid w:val="000E0934"/>
    <w:rsid w:val="000E103D"/>
    <w:rsid w:val="000E583E"/>
    <w:rsid w:val="000E737A"/>
    <w:rsid w:val="000F0A2C"/>
    <w:rsid w:val="000F40BD"/>
    <w:rsid w:val="000F43A8"/>
    <w:rsid w:val="000F581D"/>
    <w:rsid w:val="0010156E"/>
    <w:rsid w:val="001109B4"/>
    <w:rsid w:val="00111435"/>
    <w:rsid w:val="0011278B"/>
    <w:rsid w:val="00121575"/>
    <w:rsid w:val="00122986"/>
    <w:rsid w:val="00125D6C"/>
    <w:rsid w:val="00130387"/>
    <w:rsid w:val="00130BB0"/>
    <w:rsid w:val="00130EA0"/>
    <w:rsid w:val="00131FA9"/>
    <w:rsid w:val="0013784F"/>
    <w:rsid w:val="001379D7"/>
    <w:rsid w:val="00143C77"/>
    <w:rsid w:val="001459B8"/>
    <w:rsid w:val="00153791"/>
    <w:rsid w:val="00155305"/>
    <w:rsid w:val="001558DE"/>
    <w:rsid w:val="00156706"/>
    <w:rsid w:val="00161ECB"/>
    <w:rsid w:val="0016381F"/>
    <w:rsid w:val="00171ACE"/>
    <w:rsid w:val="001734A3"/>
    <w:rsid w:val="0017767C"/>
    <w:rsid w:val="00180D25"/>
    <w:rsid w:val="001829F4"/>
    <w:rsid w:val="00192D06"/>
    <w:rsid w:val="00193D99"/>
    <w:rsid w:val="00196C75"/>
    <w:rsid w:val="001A047E"/>
    <w:rsid w:val="001A2A6B"/>
    <w:rsid w:val="001A2A70"/>
    <w:rsid w:val="001A3272"/>
    <w:rsid w:val="001A32CF"/>
    <w:rsid w:val="001A5EAF"/>
    <w:rsid w:val="001A7DF8"/>
    <w:rsid w:val="001B0765"/>
    <w:rsid w:val="001B0D3E"/>
    <w:rsid w:val="001B299C"/>
    <w:rsid w:val="001B5051"/>
    <w:rsid w:val="001B5B5A"/>
    <w:rsid w:val="001B7477"/>
    <w:rsid w:val="001C180F"/>
    <w:rsid w:val="001C1F79"/>
    <w:rsid w:val="001C51EA"/>
    <w:rsid w:val="001D0F57"/>
    <w:rsid w:val="001D3235"/>
    <w:rsid w:val="001D6F8B"/>
    <w:rsid w:val="001D7B2F"/>
    <w:rsid w:val="001D7C44"/>
    <w:rsid w:val="001E21F2"/>
    <w:rsid w:val="001E5742"/>
    <w:rsid w:val="001F05A7"/>
    <w:rsid w:val="001F061A"/>
    <w:rsid w:val="001F6EA1"/>
    <w:rsid w:val="0020114E"/>
    <w:rsid w:val="0020191D"/>
    <w:rsid w:val="00201A7B"/>
    <w:rsid w:val="00201C3E"/>
    <w:rsid w:val="00202712"/>
    <w:rsid w:val="00203422"/>
    <w:rsid w:val="002122ED"/>
    <w:rsid w:val="00212B49"/>
    <w:rsid w:val="00212CEC"/>
    <w:rsid w:val="00212EE4"/>
    <w:rsid w:val="00215DA6"/>
    <w:rsid w:val="00225F25"/>
    <w:rsid w:val="00230834"/>
    <w:rsid w:val="00231CE6"/>
    <w:rsid w:val="00233B68"/>
    <w:rsid w:val="0023546B"/>
    <w:rsid w:val="00237466"/>
    <w:rsid w:val="002415F8"/>
    <w:rsid w:val="00241C6C"/>
    <w:rsid w:val="00247612"/>
    <w:rsid w:val="00250661"/>
    <w:rsid w:val="0025372A"/>
    <w:rsid w:val="00257734"/>
    <w:rsid w:val="00260254"/>
    <w:rsid w:val="00263968"/>
    <w:rsid w:val="00263AD6"/>
    <w:rsid w:val="00265EE2"/>
    <w:rsid w:val="0026648D"/>
    <w:rsid w:val="00270839"/>
    <w:rsid w:val="00270EB3"/>
    <w:rsid w:val="00271621"/>
    <w:rsid w:val="002729E1"/>
    <w:rsid w:val="00273D2E"/>
    <w:rsid w:val="00274619"/>
    <w:rsid w:val="00275F77"/>
    <w:rsid w:val="00283268"/>
    <w:rsid w:val="00294166"/>
    <w:rsid w:val="00294943"/>
    <w:rsid w:val="0029499A"/>
    <w:rsid w:val="00294DEC"/>
    <w:rsid w:val="002A1B18"/>
    <w:rsid w:val="002A204C"/>
    <w:rsid w:val="002A6D63"/>
    <w:rsid w:val="002B2A67"/>
    <w:rsid w:val="002B376E"/>
    <w:rsid w:val="002B3CAC"/>
    <w:rsid w:val="002B3E90"/>
    <w:rsid w:val="002B4B25"/>
    <w:rsid w:val="002C139E"/>
    <w:rsid w:val="002C2B4D"/>
    <w:rsid w:val="002C3595"/>
    <w:rsid w:val="002C3784"/>
    <w:rsid w:val="002D25F6"/>
    <w:rsid w:val="002D37AF"/>
    <w:rsid w:val="002E0463"/>
    <w:rsid w:val="002E36F2"/>
    <w:rsid w:val="002F1FBD"/>
    <w:rsid w:val="002F7184"/>
    <w:rsid w:val="00300E9A"/>
    <w:rsid w:val="0030262F"/>
    <w:rsid w:val="003068B1"/>
    <w:rsid w:val="00306A31"/>
    <w:rsid w:val="0031155A"/>
    <w:rsid w:val="00313DDC"/>
    <w:rsid w:val="00320EF5"/>
    <w:rsid w:val="0032290C"/>
    <w:rsid w:val="00324249"/>
    <w:rsid w:val="00326939"/>
    <w:rsid w:val="00326B22"/>
    <w:rsid w:val="00327401"/>
    <w:rsid w:val="003339EC"/>
    <w:rsid w:val="00334AFD"/>
    <w:rsid w:val="00336F04"/>
    <w:rsid w:val="003376AC"/>
    <w:rsid w:val="003428FB"/>
    <w:rsid w:val="00342FF0"/>
    <w:rsid w:val="00343632"/>
    <w:rsid w:val="003479DF"/>
    <w:rsid w:val="00352994"/>
    <w:rsid w:val="00355281"/>
    <w:rsid w:val="00355352"/>
    <w:rsid w:val="0036468B"/>
    <w:rsid w:val="00364E47"/>
    <w:rsid w:val="003653FC"/>
    <w:rsid w:val="003702C6"/>
    <w:rsid w:val="00371040"/>
    <w:rsid w:val="00373472"/>
    <w:rsid w:val="00376BE4"/>
    <w:rsid w:val="00377DED"/>
    <w:rsid w:val="0038283A"/>
    <w:rsid w:val="00383B60"/>
    <w:rsid w:val="00384C0B"/>
    <w:rsid w:val="00387648"/>
    <w:rsid w:val="003901B2"/>
    <w:rsid w:val="00391165"/>
    <w:rsid w:val="003914A7"/>
    <w:rsid w:val="003934C8"/>
    <w:rsid w:val="00396ABD"/>
    <w:rsid w:val="00396E42"/>
    <w:rsid w:val="003A5812"/>
    <w:rsid w:val="003B681F"/>
    <w:rsid w:val="003B6B7A"/>
    <w:rsid w:val="003C197F"/>
    <w:rsid w:val="003C45AD"/>
    <w:rsid w:val="003C5611"/>
    <w:rsid w:val="003C6788"/>
    <w:rsid w:val="003C7030"/>
    <w:rsid w:val="003D04CA"/>
    <w:rsid w:val="003D195E"/>
    <w:rsid w:val="003D1CA4"/>
    <w:rsid w:val="003D2710"/>
    <w:rsid w:val="003D2B28"/>
    <w:rsid w:val="003E1D07"/>
    <w:rsid w:val="003E7BA4"/>
    <w:rsid w:val="003F0645"/>
    <w:rsid w:val="003F1A16"/>
    <w:rsid w:val="003F39B4"/>
    <w:rsid w:val="003F54E4"/>
    <w:rsid w:val="003F6CFF"/>
    <w:rsid w:val="00400020"/>
    <w:rsid w:val="00400718"/>
    <w:rsid w:val="00404AC3"/>
    <w:rsid w:val="00407A41"/>
    <w:rsid w:val="00410691"/>
    <w:rsid w:val="00411022"/>
    <w:rsid w:val="00412EC1"/>
    <w:rsid w:val="00415125"/>
    <w:rsid w:val="004248BD"/>
    <w:rsid w:val="00431560"/>
    <w:rsid w:val="00433607"/>
    <w:rsid w:val="00437611"/>
    <w:rsid w:val="004406EB"/>
    <w:rsid w:val="004434BE"/>
    <w:rsid w:val="00443C2E"/>
    <w:rsid w:val="00444CC3"/>
    <w:rsid w:val="0045068E"/>
    <w:rsid w:val="00457299"/>
    <w:rsid w:val="00461338"/>
    <w:rsid w:val="004625B0"/>
    <w:rsid w:val="00464265"/>
    <w:rsid w:val="0047189A"/>
    <w:rsid w:val="004748E8"/>
    <w:rsid w:val="00477014"/>
    <w:rsid w:val="00477896"/>
    <w:rsid w:val="004817DA"/>
    <w:rsid w:val="0048314F"/>
    <w:rsid w:val="0048392A"/>
    <w:rsid w:val="00486E74"/>
    <w:rsid w:val="00490E79"/>
    <w:rsid w:val="00492010"/>
    <w:rsid w:val="0049468A"/>
    <w:rsid w:val="00496382"/>
    <w:rsid w:val="00496D32"/>
    <w:rsid w:val="004A0CAD"/>
    <w:rsid w:val="004A635D"/>
    <w:rsid w:val="004A647C"/>
    <w:rsid w:val="004A6508"/>
    <w:rsid w:val="004B5EE0"/>
    <w:rsid w:val="004B6489"/>
    <w:rsid w:val="004B65F1"/>
    <w:rsid w:val="004C1F4D"/>
    <w:rsid w:val="004C332B"/>
    <w:rsid w:val="004D2D52"/>
    <w:rsid w:val="004D2F08"/>
    <w:rsid w:val="004D50AA"/>
    <w:rsid w:val="004D5AB7"/>
    <w:rsid w:val="004E0D89"/>
    <w:rsid w:val="004E0FC7"/>
    <w:rsid w:val="004E292C"/>
    <w:rsid w:val="004E2CBF"/>
    <w:rsid w:val="004E7AB9"/>
    <w:rsid w:val="004F741C"/>
    <w:rsid w:val="00502D3C"/>
    <w:rsid w:val="00506E74"/>
    <w:rsid w:val="005073DB"/>
    <w:rsid w:val="0051164B"/>
    <w:rsid w:val="00513C74"/>
    <w:rsid w:val="00515629"/>
    <w:rsid w:val="00517864"/>
    <w:rsid w:val="005200A7"/>
    <w:rsid w:val="0052228D"/>
    <w:rsid w:val="0052531D"/>
    <w:rsid w:val="00527118"/>
    <w:rsid w:val="00532D01"/>
    <w:rsid w:val="005378C0"/>
    <w:rsid w:val="0054150E"/>
    <w:rsid w:val="00542DEB"/>
    <w:rsid w:val="00544D53"/>
    <w:rsid w:val="0054549D"/>
    <w:rsid w:val="005458D5"/>
    <w:rsid w:val="00547554"/>
    <w:rsid w:val="00550645"/>
    <w:rsid w:val="00551A84"/>
    <w:rsid w:val="00556E18"/>
    <w:rsid w:val="00557317"/>
    <w:rsid w:val="0056179A"/>
    <w:rsid w:val="005660E7"/>
    <w:rsid w:val="00566C17"/>
    <w:rsid w:val="00566C97"/>
    <w:rsid w:val="005704A0"/>
    <w:rsid w:val="005704C4"/>
    <w:rsid w:val="00571C11"/>
    <w:rsid w:val="00574DA8"/>
    <w:rsid w:val="005750D7"/>
    <w:rsid w:val="005818D8"/>
    <w:rsid w:val="005821ED"/>
    <w:rsid w:val="00583D8B"/>
    <w:rsid w:val="0058416C"/>
    <w:rsid w:val="0059372C"/>
    <w:rsid w:val="005967FD"/>
    <w:rsid w:val="005A0F4F"/>
    <w:rsid w:val="005A361C"/>
    <w:rsid w:val="005A5EB4"/>
    <w:rsid w:val="005A7812"/>
    <w:rsid w:val="005B324E"/>
    <w:rsid w:val="005B3E9A"/>
    <w:rsid w:val="005B70B6"/>
    <w:rsid w:val="005C0ABE"/>
    <w:rsid w:val="005C58E0"/>
    <w:rsid w:val="005C76F1"/>
    <w:rsid w:val="005D0920"/>
    <w:rsid w:val="005D161C"/>
    <w:rsid w:val="005D398F"/>
    <w:rsid w:val="005D5EFF"/>
    <w:rsid w:val="005E1EA5"/>
    <w:rsid w:val="005E363C"/>
    <w:rsid w:val="005E6A57"/>
    <w:rsid w:val="005F0300"/>
    <w:rsid w:val="005F12EB"/>
    <w:rsid w:val="005F30DE"/>
    <w:rsid w:val="005F42C1"/>
    <w:rsid w:val="005F4E35"/>
    <w:rsid w:val="00624E02"/>
    <w:rsid w:val="00626431"/>
    <w:rsid w:val="00633B24"/>
    <w:rsid w:val="00633FA4"/>
    <w:rsid w:val="006408E4"/>
    <w:rsid w:val="006430CC"/>
    <w:rsid w:val="006477A0"/>
    <w:rsid w:val="006479C1"/>
    <w:rsid w:val="00650E55"/>
    <w:rsid w:val="00652D44"/>
    <w:rsid w:val="00653D44"/>
    <w:rsid w:val="00654A52"/>
    <w:rsid w:val="00656375"/>
    <w:rsid w:val="006606FA"/>
    <w:rsid w:val="006666A5"/>
    <w:rsid w:val="00667821"/>
    <w:rsid w:val="006755C1"/>
    <w:rsid w:val="0067640C"/>
    <w:rsid w:val="00676D49"/>
    <w:rsid w:val="006950A9"/>
    <w:rsid w:val="006A04A6"/>
    <w:rsid w:val="006A0A6B"/>
    <w:rsid w:val="006A21EC"/>
    <w:rsid w:val="006A6E3E"/>
    <w:rsid w:val="006B10E9"/>
    <w:rsid w:val="006B3D18"/>
    <w:rsid w:val="006C0059"/>
    <w:rsid w:val="006C149A"/>
    <w:rsid w:val="006C2C2E"/>
    <w:rsid w:val="006C6393"/>
    <w:rsid w:val="006D0B6A"/>
    <w:rsid w:val="006D1AF2"/>
    <w:rsid w:val="006D25E4"/>
    <w:rsid w:val="006D5237"/>
    <w:rsid w:val="006E4245"/>
    <w:rsid w:val="006E4C5E"/>
    <w:rsid w:val="006E53EA"/>
    <w:rsid w:val="006E560D"/>
    <w:rsid w:val="006F007B"/>
    <w:rsid w:val="006F2447"/>
    <w:rsid w:val="006F4B39"/>
    <w:rsid w:val="006F5773"/>
    <w:rsid w:val="006F787F"/>
    <w:rsid w:val="00700528"/>
    <w:rsid w:val="00700919"/>
    <w:rsid w:val="0070092D"/>
    <w:rsid w:val="00700A12"/>
    <w:rsid w:val="0071041C"/>
    <w:rsid w:val="00713FD6"/>
    <w:rsid w:val="00722273"/>
    <w:rsid w:val="00722C3D"/>
    <w:rsid w:val="00723D4A"/>
    <w:rsid w:val="00723E95"/>
    <w:rsid w:val="00724D2C"/>
    <w:rsid w:val="00725025"/>
    <w:rsid w:val="007269BC"/>
    <w:rsid w:val="00726C4A"/>
    <w:rsid w:val="0072718D"/>
    <w:rsid w:val="00730555"/>
    <w:rsid w:val="007424A3"/>
    <w:rsid w:val="00743BDB"/>
    <w:rsid w:val="0074591B"/>
    <w:rsid w:val="00746F43"/>
    <w:rsid w:val="00756A5D"/>
    <w:rsid w:val="00764682"/>
    <w:rsid w:val="0077576E"/>
    <w:rsid w:val="007834EC"/>
    <w:rsid w:val="00794833"/>
    <w:rsid w:val="007978B4"/>
    <w:rsid w:val="007A30A8"/>
    <w:rsid w:val="007A3119"/>
    <w:rsid w:val="007A3D66"/>
    <w:rsid w:val="007A52D7"/>
    <w:rsid w:val="007C02FA"/>
    <w:rsid w:val="007C0999"/>
    <w:rsid w:val="007C36D1"/>
    <w:rsid w:val="007C61A7"/>
    <w:rsid w:val="007C67BF"/>
    <w:rsid w:val="007C7488"/>
    <w:rsid w:val="007D104B"/>
    <w:rsid w:val="007D7ECA"/>
    <w:rsid w:val="007E175B"/>
    <w:rsid w:val="007E1F25"/>
    <w:rsid w:val="007E3144"/>
    <w:rsid w:val="007E4EB3"/>
    <w:rsid w:val="007F1848"/>
    <w:rsid w:val="007F2010"/>
    <w:rsid w:val="007F315F"/>
    <w:rsid w:val="007F779F"/>
    <w:rsid w:val="00802082"/>
    <w:rsid w:val="00803AC2"/>
    <w:rsid w:val="0080780A"/>
    <w:rsid w:val="00811DF2"/>
    <w:rsid w:val="008148EB"/>
    <w:rsid w:val="0081630D"/>
    <w:rsid w:val="0081794E"/>
    <w:rsid w:val="008215FB"/>
    <w:rsid w:val="00821FAB"/>
    <w:rsid w:val="00831C36"/>
    <w:rsid w:val="008331A5"/>
    <w:rsid w:val="00835F36"/>
    <w:rsid w:val="0084119F"/>
    <w:rsid w:val="0084156F"/>
    <w:rsid w:val="00841929"/>
    <w:rsid w:val="00842F1F"/>
    <w:rsid w:val="00847631"/>
    <w:rsid w:val="008502CD"/>
    <w:rsid w:val="00851C83"/>
    <w:rsid w:val="00854064"/>
    <w:rsid w:val="008573B9"/>
    <w:rsid w:val="008605B1"/>
    <w:rsid w:val="008609CB"/>
    <w:rsid w:val="00862DFE"/>
    <w:rsid w:val="0087062A"/>
    <w:rsid w:val="008716EF"/>
    <w:rsid w:val="00874191"/>
    <w:rsid w:val="0087461D"/>
    <w:rsid w:val="00880A91"/>
    <w:rsid w:val="00883EE3"/>
    <w:rsid w:val="00884BB6"/>
    <w:rsid w:val="00894501"/>
    <w:rsid w:val="008A1FAC"/>
    <w:rsid w:val="008A2C3C"/>
    <w:rsid w:val="008A2FD8"/>
    <w:rsid w:val="008B4166"/>
    <w:rsid w:val="008B60AB"/>
    <w:rsid w:val="008B652B"/>
    <w:rsid w:val="008C13F2"/>
    <w:rsid w:val="008C162A"/>
    <w:rsid w:val="008C438B"/>
    <w:rsid w:val="008C6FB1"/>
    <w:rsid w:val="008E1A98"/>
    <w:rsid w:val="008E276A"/>
    <w:rsid w:val="008E2C3B"/>
    <w:rsid w:val="008E74E7"/>
    <w:rsid w:val="008E75E4"/>
    <w:rsid w:val="008F0201"/>
    <w:rsid w:val="00900C2F"/>
    <w:rsid w:val="00901F47"/>
    <w:rsid w:val="00904192"/>
    <w:rsid w:val="00905100"/>
    <w:rsid w:val="00907917"/>
    <w:rsid w:val="00907EE5"/>
    <w:rsid w:val="00910DE9"/>
    <w:rsid w:val="00921AB0"/>
    <w:rsid w:val="0092340A"/>
    <w:rsid w:val="009248C9"/>
    <w:rsid w:val="00930051"/>
    <w:rsid w:val="00930630"/>
    <w:rsid w:val="00932DBD"/>
    <w:rsid w:val="009371B8"/>
    <w:rsid w:val="009421CE"/>
    <w:rsid w:val="00947856"/>
    <w:rsid w:val="00947FD4"/>
    <w:rsid w:val="009504BA"/>
    <w:rsid w:val="00953DB6"/>
    <w:rsid w:val="00954077"/>
    <w:rsid w:val="00954597"/>
    <w:rsid w:val="00954CE4"/>
    <w:rsid w:val="00965966"/>
    <w:rsid w:val="00966131"/>
    <w:rsid w:val="00966663"/>
    <w:rsid w:val="009717BF"/>
    <w:rsid w:val="00974E66"/>
    <w:rsid w:val="009750A1"/>
    <w:rsid w:val="00976BEF"/>
    <w:rsid w:val="0098579A"/>
    <w:rsid w:val="0098604F"/>
    <w:rsid w:val="00987FF2"/>
    <w:rsid w:val="00994F9D"/>
    <w:rsid w:val="0099770D"/>
    <w:rsid w:val="009A1E8B"/>
    <w:rsid w:val="009A4F01"/>
    <w:rsid w:val="009A657D"/>
    <w:rsid w:val="009A7585"/>
    <w:rsid w:val="009B063B"/>
    <w:rsid w:val="009B49E9"/>
    <w:rsid w:val="009B4D09"/>
    <w:rsid w:val="009B526B"/>
    <w:rsid w:val="009B56ED"/>
    <w:rsid w:val="009B5F1C"/>
    <w:rsid w:val="009B65E2"/>
    <w:rsid w:val="009B66EC"/>
    <w:rsid w:val="009C0CA9"/>
    <w:rsid w:val="009C0D89"/>
    <w:rsid w:val="009C1815"/>
    <w:rsid w:val="009D1A17"/>
    <w:rsid w:val="009D3C77"/>
    <w:rsid w:val="009E13F4"/>
    <w:rsid w:val="009E5A94"/>
    <w:rsid w:val="009F2A06"/>
    <w:rsid w:val="009F2C2D"/>
    <w:rsid w:val="009F3064"/>
    <w:rsid w:val="009F7F4A"/>
    <w:rsid w:val="00A0162D"/>
    <w:rsid w:val="00A050C2"/>
    <w:rsid w:val="00A06B49"/>
    <w:rsid w:val="00A06FCA"/>
    <w:rsid w:val="00A22C33"/>
    <w:rsid w:val="00A36ABB"/>
    <w:rsid w:val="00A435FF"/>
    <w:rsid w:val="00A46188"/>
    <w:rsid w:val="00A5178F"/>
    <w:rsid w:val="00A52BA7"/>
    <w:rsid w:val="00A54541"/>
    <w:rsid w:val="00A604B8"/>
    <w:rsid w:val="00A62DB8"/>
    <w:rsid w:val="00A7029D"/>
    <w:rsid w:val="00A70CFD"/>
    <w:rsid w:val="00A728B8"/>
    <w:rsid w:val="00A736C4"/>
    <w:rsid w:val="00A75307"/>
    <w:rsid w:val="00A75407"/>
    <w:rsid w:val="00A7617B"/>
    <w:rsid w:val="00A85967"/>
    <w:rsid w:val="00A91B22"/>
    <w:rsid w:val="00A91B4C"/>
    <w:rsid w:val="00A94B4E"/>
    <w:rsid w:val="00A97500"/>
    <w:rsid w:val="00A9777F"/>
    <w:rsid w:val="00AA1266"/>
    <w:rsid w:val="00AB2C7A"/>
    <w:rsid w:val="00AC14E4"/>
    <w:rsid w:val="00AC3BD9"/>
    <w:rsid w:val="00AC64B0"/>
    <w:rsid w:val="00AC76DE"/>
    <w:rsid w:val="00AD1501"/>
    <w:rsid w:val="00AD2630"/>
    <w:rsid w:val="00AE3745"/>
    <w:rsid w:val="00AE3AF0"/>
    <w:rsid w:val="00AE4932"/>
    <w:rsid w:val="00AE50DC"/>
    <w:rsid w:val="00B137BE"/>
    <w:rsid w:val="00B14235"/>
    <w:rsid w:val="00B21421"/>
    <w:rsid w:val="00B2411F"/>
    <w:rsid w:val="00B26E03"/>
    <w:rsid w:val="00B30375"/>
    <w:rsid w:val="00B331A3"/>
    <w:rsid w:val="00B3322F"/>
    <w:rsid w:val="00B40945"/>
    <w:rsid w:val="00B44925"/>
    <w:rsid w:val="00B4616F"/>
    <w:rsid w:val="00B5109F"/>
    <w:rsid w:val="00B5445B"/>
    <w:rsid w:val="00B567E1"/>
    <w:rsid w:val="00B5779A"/>
    <w:rsid w:val="00B66477"/>
    <w:rsid w:val="00B7354D"/>
    <w:rsid w:val="00B73626"/>
    <w:rsid w:val="00B73B42"/>
    <w:rsid w:val="00B74BE9"/>
    <w:rsid w:val="00B777AE"/>
    <w:rsid w:val="00B77CAB"/>
    <w:rsid w:val="00B77EBE"/>
    <w:rsid w:val="00B8117A"/>
    <w:rsid w:val="00B85800"/>
    <w:rsid w:val="00B8734E"/>
    <w:rsid w:val="00B901D1"/>
    <w:rsid w:val="00B94F11"/>
    <w:rsid w:val="00B97B07"/>
    <w:rsid w:val="00BA1476"/>
    <w:rsid w:val="00BA4BF9"/>
    <w:rsid w:val="00BA5029"/>
    <w:rsid w:val="00BA5D1E"/>
    <w:rsid w:val="00BA6343"/>
    <w:rsid w:val="00BB0922"/>
    <w:rsid w:val="00BB680B"/>
    <w:rsid w:val="00BC1436"/>
    <w:rsid w:val="00BC2667"/>
    <w:rsid w:val="00BC7244"/>
    <w:rsid w:val="00BD097B"/>
    <w:rsid w:val="00BD0F5B"/>
    <w:rsid w:val="00BD7433"/>
    <w:rsid w:val="00BF2E5C"/>
    <w:rsid w:val="00BF5479"/>
    <w:rsid w:val="00C01BBD"/>
    <w:rsid w:val="00C025D0"/>
    <w:rsid w:val="00C0344D"/>
    <w:rsid w:val="00C05C63"/>
    <w:rsid w:val="00C113D9"/>
    <w:rsid w:val="00C13CC2"/>
    <w:rsid w:val="00C14AE3"/>
    <w:rsid w:val="00C15B80"/>
    <w:rsid w:val="00C16701"/>
    <w:rsid w:val="00C178DF"/>
    <w:rsid w:val="00C20205"/>
    <w:rsid w:val="00C21FE6"/>
    <w:rsid w:val="00C37429"/>
    <w:rsid w:val="00C409C9"/>
    <w:rsid w:val="00C41234"/>
    <w:rsid w:val="00C4639D"/>
    <w:rsid w:val="00C50447"/>
    <w:rsid w:val="00C55692"/>
    <w:rsid w:val="00C564A3"/>
    <w:rsid w:val="00C5674D"/>
    <w:rsid w:val="00C569A7"/>
    <w:rsid w:val="00C5702E"/>
    <w:rsid w:val="00C57B09"/>
    <w:rsid w:val="00C60D06"/>
    <w:rsid w:val="00C62713"/>
    <w:rsid w:val="00C65BB5"/>
    <w:rsid w:val="00C6603F"/>
    <w:rsid w:val="00C66F21"/>
    <w:rsid w:val="00C67BAC"/>
    <w:rsid w:val="00C76BB2"/>
    <w:rsid w:val="00C770B8"/>
    <w:rsid w:val="00C82F21"/>
    <w:rsid w:val="00C84EB0"/>
    <w:rsid w:val="00C85FD8"/>
    <w:rsid w:val="00C878A3"/>
    <w:rsid w:val="00C90A7E"/>
    <w:rsid w:val="00C90E09"/>
    <w:rsid w:val="00CA173A"/>
    <w:rsid w:val="00CA5605"/>
    <w:rsid w:val="00CB2C98"/>
    <w:rsid w:val="00CB2D7C"/>
    <w:rsid w:val="00CB34BC"/>
    <w:rsid w:val="00CB58AF"/>
    <w:rsid w:val="00CB6AC5"/>
    <w:rsid w:val="00CC0989"/>
    <w:rsid w:val="00CC132E"/>
    <w:rsid w:val="00CC2EC5"/>
    <w:rsid w:val="00CC418F"/>
    <w:rsid w:val="00CC423C"/>
    <w:rsid w:val="00CC45A2"/>
    <w:rsid w:val="00CC79F7"/>
    <w:rsid w:val="00CD284C"/>
    <w:rsid w:val="00CD7E0F"/>
    <w:rsid w:val="00CE5DB1"/>
    <w:rsid w:val="00CE7EE2"/>
    <w:rsid w:val="00CF06DD"/>
    <w:rsid w:val="00CF0AC2"/>
    <w:rsid w:val="00CF58E6"/>
    <w:rsid w:val="00D00849"/>
    <w:rsid w:val="00D00B18"/>
    <w:rsid w:val="00D058DE"/>
    <w:rsid w:val="00D07D91"/>
    <w:rsid w:val="00D07E02"/>
    <w:rsid w:val="00D11F25"/>
    <w:rsid w:val="00D138FF"/>
    <w:rsid w:val="00D148AA"/>
    <w:rsid w:val="00D213A9"/>
    <w:rsid w:val="00D21E98"/>
    <w:rsid w:val="00D25953"/>
    <w:rsid w:val="00D25DCB"/>
    <w:rsid w:val="00D2672A"/>
    <w:rsid w:val="00D27942"/>
    <w:rsid w:val="00D27CD0"/>
    <w:rsid w:val="00D3683F"/>
    <w:rsid w:val="00D368FB"/>
    <w:rsid w:val="00D46D96"/>
    <w:rsid w:val="00D506FD"/>
    <w:rsid w:val="00D51CC2"/>
    <w:rsid w:val="00D5204A"/>
    <w:rsid w:val="00D53939"/>
    <w:rsid w:val="00D54CEC"/>
    <w:rsid w:val="00D56E8C"/>
    <w:rsid w:val="00D62B62"/>
    <w:rsid w:val="00D65A79"/>
    <w:rsid w:val="00D65DFC"/>
    <w:rsid w:val="00D675C9"/>
    <w:rsid w:val="00D70749"/>
    <w:rsid w:val="00D71AF1"/>
    <w:rsid w:val="00D816B9"/>
    <w:rsid w:val="00D825A6"/>
    <w:rsid w:val="00D93ED7"/>
    <w:rsid w:val="00D97773"/>
    <w:rsid w:val="00DA1D00"/>
    <w:rsid w:val="00DA267A"/>
    <w:rsid w:val="00DA281A"/>
    <w:rsid w:val="00DA6FB2"/>
    <w:rsid w:val="00DB002B"/>
    <w:rsid w:val="00DB3B94"/>
    <w:rsid w:val="00DB4CE8"/>
    <w:rsid w:val="00DB552A"/>
    <w:rsid w:val="00DB7DFA"/>
    <w:rsid w:val="00DD264D"/>
    <w:rsid w:val="00DD3040"/>
    <w:rsid w:val="00DD50B4"/>
    <w:rsid w:val="00DE392E"/>
    <w:rsid w:val="00DE3B20"/>
    <w:rsid w:val="00DE5BC7"/>
    <w:rsid w:val="00DE5C76"/>
    <w:rsid w:val="00DE6BF7"/>
    <w:rsid w:val="00DE7BDF"/>
    <w:rsid w:val="00DF0F7A"/>
    <w:rsid w:val="00DF4E5B"/>
    <w:rsid w:val="00DF5AB9"/>
    <w:rsid w:val="00E01060"/>
    <w:rsid w:val="00E01FA0"/>
    <w:rsid w:val="00E02405"/>
    <w:rsid w:val="00E04166"/>
    <w:rsid w:val="00E11F05"/>
    <w:rsid w:val="00E11F55"/>
    <w:rsid w:val="00E14C8F"/>
    <w:rsid w:val="00E1639F"/>
    <w:rsid w:val="00E16B92"/>
    <w:rsid w:val="00E24227"/>
    <w:rsid w:val="00E25199"/>
    <w:rsid w:val="00E341A5"/>
    <w:rsid w:val="00E51297"/>
    <w:rsid w:val="00E51E39"/>
    <w:rsid w:val="00E52271"/>
    <w:rsid w:val="00E6598F"/>
    <w:rsid w:val="00E67F0E"/>
    <w:rsid w:val="00E71239"/>
    <w:rsid w:val="00E71CB3"/>
    <w:rsid w:val="00E81272"/>
    <w:rsid w:val="00E81E7F"/>
    <w:rsid w:val="00E8407E"/>
    <w:rsid w:val="00E854B3"/>
    <w:rsid w:val="00E85672"/>
    <w:rsid w:val="00E90889"/>
    <w:rsid w:val="00E9121C"/>
    <w:rsid w:val="00E91E83"/>
    <w:rsid w:val="00E932C6"/>
    <w:rsid w:val="00EA16F5"/>
    <w:rsid w:val="00EA1965"/>
    <w:rsid w:val="00EA7412"/>
    <w:rsid w:val="00EB5908"/>
    <w:rsid w:val="00EB708D"/>
    <w:rsid w:val="00ED2A86"/>
    <w:rsid w:val="00ED5812"/>
    <w:rsid w:val="00ED7893"/>
    <w:rsid w:val="00EE7DE6"/>
    <w:rsid w:val="00EF1A5C"/>
    <w:rsid w:val="00EF4990"/>
    <w:rsid w:val="00F0182B"/>
    <w:rsid w:val="00F0254D"/>
    <w:rsid w:val="00F02706"/>
    <w:rsid w:val="00F02B27"/>
    <w:rsid w:val="00F16DD4"/>
    <w:rsid w:val="00F24969"/>
    <w:rsid w:val="00F30164"/>
    <w:rsid w:val="00F31660"/>
    <w:rsid w:val="00F33D0C"/>
    <w:rsid w:val="00F33E4C"/>
    <w:rsid w:val="00F34CC3"/>
    <w:rsid w:val="00F367CD"/>
    <w:rsid w:val="00F37120"/>
    <w:rsid w:val="00F445E8"/>
    <w:rsid w:val="00F54DDA"/>
    <w:rsid w:val="00F5694B"/>
    <w:rsid w:val="00F61614"/>
    <w:rsid w:val="00F667CF"/>
    <w:rsid w:val="00F67D02"/>
    <w:rsid w:val="00F70CEA"/>
    <w:rsid w:val="00F716C3"/>
    <w:rsid w:val="00F7181B"/>
    <w:rsid w:val="00F727BC"/>
    <w:rsid w:val="00F73DB9"/>
    <w:rsid w:val="00F74255"/>
    <w:rsid w:val="00F748C8"/>
    <w:rsid w:val="00F766A3"/>
    <w:rsid w:val="00F770DF"/>
    <w:rsid w:val="00F832ED"/>
    <w:rsid w:val="00F839DF"/>
    <w:rsid w:val="00F87200"/>
    <w:rsid w:val="00F90293"/>
    <w:rsid w:val="00F93BDA"/>
    <w:rsid w:val="00FA114F"/>
    <w:rsid w:val="00FA236B"/>
    <w:rsid w:val="00FB0272"/>
    <w:rsid w:val="00FB29F3"/>
    <w:rsid w:val="00FC0FDA"/>
    <w:rsid w:val="00FC1DF7"/>
    <w:rsid w:val="00FC2AA6"/>
    <w:rsid w:val="00FC57C5"/>
    <w:rsid w:val="00FC67D3"/>
    <w:rsid w:val="00FC7264"/>
    <w:rsid w:val="00FC7435"/>
    <w:rsid w:val="00FD0237"/>
    <w:rsid w:val="00FD0628"/>
    <w:rsid w:val="00FD0F47"/>
    <w:rsid w:val="00FD1420"/>
    <w:rsid w:val="00FD2289"/>
    <w:rsid w:val="00FD4285"/>
    <w:rsid w:val="00FD796B"/>
    <w:rsid w:val="00FE0FA3"/>
    <w:rsid w:val="00FE188A"/>
    <w:rsid w:val="00FE2AE4"/>
    <w:rsid w:val="00FE3378"/>
    <w:rsid w:val="00FE50B2"/>
    <w:rsid w:val="00FE5530"/>
    <w:rsid w:val="00FF005C"/>
    <w:rsid w:val="00FF0972"/>
    <w:rsid w:val="00FF2C7D"/>
    <w:rsid w:val="00FF3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68B4A1-09AB-4D1F-BAD3-4D0A4917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DE6"/>
    <w:pPr>
      <w:spacing w:after="200" w:line="276" w:lineRule="auto"/>
    </w:pPr>
  </w:style>
  <w:style w:type="paragraph" w:styleId="1">
    <w:name w:val="heading 1"/>
    <w:basedOn w:val="a"/>
    <w:next w:val="a"/>
    <w:link w:val="10"/>
    <w:qFormat/>
    <w:rsid w:val="00DB002B"/>
    <w:pPr>
      <w:keepNext/>
      <w:spacing w:before="240" w:after="60" w:line="240" w:lineRule="auto"/>
      <w:outlineLvl w:val="0"/>
    </w:pPr>
    <w:rPr>
      <w:rFonts w:ascii="Cambria" w:eastAsia="Times New Roman" w:hAnsi="Cambria" w:cs="Times New Roman"/>
      <w:b/>
      <w:bCs/>
      <w:kern w:val="32"/>
      <w:sz w:val="32"/>
      <w:szCs w:val="32"/>
      <w:lang w:val="x-none" w:eastAsia="ru-RU"/>
    </w:rPr>
  </w:style>
  <w:style w:type="paragraph" w:styleId="2">
    <w:name w:val="heading 2"/>
    <w:basedOn w:val="a"/>
    <w:next w:val="a"/>
    <w:link w:val="20"/>
    <w:qFormat/>
    <w:rsid w:val="00DB002B"/>
    <w:pPr>
      <w:keepNext/>
      <w:spacing w:before="240" w:after="60" w:line="240" w:lineRule="auto"/>
      <w:outlineLvl w:val="1"/>
    </w:pPr>
    <w:rPr>
      <w:rFonts w:ascii="Cambria" w:eastAsia="Times New Roman" w:hAnsi="Cambria" w:cs="Times New Roman"/>
      <w:b/>
      <w:bCs/>
      <w:i/>
      <w:iCs/>
      <w:sz w:val="28"/>
      <w:szCs w:val="28"/>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002B"/>
    <w:rPr>
      <w:rFonts w:ascii="Cambria" w:eastAsia="Times New Roman" w:hAnsi="Cambria" w:cs="Times New Roman"/>
      <w:b/>
      <w:bCs/>
      <w:kern w:val="32"/>
      <w:sz w:val="32"/>
      <w:szCs w:val="32"/>
      <w:lang w:val="x-none" w:eastAsia="ru-RU"/>
    </w:rPr>
  </w:style>
  <w:style w:type="character" w:customStyle="1" w:styleId="20">
    <w:name w:val="Заголовок 2 Знак"/>
    <w:basedOn w:val="a0"/>
    <w:link w:val="2"/>
    <w:rsid w:val="00DB002B"/>
    <w:rPr>
      <w:rFonts w:ascii="Cambria" w:eastAsia="Times New Roman" w:hAnsi="Cambria" w:cs="Times New Roman"/>
      <w:b/>
      <w:bCs/>
      <w:i/>
      <w:iCs/>
      <w:sz w:val="28"/>
      <w:szCs w:val="28"/>
      <w:lang w:val="x-none" w:eastAsia="ru-RU"/>
    </w:rPr>
  </w:style>
  <w:style w:type="numbering" w:customStyle="1" w:styleId="11">
    <w:name w:val="Нет списка1"/>
    <w:next w:val="a2"/>
    <w:semiHidden/>
    <w:rsid w:val="00DB002B"/>
  </w:style>
  <w:style w:type="paragraph" w:styleId="a3">
    <w:name w:val="Subtitle"/>
    <w:basedOn w:val="a"/>
    <w:next w:val="a"/>
    <w:link w:val="a4"/>
    <w:qFormat/>
    <w:rsid w:val="00DB002B"/>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4">
    <w:name w:val="Подзаголовок Знак"/>
    <w:basedOn w:val="a0"/>
    <w:link w:val="a3"/>
    <w:rsid w:val="00DB002B"/>
    <w:rPr>
      <w:rFonts w:ascii="Cambria" w:eastAsia="Times New Roman" w:hAnsi="Cambria" w:cs="Times New Roman"/>
      <w:sz w:val="24"/>
      <w:szCs w:val="24"/>
      <w:lang w:val="x-none" w:eastAsia="ru-RU"/>
    </w:rPr>
  </w:style>
  <w:style w:type="table" w:styleId="a5">
    <w:name w:val="Table Grid"/>
    <w:basedOn w:val="a1"/>
    <w:uiPriority w:val="59"/>
    <w:rsid w:val="00DB00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DB002B"/>
    <w:pPr>
      <w:spacing w:after="0" w:line="240" w:lineRule="auto"/>
      <w:ind w:left="720"/>
    </w:pPr>
    <w:rPr>
      <w:rFonts w:ascii="Times New Roman" w:eastAsia="Times New Roman" w:hAnsi="Times New Roman" w:cs="Times New Roman"/>
      <w:sz w:val="28"/>
      <w:szCs w:val="24"/>
      <w:lang w:eastAsia="ru-RU"/>
    </w:rPr>
  </w:style>
  <w:style w:type="paragraph" w:styleId="a6">
    <w:name w:val="footnote text"/>
    <w:basedOn w:val="a"/>
    <w:link w:val="a7"/>
    <w:semiHidden/>
    <w:rsid w:val="00DB002B"/>
    <w:pPr>
      <w:spacing w:after="0" w:line="240" w:lineRule="auto"/>
    </w:pPr>
    <w:rPr>
      <w:rFonts w:ascii="Times New Roman" w:eastAsia="Times New Roman" w:hAnsi="Times New Roman" w:cs="Times New Roman"/>
      <w:sz w:val="20"/>
      <w:szCs w:val="20"/>
      <w:lang w:val="x-none" w:eastAsia="ru-RU"/>
    </w:rPr>
  </w:style>
  <w:style w:type="character" w:customStyle="1" w:styleId="a7">
    <w:name w:val="Текст сноски Знак"/>
    <w:basedOn w:val="a0"/>
    <w:link w:val="a6"/>
    <w:semiHidden/>
    <w:rsid w:val="00DB002B"/>
    <w:rPr>
      <w:rFonts w:ascii="Times New Roman" w:eastAsia="Times New Roman" w:hAnsi="Times New Roman" w:cs="Times New Roman"/>
      <w:sz w:val="20"/>
      <w:szCs w:val="20"/>
      <w:lang w:val="x-none" w:eastAsia="ru-RU"/>
    </w:rPr>
  </w:style>
  <w:style w:type="character" w:styleId="a8">
    <w:name w:val="footnote reference"/>
    <w:semiHidden/>
    <w:rsid w:val="00DB002B"/>
    <w:rPr>
      <w:rFonts w:cs="Times New Roman"/>
      <w:vertAlign w:val="superscript"/>
    </w:rPr>
  </w:style>
  <w:style w:type="paragraph" w:styleId="a9">
    <w:name w:val="header"/>
    <w:basedOn w:val="a"/>
    <w:link w:val="aa"/>
    <w:uiPriority w:val="99"/>
    <w:rsid w:val="00DB002B"/>
    <w:pPr>
      <w:tabs>
        <w:tab w:val="center" w:pos="4677"/>
        <w:tab w:val="right" w:pos="9355"/>
      </w:tabs>
      <w:spacing w:after="0" w:line="240" w:lineRule="auto"/>
    </w:pPr>
    <w:rPr>
      <w:rFonts w:ascii="Times New Roman" w:eastAsia="Times New Roman" w:hAnsi="Times New Roman" w:cs="Times New Roman"/>
      <w:sz w:val="28"/>
      <w:szCs w:val="24"/>
      <w:lang w:val="x-none" w:eastAsia="x-none"/>
    </w:rPr>
  </w:style>
  <w:style w:type="character" w:customStyle="1" w:styleId="aa">
    <w:name w:val="Верхний колонтитул Знак"/>
    <w:basedOn w:val="a0"/>
    <w:link w:val="a9"/>
    <w:uiPriority w:val="99"/>
    <w:rsid w:val="00DB002B"/>
    <w:rPr>
      <w:rFonts w:ascii="Times New Roman" w:eastAsia="Times New Roman" w:hAnsi="Times New Roman" w:cs="Times New Roman"/>
      <w:sz w:val="28"/>
      <w:szCs w:val="24"/>
      <w:lang w:val="x-none" w:eastAsia="x-none"/>
    </w:rPr>
  </w:style>
  <w:style w:type="paragraph" w:styleId="ab">
    <w:name w:val="footer"/>
    <w:basedOn w:val="a"/>
    <w:link w:val="ac"/>
    <w:rsid w:val="00DB002B"/>
    <w:pPr>
      <w:tabs>
        <w:tab w:val="center" w:pos="4677"/>
        <w:tab w:val="right" w:pos="9355"/>
      </w:tabs>
      <w:spacing w:after="0" w:line="240" w:lineRule="auto"/>
    </w:pPr>
    <w:rPr>
      <w:rFonts w:ascii="Times New Roman" w:eastAsia="Times New Roman" w:hAnsi="Times New Roman" w:cs="Times New Roman"/>
      <w:sz w:val="28"/>
      <w:szCs w:val="24"/>
      <w:lang w:val="x-none" w:eastAsia="x-none"/>
    </w:rPr>
  </w:style>
  <w:style w:type="character" w:customStyle="1" w:styleId="ac">
    <w:name w:val="Нижний колонтитул Знак"/>
    <w:basedOn w:val="a0"/>
    <w:link w:val="ab"/>
    <w:rsid w:val="00DB002B"/>
    <w:rPr>
      <w:rFonts w:ascii="Times New Roman" w:eastAsia="Times New Roman" w:hAnsi="Times New Roman" w:cs="Times New Roman"/>
      <w:sz w:val="28"/>
      <w:szCs w:val="24"/>
      <w:lang w:val="x-none" w:eastAsia="x-none"/>
    </w:rPr>
  </w:style>
  <w:style w:type="paragraph" w:styleId="ad">
    <w:name w:val="Balloon Text"/>
    <w:basedOn w:val="a"/>
    <w:link w:val="ae"/>
    <w:rsid w:val="00DB002B"/>
    <w:pPr>
      <w:spacing w:after="0" w:line="240" w:lineRule="auto"/>
    </w:pPr>
    <w:rPr>
      <w:rFonts w:ascii="Tahoma" w:eastAsia="Times New Roman" w:hAnsi="Tahoma" w:cs="Times New Roman"/>
      <w:sz w:val="16"/>
      <w:szCs w:val="16"/>
      <w:lang w:val="x-none" w:eastAsia="x-none"/>
    </w:rPr>
  </w:style>
  <w:style w:type="character" w:customStyle="1" w:styleId="ae">
    <w:name w:val="Текст выноски Знак"/>
    <w:basedOn w:val="a0"/>
    <w:link w:val="ad"/>
    <w:rsid w:val="00DB002B"/>
    <w:rPr>
      <w:rFonts w:ascii="Tahoma" w:eastAsia="Times New Roman" w:hAnsi="Tahoma" w:cs="Times New Roman"/>
      <w:sz w:val="16"/>
      <w:szCs w:val="16"/>
      <w:lang w:val="x-none" w:eastAsia="x-none"/>
    </w:rPr>
  </w:style>
  <w:style w:type="paragraph" w:customStyle="1" w:styleId="ConsPlusNormal">
    <w:name w:val="ConsPlusNormal"/>
    <w:link w:val="ConsPlusNormal0"/>
    <w:qFormat/>
    <w:rsid w:val="00DB002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DB002B"/>
    <w:rPr>
      <w:rFonts w:ascii="Arial" w:eastAsia="Times New Roman" w:hAnsi="Arial" w:cs="Arial"/>
      <w:sz w:val="20"/>
      <w:szCs w:val="20"/>
      <w:lang w:eastAsia="ru-RU"/>
    </w:rPr>
  </w:style>
  <w:style w:type="character" w:styleId="af">
    <w:name w:val="Hyperlink"/>
    <w:uiPriority w:val="99"/>
    <w:unhideWhenUsed/>
    <w:rsid w:val="00DB002B"/>
    <w:rPr>
      <w:color w:val="0000FF"/>
      <w:u w:val="single"/>
    </w:rPr>
  </w:style>
  <w:style w:type="table" w:customStyle="1" w:styleId="100">
    <w:name w:val="Сетка таблицы10"/>
    <w:basedOn w:val="a1"/>
    <w:next w:val="a5"/>
    <w:uiPriority w:val="59"/>
    <w:rsid w:val="00DB00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DTNormal">
    <w:name w:val="ConsDTNormal"/>
    <w:uiPriority w:val="99"/>
    <w:rsid w:val="00DB002B"/>
    <w:pPr>
      <w:spacing w:after="0" w:line="240" w:lineRule="auto"/>
      <w:jc w:val="both"/>
    </w:pPr>
    <w:rPr>
      <w:rFonts w:ascii="Times New Roman" w:eastAsia="Times New Roman" w:hAnsi="Times New Roman" w:cs="Times New Roman"/>
      <w:sz w:val="24"/>
      <w:szCs w:val="20"/>
      <w:lang w:eastAsia="ru-RU"/>
    </w:rPr>
  </w:style>
  <w:style w:type="paragraph" w:customStyle="1" w:styleId="110">
    <w:name w:val="Абзац списка11"/>
    <w:basedOn w:val="a"/>
    <w:rsid w:val="00DB002B"/>
    <w:pPr>
      <w:spacing w:after="0" w:line="240" w:lineRule="auto"/>
      <w:ind w:left="720"/>
    </w:pPr>
    <w:rPr>
      <w:rFonts w:ascii="Times New Roman" w:eastAsia="Times New Roman" w:hAnsi="Times New Roman" w:cs="Times New Roman"/>
      <w:sz w:val="28"/>
      <w:szCs w:val="24"/>
      <w:lang w:eastAsia="ru-RU"/>
    </w:rPr>
  </w:style>
  <w:style w:type="numbering" w:customStyle="1" w:styleId="111">
    <w:name w:val="Нет списка11"/>
    <w:next w:val="a2"/>
    <w:uiPriority w:val="99"/>
    <w:semiHidden/>
    <w:unhideWhenUsed/>
    <w:rsid w:val="00DB002B"/>
  </w:style>
  <w:style w:type="paragraph" w:customStyle="1" w:styleId="af0">
    <w:name w:val="Нормальный (таблица)"/>
    <w:basedOn w:val="a"/>
    <w:next w:val="a"/>
    <w:uiPriority w:val="99"/>
    <w:rsid w:val="00DB002B"/>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table" w:customStyle="1" w:styleId="13">
    <w:name w:val="Сетка таблицы1"/>
    <w:basedOn w:val="a1"/>
    <w:next w:val="a5"/>
    <w:uiPriority w:val="59"/>
    <w:rsid w:val="00DB00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semiHidden/>
    <w:rsid w:val="00DB002B"/>
  </w:style>
  <w:style w:type="table" w:customStyle="1" w:styleId="112">
    <w:name w:val="Сетка таблицы11"/>
    <w:basedOn w:val="a1"/>
    <w:next w:val="a5"/>
    <w:rsid w:val="00DB00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5"/>
    <w:uiPriority w:val="59"/>
    <w:rsid w:val="00DB00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aliases w:val="it_List1,Абзац списка литеральный,lp1,Bullet List,FooterText,numbered,Paragraphe de liste1,Абзац основного текста,Table-Normal,RSHB_Table-Normal,ТЗ список,Bullet 1,Use Case List Paragraph,Маркер,Булет1,1Булет,Макированый список ТЗ,Таблицы"/>
    <w:basedOn w:val="a"/>
    <w:link w:val="af2"/>
    <w:uiPriority w:val="34"/>
    <w:qFormat/>
    <w:rsid w:val="00DB002B"/>
    <w:pPr>
      <w:widowControl w:val="0"/>
      <w:autoSpaceDE w:val="0"/>
      <w:autoSpaceDN w:val="0"/>
      <w:adjustRightInd w:val="0"/>
      <w:spacing w:after="0" w:line="240" w:lineRule="auto"/>
      <w:ind w:left="720" w:firstLine="720"/>
      <w:contextualSpacing/>
      <w:jc w:val="both"/>
    </w:pPr>
    <w:rPr>
      <w:rFonts w:ascii="Times New Roman CYR" w:eastAsia="Times New Roman" w:hAnsi="Times New Roman CYR" w:cs="Times New Roman CYR"/>
      <w:sz w:val="24"/>
      <w:szCs w:val="24"/>
      <w:lang w:eastAsia="ru-RU"/>
    </w:rPr>
  </w:style>
  <w:style w:type="table" w:customStyle="1" w:styleId="21">
    <w:name w:val="Сетка таблицы2"/>
    <w:basedOn w:val="a1"/>
    <w:next w:val="a5"/>
    <w:uiPriority w:val="59"/>
    <w:rsid w:val="00DB00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нак2 Знак Знак"/>
    <w:basedOn w:val="a"/>
    <w:rsid w:val="00DB002B"/>
    <w:pPr>
      <w:widowControl w:val="0"/>
      <w:adjustRightInd w:val="0"/>
      <w:spacing w:after="160" w:line="240" w:lineRule="exact"/>
      <w:jc w:val="right"/>
    </w:pPr>
    <w:rPr>
      <w:rFonts w:ascii="Times New Roman" w:eastAsia="Times New Roman" w:hAnsi="Times New Roman" w:cs="Times New Roman"/>
      <w:sz w:val="20"/>
      <w:szCs w:val="20"/>
      <w:lang w:val="en-GB"/>
    </w:rPr>
  </w:style>
  <w:style w:type="numbering" w:customStyle="1" w:styleId="23">
    <w:name w:val="Нет списка2"/>
    <w:next w:val="a2"/>
    <w:semiHidden/>
    <w:rsid w:val="00DB002B"/>
  </w:style>
  <w:style w:type="paragraph" w:customStyle="1" w:styleId="ConsPlusTitle">
    <w:name w:val="ConsPlusTitle"/>
    <w:rsid w:val="00DB002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13">
    <w:name w:val="Знак1 Знак Знак1 Знак Знак Знак Знак Знак Знак Знак Знак Знак Знак Знак Знак Знак"/>
    <w:basedOn w:val="a"/>
    <w:rsid w:val="00DB002B"/>
    <w:pPr>
      <w:spacing w:before="100" w:beforeAutospacing="1" w:after="100" w:afterAutospacing="1" w:line="240" w:lineRule="auto"/>
    </w:pPr>
    <w:rPr>
      <w:rFonts w:ascii="Tahoma" w:eastAsia="Times New Roman" w:hAnsi="Tahoma" w:cs="Times New Roman"/>
      <w:sz w:val="20"/>
      <w:szCs w:val="20"/>
      <w:lang w:val="en-US"/>
    </w:rPr>
  </w:style>
  <w:style w:type="character" w:styleId="af3">
    <w:name w:val="page number"/>
    <w:basedOn w:val="a0"/>
    <w:rsid w:val="00DB002B"/>
  </w:style>
  <w:style w:type="character" w:customStyle="1" w:styleId="3">
    <w:name w:val="Основной текст (3)_"/>
    <w:link w:val="30"/>
    <w:locked/>
    <w:rsid w:val="00DB002B"/>
    <w:rPr>
      <w:b/>
      <w:bCs/>
      <w:sz w:val="26"/>
      <w:szCs w:val="26"/>
      <w:shd w:val="clear" w:color="auto" w:fill="FFFFFF"/>
    </w:rPr>
  </w:style>
  <w:style w:type="paragraph" w:customStyle="1" w:styleId="30">
    <w:name w:val="Основной текст (3)"/>
    <w:basedOn w:val="a"/>
    <w:link w:val="3"/>
    <w:rsid w:val="00DB002B"/>
    <w:pPr>
      <w:widowControl w:val="0"/>
      <w:shd w:val="clear" w:color="auto" w:fill="FFFFFF"/>
      <w:spacing w:before="420" w:after="120" w:line="317" w:lineRule="exact"/>
      <w:jc w:val="center"/>
    </w:pPr>
    <w:rPr>
      <w:b/>
      <w:bCs/>
      <w:sz w:val="26"/>
      <w:szCs w:val="26"/>
    </w:rPr>
  </w:style>
  <w:style w:type="paragraph" w:customStyle="1" w:styleId="ConsPlusNonformat">
    <w:name w:val="ConsPlusNonformat"/>
    <w:uiPriority w:val="99"/>
    <w:rsid w:val="00DB00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4">
    <w:name w:val="Основной текст (2)_"/>
    <w:link w:val="25"/>
    <w:rsid w:val="00DB002B"/>
    <w:rPr>
      <w:b/>
      <w:bCs/>
      <w:sz w:val="25"/>
      <w:szCs w:val="25"/>
      <w:shd w:val="clear" w:color="auto" w:fill="FFFFFF"/>
    </w:rPr>
  </w:style>
  <w:style w:type="paragraph" w:customStyle="1" w:styleId="25">
    <w:name w:val="Основной текст (2)"/>
    <w:basedOn w:val="a"/>
    <w:link w:val="24"/>
    <w:rsid w:val="00DB002B"/>
    <w:pPr>
      <w:widowControl w:val="0"/>
      <w:shd w:val="clear" w:color="auto" w:fill="FFFFFF"/>
      <w:spacing w:after="180" w:line="307" w:lineRule="exact"/>
      <w:jc w:val="center"/>
    </w:pPr>
    <w:rPr>
      <w:b/>
      <w:bCs/>
      <w:sz w:val="25"/>
      <w:szCs w:val="25"/>
    </w:rPr>
  </w:style>
  <w:style w:type="table" w:customStyle="1" w:styleId="31">
    <w:name w:val="Сетка таблицы3"/>
    <w:basedOn w:val="a1"/>
    <w:next w:val="a5"/>
    <w:uiPriority w:val="59"/>
    <w:rsid w:val="00DB00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Содержимое таблицы"/>
    <w:basedOn w:val="a"/>
    <w:rsid w:val="00DB002B"/>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f5">
    <w:name w:val="FollowedHyperlink"/>
    <w:basedOn w:val="a0"/>
    <w:uiPriority w:val="99"/>
    <w:semiHidden/>
    <w:unhideWhenUsed/>
    <w:rsid w:val="00DB002B"/>
    <w:rPr>
      <w:color w:val="800080"/>
      <w:u w:val="single"/>
    </w:rPr>
  </w:style>
  <w:style w:type="paragraph" w:customStyle="1" w:styleId="font5">
    <w:name w:val="font5"/>
    <w:basedOn w:val="a"/>
    <w:rsid w:val="00DB002B"/>
    <w:pPr>
      <w:spacing w:before="100" w:beforeAutospacing="1" w:after="100" w:afterAutospacing="1" w:line="240" w:lineRule="auto"/>
    </w:pPr>
    <w:rPr>
      <w:rFonts w:ascii="PT Astra Serif" w:eastAsia="Times New Roman" w:hAnsi="PT Astra Serif" w:cs="Times New Roman"/>
      <w:b/>
      <w:bCs/>
      <w:sz w:val="24"/>
      <w:szCs w:val="24"/>
      <w:lang w:eastAsia="ru-RU"/>
    </w:rPr>
  </w:style>
  <w:style w:type="paragraph" w:customStyle="1" w:styleId="font6">
    <w:name w:val="font6"/>
    <w:basedOn w:val="a"/>
    <w:rsid w:val="00DB002B"/>
    <w:pPr>
      <w:spacing w:before="100" w:beforeAutospacing="1" w:after="100" w:afterAutospacing="1" w:line="240" w:lineRule="auto"/>
    </w:pPr>
    <w:rPr>
      <w:rFonts w:ascii="PT Astra Serif" w:eastAsia="Times New Roman" w:hAnsi="PT Astra Serif" w:cs="Times New Roman"/>
      <w:sz w:val="24"/>
      <w:szCs w:val="24"/>
      <w:lang w:eastAsia="ru-RU"/>
    </w:rPr>
  </w:style>
  <w:style w:type="paragraph" w:customStyle="1" w:styleId="font7">
    <w:name w:val="font7"/>
    <w:basedOn w:val="a"/>
    <w:rsid w:val="00DB002B"/>
    <w:pPr>
      <w:spacing w:before="100" w:beforeAutospacing="1" w:after="100" w:afterAutospacing="1" w:line="240" w:lineRule="auto"/>
    </w:pPr>
    <w:rPr>
      <w:rFonts w:ascii="PT Astra Serif" w:eastAsia="Times New Roman" w:hAnsi="PT Astra Serif" w:cs="Times New Roman"/>
      <w:b/>
      <w:bCs/>
      <w:i/>
      <w:iCs/>
      <w:sz w:val="24"/>
      <w:szCs w:val="24"/>
      <w:lang w:eastAsia="ru-RU"/>
    </w:rPr>
  </w:style>
  <w:style w:type="paragraph" w:customStyle="1" w:styleId="xl133">
    <w:name w:val="xl133"/>
    <w:basedOn w:val="a"/>
    <w:rsid w:val="00DB002B"/>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4">
    <w:name w:val="xl134"/>
    <w:basedOn w:val="a"/>
    <w:rsid w:val="00DB002B"/>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DB002B"/>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6">
    <w:name w:val="xl136"/>
    <w:basedOn w:val="a"/>
    <w:rsid w:val="00DB002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DB002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8">
    <w:name w:val="xl138"/>
    <w:basedOn w:val="a"/>
    <w:rsid w:val="00DB0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T Astra Serif" w:eastAsia="Times New Roman" w:hAnsi="PT Astra Serif" w:cs="Times New Roman"/>
      <w:sz w:val="24"/>
      <w:szCs w:val="24"/>
      <w:lang w:eastAsia="ru-RU"/>
    </w:rPr>
  </w:style>
  <w:style w:type="paragraph" w:customStyle="1" w:styleId="xl139">
    <w:name w:val="xl139"/>
    <w:basedOn w:val="a"/>
    <w:rsid w:val="00DB00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PT Astra Serif" w:eastAsia="Times New Roman" w:hAnsi="PT Astra Serif" w:cs="Times New Roman"/>
      <w:color w:val="000000"/>
      <w:sz w:val="24"/>
      <w:szCs w:val="24"/>
      <w:lang w:eastAsia="ru-RU"/>
    </w:rPr>
  </w:style>
  <w:style w:type="paragraph" w:customStyle="1" w:styleId="xl140">
    <w:name w:val="xl140"/>
    <w:basedOn w:val="a"/>
    <w:rsid w:val="00DB00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PT Astra Serif" w:eastAsia="Times New Roman" w:hAnsi="PT Astra Serif" w:cs="Times New Roman"/>
      <w:color w:val="000000"/>
      <w:sz w:val="24"/>
      <w:szCs w:val="24"/>
      <w:lang w:eastAsia="ru-RU"/>
    </w:rPr>
  </w:style>
  <w:style w:type="paragraph" w:customStyle="1" w:styleId="xl141">
    <w:name w:val="xl141"/>
    <w:basedOn w:val="a"/>
    <w:rsid w:val="00DB002B"/>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2">
    <w:name w:val="xl142"/>
    <w:basedOn w:val="a"/>
    <w:rsid w:val="00DB0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T Astra Serif" w:eastAsia="Times New Roman" w:hAnsi="PT Astra Serif" w:cs="Times New Roman"/>
      <w:sz w:val="24"/>
      <w:szCs w:val="24"/>
      <w:lang w:eastAsia="ru-RU"/>
    </w:rPr>
  </w:style>
  <w:style w:type="paragraph" w:customStyle="1" w:styleId="xl143">
    <w:name w:val="xl143"/>
    <w:basedOn w:val="a"/>
    <w:rsid w:val="00DB00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PT Astra Serif" w:eastAsia="Times New Roman" w:hAnsi="PT Astra Serif" w:cs="Times New Roman"/>
      <w:color w:val="000000"/>
      <w:sz w:val="24"/>
      <w:szCs w:val="24"/>
      <w:lang w:eastAsia="ru-RU"/>
    </w:rPr>
  </w:style>
  <w:style w:type="paragraph" w:customStyle="1" w:styleId="xl144">
    <w:name w:val="xl144"/>
    <w:basedOn w:val="a"/>
    <w:rsid w:val="00DB002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5">
    <w:name w:val="xl145"/>
    <w:basedOn w:val="a"/>
    <w:rsid w:val="00DB00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PT Astra Serif" w:eastAsia="Times New Roman" w:hAnsi="PT Astra Serif" w:cs="Times New Roman"/>
      <w:color w:val="000000"/>
      <w:sz w:val="24"/>
      <w:szCs w:val="24"/>
      <w:lang w:eastAsia="ru-RU"/>
    </w:rPr>
  </w:style>
  <w:style w:type="paragraph" w:customStyle="1" w:styleId="xl146">
    <w:name w:val="xl146"/>
    <w:basedOn w:val="a"/>
    <w:rsid w:val="00DB0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T Astra Serif" w:eastAsia="Times New Roman" w:hAnsi="PT Astra Serif" w:cs="Times New Roman"/>
      <w:sz w:val="24"/>
      <w:szCs w:val="24"/>
      <w:lang w:eastAsia="ru-RU"/>
    </w:rPr>
  </w:style>
  <w:style w:type="paragraph" w:customStyle="1" w:styleId="xl147">
    <w:name w:val="xl147"/>
    <w:basedOn w:val="a"/>
    <w:rsid w:val="00DB002B"/>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line="240" w:lineRule="auto"/>
      <w:jc w:val="center"/>
      <w:textAlignment w:val="center"/>
    </w:pPr>
    <w:rPr>
      <w:rFonts w:ascii="PT Astra Serif" w:eastAsia="Times New Roman" w:hAnsi="PT Astra Serif" w:cs="Times New Roman"/>
      <w:color w:val="000000"/>
      <w:sz w:val="24"/>
      <w:szCs w:val="24"/>
      <w:lang w:eastAsia="ru-RU"/>
    </w:rPr>
  </w:style>
  <w:style w:type="paragraph" w:customStyle="1" w:styleId="xl148">
    <w:name w:val="xl148"/>
    <w:basedOn w:val="a"/>
    <w:rsid w:val="00DB002B"/>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line="240" w:lineRule="auto"/>
      <w:jc w:val="center"/>
      <w:textAlignment w:val="center"/>
    </w:pPr>
    <w:rPr>
      <w:rFonts w:ascii="PT Astra Serif" w:eastAsia="Times New Roman" w:hAnsi="PT Astra Serif" w:cs="Times New Roman"/>
      <w:color w:val="000000"/>
      <w:sz w:val="24"/>
      <w:szCs w:val="24"/>
      <w:lang w:eastAsia="ru-RU"/>
    </w:rPr>
  </w:style>
  <w:style w:type="paragraph" w:customStyle="1" w:styleId="xl149">
    <w:name w:val="xl149"/>
    <w:basedOn w:val="a"/>
    <w:rsid w:val="00DB002B"/>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line="240" w:lineRule="auto"/>
      <w:jc w:val="center"/>
      <w:textAlignment w:val="center"/>
    </w:pPr>
    <w:rPr>
      <w:rFonts w:ascii="PT Astra Serif" w:eastAsia="Times New Roman" w:hAnsi="PT Astra Serif" w:cs="Times New Roman"/>
      <w:color w:val="000000"/>
      <w:sz w:val="24"/>
      <w:szCs w:val="24"/>
      <w:lang w:eastAsia="ru-RU"/>
    </w:rPr>
  </w:style>
  <w:style w:type="paragraph" w:customStyle="1" w:styleId="xl150">
    <w:name w:val="xl150"/>
    <w:basedOn w:val="a"/>
    <w:rsid w:val="00DB002B"/>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line="240" w:lineRule="auto"/>
      <w:jc w:val="center"/>
      <w:textAlignment w:val="top"/>
    </w:pPr>
    <w:rPr>
      <w:rFonts w:ascii="PT Astra Serif" w:eastAsia="Times New Roman" w:hAnsi="PT Astra Serif" w:cs="Times New Roman"/>
      <w:color w:val="000000"/>
      <w:sz w:val="24"/>
      <w:szCs w:val="24"/>
      <w:lang w:eastAsia="ru-RU"/>
    </w:rPr>
  </w:style>
  <w:style w:type="paragraph" w:customStyle="1" w:styleId="xl151">
    <w:name w:val="xl151"/>
    <w:basedOn w:val="a"/>
    <w:rsid w:val="00DB0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T Astra Serif" w:eastAsia="Times New Roman" w:hAnsi="PT Astra Serif" w:cs="Times New Roman"/>
      <w:color w:val="000000"/>
      <w:sz w:val="24"/>
      <w:szCs w:val="24"/>
      <w:lang w:eastAsia="ru-RU"/>
    </w:rPr>
  </w:style>
  <w:style w:type="paragraph" w:customStyle="1" w:styleId="xl152">
    <w:name w:val="xl152"/>
    <w:basedOn w:val="a"/>
    <w:rsid w:val="00DB0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T Astra Serif" w:eastAsia="Times New Roman" w:hAnsi="PT Astra Serif" w:cs="Times New Roman"/>
      <w:color w:val="000000"/>
      <w:sz w:val="24"/>
      <w:szCs w:val="24"/>
      <w:lang w:eastAsia="ru-RU"/>
    </w:rPr>
  </w:style>
  <w:style w:type="paragraph" w:customStyle="1" w:styleId="xl153">
    <w:name w:val="xl153"/>
    <w:basedOn w:val="a"/>
    <w:rsid w:val="00DB0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T Astra Serif" w:eastAsia="Times New Roman" w:hAnsi="PT Astra Serif" w:cs="Times New Roman"/>
      <w:color w:val="000000"/>
      <w:sz w:val="24"/>
      <w:szCs w:val="24"/>
      <w:lang w:eastAsia="ru-RU"/>
    </w:rPr>
  </w:style>
  <w:style w:type="paragraph" w:customStyle="1" w:styleId="xl154">
    <w:name w:val="xl154"/>
    <w:basedOn w:val="a"/>
    <w:rsid w:val="00DB0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PT Astra Serif" w:eastAsia="Times New Roman" w:hAnsi="PT Astra Serif" w:cs="Times New Roman"/>
      <w:color w:val="000000"/>
      <w:sz w:val="24"/>
      <w:szCs w:val="24"/>
      <w:lang w:eastAsia="ru-RU"/>
    </w:rPr>
  </w:style>
  <w:style w:type="paragraph" w:customStyle="1" w:styleId="xl155">
    <w:name w:val="xl155"/>
    <w:basedOn w:val="a"/>
    <w:rsid w:val="00DB0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T Astra Serif" w:eastAsia="Times New Roman" w:hAnsi="PT Astra Serif" w:cs="Times New Roman"/>
      <w:color w:val="000000"/>
      <w:sz w:val="24"/>
      <w:szCs w:val="24"/>
      <w:lang w:eastAsia="ru-RU"/>
    </w:rPr>
  </w:style>
  <w:style w:type="paragraph" w:customStyle="1" w:styleId="xl156">
    <w:name w:val="xl156"/>
    <w:basedOn w:val="a"/>
    <w:rsid w:val="00DB0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T Astra Serif" w:eastAsia="Times New Roman" w:hAnsi="PT Astra Serif" w:cs="Times New Roman"/>
      <w:color w:val="000000"/>
      <w:sz w:val="24"/>
      <w:szCs w:val="24"/>
      <w:lang w:eastAsia="ru-RU"/>
    </w:rPr>
  </w:style>
  <w:style w:type="paragraph" w:customStyle="1" w:styleId="xl157">
    <w:name w:val="xl157"/>
    <w:basedOn w:val="a"/>
    <w:rsid w:val="00DB002B"/>
    <w:pPr>
      <w:pBdr>
        <w:left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158">
    <w:name w:val="xl158"/>
    <w:basedOn w:val="a"/>
    <w:rsid w:val="00DB0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159">
    <w:name w:val="xl159"/>
    <w:basedOn w:val="a"/>
    <w:rsid w:val="00DB002B"/>
    <w:pPr>
      <w:pBdr>
        <w:left w:val="single" w:sz="4" w:space="0" w:color="auto"/>
        <w:bottom w:val="single" w:sz="4" w:space="0" w:color="auto"/>
        <w:right w:val="single" w:sz="4" w:space="0" w:color="auto"/>
      </w:pBdr>
      <w:spacing w:before="100" w:beforeAutospacing="1" w:after="100" w:afterAutospacing="1" w:line="240" w:lineRule="auto"/>
    </w:pPr>
    <w:rPr>
      <w:rFonts w:ascii="PT Astra Serif" w:eastAsia="Times New Roman" w:hAnsi="PT Astra Serif" w:cs="Times New Roman"/>
      <w:sz w:val="24"/>
      <w:szCs w:val="24"/>
      <w:lang w:eastAsia="ru-RU"/>
    </w:rPr>
  </w:style>
  <w:style w:type="paragraph" w:customStyle="1" w:styleId="xl160">
    <w:name w:val="xl160"/>
    <w:basedOn w:val="a"/>
    <w:rsid w:val="00DB002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PT Astra Serif" w:eastAsia="Times New Roman" w:hAnsi="PT Astra Serif" w:cs="Times New Roman"/>
      <w:color w:val="000000"/>
      <w:sz w:val="24"/>
      <w:szCs w:val="24"/>
      <w:lang w:eastAsia="ru-RU"/>
    </w:rPr>
  </w:style>
  <w:style w:type="paragraph" w:customStyle="1" w:styleId="xl161">
    <w:name w:val="xl161"/>
    <w:basedOn w:val="a"/>
    <w:rsid w:val="00DB002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PT Astra Serif" w:eastAsia="Times New Roman" w:hAnsi="PT Astra Serif" w:cs="Times New Roman"/>
      <w:color w:val="000000"/>
      <w:sz w:val="24"/>
      <w:szCs w:val="24"/>
      <w:lang w:eastAsia="ru-RU"/>
    </w:rPr>
  </w:style>
  <w:style w:type="paragraph" w:customStyle="1" w:styleId="xl162">
    <w:name w:val="xl162"/>
    <w:basedOn w:val="a"/>
    <w:rsid w:val="00DB002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PT Astra Serif" w:eastAsia="Times New Roman" w:hAnsi="PT Astra Serif" w:cs="Times New Roman"/>
      <w:color w:val="000000"/>
      <w:sz w:val="24"/>
      <w:szCs w:val="24"/>
      <w:lang w:eastAsia="ru-RU"/>
    </w:rPr>
  </w:style>
  <w:style w:type="paragraph" w:customStyle="1" w:styleId="xl163">
    <w:name w:val="xl163"/>
    <w:basedOn w:val="a"/>
    <w:rsid w:val="00DB002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ascii="PT Astra Serif" w:eastAsia="Times New Roman" w:hAnsi="PT Astra Serif" w:cs="Times New Roman"/>
      <w:color w:val="000000"/>
      <w:sz w:val="24"/>
      <w:szCs w:val="24"/>
      <w:lang w:eastAsia="ru-RU"/>
    </w:rPr>
  </w:style>
  <w:style w:type="paragraph" w:customStyle="1" w:styleId="xl164">
    <w:name w:val="xl164"/>
    <w:basedOn w:val="a"/>
    <w:rsid w:val="00DB002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PT Astra Serif" w:eastAsia="Times New Roman" w:hAnsi="PT Astra Serif" w:cs="Times New Roman"/>
      <w:sz w:val="24"/>
      <w:szCs w:val="24"/>
      <w:lang w:eastAsia="ru-RU"/>
    </w:rPr>
  </w:style>
  <w:style w:type="paragraph" w:customStyle="1" w:styleId="xl165">
    <w:name w:val="xl165"/>
    <w:basedOn w:val="a"/>
    <w:rsid w:val="00DB002B"/>
    <w:pPr>
      <w:pBdr>
        <w:left w:val="single" w:sz="4" w:space="0" w:color="auto"/>
        <w:right w:val="single" w:sz="4" w:space="0" w:color="auto"/>
      </w:pBdr>
      <w:spacing w:before="100" w:beforeAutospacing="1" w:after="100" w:afterAutospacing="1" w:line="240" w:lineRule="auto"/>
      <w:jc w:val="center"/>
      <w:textAlignment w:val="top"/>
    </w:pPr>
    <w:rPr>
      <w:rFonts w:ascii="PT Astra Serif" w:eastAsia="Times New Roman" w:hAnsi="PT Astra Serif" w:cs="Times New Roman"/>
      <w:sz w:val="24"/>
      <w:szCs w:val="24"/>
      <w:lang w:eastAsia="ru-RU"/>
    </w:rPr>
  </w:style>
  <w:style w:type="paragraph" w:customStyle="1" w:styleId="xl166">
    <w:name w:val="xl166"/>
    <w:basedOn w:val="a"/>
    <w:rsid w:val="00DB002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PT Astra Serif" w:eastAsia="Times New Roman" w:hAnsi="PT Astra Serif" w:cs="Times New Roman"/>
      <w:sz w:val="24"/>
      <w:szCs w:val="24"/>
      <w:lang w:eastAsia="ru-RU"/>
    </w:rPr>
  </w:style>
  <w:style w:type="paragraph" w:customStyle="1" w:styleId="xl167">
    <w:name w:val="xl167"/>
    <w:basedOn w:val="a"/>
    <w:rsid w:val="00DB002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168">
    <w:name w:val="xl168"/>
    <w:basedOn w:val="a"/>
    <w:rsid w:val="00DB002B"/>
    <w:pPr>
      <w:pBdr>
        <w:left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169">
    <w:name w:val="xl169"/>
    <w:basedOn w:val="a"/>
    <w:rsid w:val="00DB002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170">
    <w:name w:val="xl170"/>
    <w:basedOn w:val="a"/>
    <w:rsid w:val="00DB002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171">
    <w:name w:val="xl171"/>
    <w:basedOn w:val="a"/>
    <w:rsid w:val="00DB002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2">
    <w:name w:val="xl172"/>
    <w:basedOn w:val="a"/>
    <w:rsid w:val="00DB002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3">
    <w:name w:val="xl173"/>
    <w:basedOn w:val="a"/>
    <w:rsid w:val="00DB002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PT Astra Serif" w:eastAsia="Times New Roman" w:hAnsi="PT Astra Serif" w:cs="Times New Roman"/>
      <w:sz w:val="24"/>
      <w:szCs w:val="24"/>
      <w:lang w:eastAsia="ru-RU"/>
    </w:rPr>
  </w:style>
  <w:style w:type="paragraph" w:customStyle="1" w:styleId="xl174">
    <w:name w:val="xl174"/>
    <w:basedOn w:val="a"/>
    <w:rsid w:val="00DB002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5">
    <w:name w:val="xl175"/>
    <w:basedOn w:val="a"/>
    <w:rsid w:val="00DB00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DB002B"/>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top"/>
    </w:pPr>
    <w:rPr>
      <w:rFonts w:ascii="PT Astra Serif" w:eastAsia="Times New Roman" w:hAnsi="PT Astra Serif" w:cs="Times New Roman"/>
      <w:sz w:val="24"/>
      <w:szCs w:val="24"/>
      <w:lang w:eastAsia="ru-RU"/>
    </w:rPr>
  </w:style>
  <w:style w:type="paragraph" w:customStyle="1" w:styleId="xl177">
    <w:name w:val="xl177"/>
    <w:basedOn w:val="a"/>
    <w:rsid w:val="00DB002B"/>
    <w:pPr>
      <w:pBdr>
        <w:left w:val="single" w:sz="4" w:space="0" w:color="auto"/>
        <w:right w:val="single" w:sz="4" w:space="0" w:color="auto"/>
      </w:pBdr>
      <w:shd w:val="clear" w:color="000000" w:fill="BFBFBF"/>
      <w:spacing w:before="100" w:beforeAutospacing="1" w:after="100" w:afterAutospacing="1" w:line="240" w:lineRule="auto"/>
      <w:jc w:val="center"/>
      <w:textAlignment w:val="top"/>
    </w:pPr>
    <w:rPr>
      <w:rFonts w:ascii="PT Astra Serif" w:eastAsia="Times New Roman" w:hAnsi="PT Astra Serif" w:cs="Times New Roman"/>
      <w:sz w:val="24"/>
      <w:szCs w:val="24"/>
      <w:lang w:eastAsia="ru-RU"/>
    </w:rPr>
  </w:style>
  <w:style w:type="paragraph" w:customStyle="1" w:styleId="xl178">
    <w:name w:val="xl178"/>
    <w:basedOn w:val="a"/>
    <w:rsid w:val="00DB002B"/>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ascii="PT Astra Serif" w:eastAsia="Times New Roman" w:hAnsi="PT Astra Serif" w:cs="Times New Roman"/>
      <w:sz w:val="24"/>
      <w:szCs w:val="24"/>
      <w:lang w:eastAsia="ru-RU"/>
    </w:rPr>
  </w:style>
  <w:style w:type="paragraph" w:customStyle="1" w:styleId="xl179">
    <w:name w:val="xl179"/>
    <w:basedOn w:val="a"/>
    <w:rsid w:val="00DB002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PT Astra Serif" w:eastAsia="Times New Roman" w:hAnsi="PT Astra Serif" w:cs="Times New Roman"/>
      <w:color w:val="000000"/>
      <w:sz w:val="24"/>
      <w:szCs w:val="24"/>
      <w:lang w:eastAsia="ru-RU"/>
    </w:rPr>
  </w:style>
  <w:style w:type="paragraph" w:customStyle="1" w:styleId="xl180">
    <w:name w:val="xl180"/>
    <w:basedOn w:val="a"/>
    <w:rsid w:val="00DB002B"/>
    <w:pPr>
      <w:pBdr>
        <w:top w:val="single" w:sz="4" w:space="0" w:color="auto"/>
        <w:left w:val="single" w:sz="4" w:space="0" w:color="auto"/>
        <w:right w:val="single" w:sz="4" w:space="0" w:color="auto"/>
      </w:pBdr>
      <w:shd w:val="clear" w:color="000000" w:fill="BFBFBF"/>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181">
    <w:name w:val="xl181"/>
    <w:basedOn w:val="a"/>
    <w:rsid w:val="00DB002B"/>
    <w:pPr>
      <w:pBdr>
        <w:top w:val="single" w:sz="4" w:space="0" w:color="auto"/>
        <w:left w:val="single" w:sz="4" w:space="0" w:color="auto"/>
        <w:right w:val="single" w:sz="4" w:space="0" w:color="auto"/>
      </w:pBdr>
      <w:shd w:val="clear" w:color="000000" w:fill="BFBFBF"/>
      <w:spacing w:before="100" w:beforeAutospacing="1" w:after="100" w:afterAutospacing="1" w:line="240" w:lineRule="auto"/>
      <w:textAlignment w:val="center"/>
    </w:pPr>
    <w:rPr>
      <w:rFonts w:ascii="PT Astra Serif" w:eastAsia="Times New Roman" w:hAnsi="PT Astra Serif" w:cs="Times New Roman"/>
      <w:sz w:val="24"/>
      <w:szCs w:val="24"/>
      <w:lang w:eastAsia="ru-RU"/>
    </w:rPr>
  </w:style>
  <w:style w:type="paragraph" w:customStyle="1" w:styleId="xl182">
    <w:name w:val="xl182"/>
    <w:basedOn w:val="a"/>
    <w:rsid w:val="00DB002B"/>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top"/>
    </w:pPr>
    <w:rPr>
      <w:rFonts w:ascii="PT Astra Serif" w:eastAsia="Times New Roman" w:hAnsi="PT Astra Serif" w:cs="Times New Roman"/>
      <w:sz w:val="24"/>
      <w:szCs w:val="24"/>
      <w:lang w:eastAsia="ru-RU"/>
    </w:rPr>
  </w:style>
  <w:style w:type="paragraph" w:customStyle="1" w:styleId="xl183">
    <w:name w:val="xl183"/>
    <w:basedOn w:val="a"/>
    <w:rsid w:val="00DB002B"/>
    <w:pPr>
      <w:pBdr>
        <w:left w:val="single" w:sz="4" w:space="0" w:color="auto"/>
        <w:right w:val="single" w:sz="4" w:space="0" w:color="auto"/>
      </w:pBdr>
      <w:shd w:val="clear" w:color="000000" w:fill="FCD5B4"/>
      <w:spacing w:before="100" w:beforeAutospacing="1" w:after="100" w:afterAutospacing="1" w:line="240" w:lineRule="auto"/>
      <w:jc w:val="center"/>
      <w:textAlignment w:val="top"/>
    </w:pPr>
    <w:rPr>
      <w:rFonts w:ascii="PT Astra Serif" w:eastAsia="Times New Roman" w:hAnsi="PT Astra Serif" w:cs="Times New Roman"/>
      <w:sz w:val="24"/>
      <w:szCs w:val="24"/>
      <w:lang w:eastAsia="ru-RU"/>
    </w:rPr>
  </w:style>
  <w:style w:type="paragraph" w:customStyle="1" w:styleId="xl184">
    <w:name w:val="xl184"/>
    <w:basedOn w:val="a"/>
    <w:rsid w:val="00DB002B"/>
    <w:pPr>
      <w:pBdr>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PT Astra Serif" w:eastAsia="Times New Roman" w:hAnsi="PT Astra Serif" w:cs="Times New Roman"/>
      <w:sz w:val="24"/>
      <w:szCs w:val="24"/>
      <w:lang w:eastAsia="ru-RU"/>
    </w:rPr>
  </w:style>
  <w:style w:type="paragraph" w:customStyle="1" w:styleId="xl185">
    <w:name w:val="xl185"/>
    <w:basedOn w:val="a"/>
    <w:rsid w:val="00DB002B"/>
    <w:pPr>
      <w:pBdr>
        <w:top w:val="single" w:sz="4" w:space="0" w:color="auto"/>
        <w:left w:val="single" w:sz="4" w:space="0" w:color="auto"/>
        <w:right w:val="single" w:sz="4" w:space="0" w:color="auto"/>
      </w:pBdr>
      <w:shd w:val="clear" w:color="000000" w:fill="FCD5B4"/>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186">
    <w:name w:val="xl186"/>
    <w:basedOn w:val="a"/>
    <w:rsid w:val="00DB002B"/>
    <w:pPr>
      <w:pBdr>
        <w:left w:val="single" w:sz="4" w:space="0" w:color="auto"/>
        <w:right w:val="single" w:sz="4" w:space="0" w:color="auto"/>
      </w:pBdr>
      <w:shd w:val="clear" w:color="000000" w:fill="FCD5B4"/>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187">
    <w:name w:val="xl187"/>
    <w:basedOn w:val="a"/>
    <w:rsid w:val="00DB002B"/>
    <w:pPr>
      <w:pBdr>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188">
    <w:name w:val="xl188"/>
    <w:basedOn w:val="a"/>
    <w:rsid w:val="00DB002B"/>
    <w:pPr>
      <w:pBdr>
        <w:top w:val="single" w:sz="4" w:space="0" w:color="auto"/>
        <w:left w:val="single" w:sz="4" w:space="0" w:color="auto"/>
        <w:right w:val="single" w:sz="4" w:space="0" w:color="auto"/>
      </w:pBdr>
      <w:shd w:val="clear" w:color="000000" w:fill="FCD5B4"/>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189">
    <w:name w:val="xl189"/>
    <w:basedOn w:val="a"/>
    <w:rsid w:val="00DB002B"/>
    <w:pPr>
      <w:pBdr>
        <w:top w:val="single" w:sz="4" w:space="0" w:color="auto"/>
        <w:left w:val="single" w:sz="4" w:space="0" w:color="auto"/>
        <w:right w:val="single" w:sz="4" w:space="0" w:color="auto"/>
      </w:pBdr>
      <w:shd w:val="clear" w:color="000000" w:fill="FCD5B4"/>
      <w:spacing w:before="100" w:beforeAutospacing="1" w:after="100" w:afterAutospacing="1" w:line="240" w:lineRule="auto"/>
      <w:textAlignment w:val="center"/>
    </w:pPr>
    <w:rPr>
      <w:rFonts w:ascii="PT Astra Serif" w:eastAsia="Times New Roman" w:hAnsi="PT Astra Serif" w:cs="Times New Roman"/>
      <w:sz w:val="24"/>
      <w:szCs w:val="24"/>
      <w:lang w:eastAsia="ru-RU"/>
    </w:rPr>
  </w:style>
  <w:style w:type="paragraph" w:customStyle="1" w:styleId="xl190">
    <w:name w:val="xl190"/>
    <w:basedOn w:val="a"/>
    <w:rsid w:val="00DB002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color w:val="000000"/>
      <w:sz w:val="24"/>
      <w:szCs w:val="24"/>
      <w:lang w:eastAsia="ru-RU"/>
    </w:rPr>
  </w:style>
  <w:style w:type="paragraph" w:customStyle="1" w:styleId="xl191">
    <w:name w:val="xl191"/>
    <w:basedOn w:val="a"/>
    <w:rsid w:val="00DB002B"/>
    <w:pPr>
      <w:pBdr>
        <w:top w:val="single" w:sz="4" w:space="0" w:color="auto"/>
        <w:left w:val="single" w:sz="4" w:space="0" w:color="auto"/>
        <w:right w:val="single" w:sz="4" w:space="0" w:color="auto"/>
      </w:pBdr>
      <w:shd w:val="clear" w:color="000000" w:fill="FCD5B4"/>
      <w:spacing w:before="100" w:beforeAutospacing="1" w:after="100" w:afterAutospacing="1" w:line="240" w:lineRule="auto"/>
      <w:textAlignment w:val="top"/>
    </w:pPr>
    <w:rPr>
      <w:rFonts w:ascii="PT Astra Serif" w:eastAsia="Times New Roman" w:hAnsi="PT Astra Serif" w:cs="Times New Roman"/>
      <w:color w:val="000000"/>
      <w:sz w:val="24"/>
      <w:szCs w:val="24"/>
      <w:lang w:eastAsia="ru-RU"/>
    </w:rPr>
  </w:style>
  <w:style w:type="paragraph" w:customStyle="1" w:styleId="xl192">
    <w:name w:val="xl192"/>
    <w:basedOn w:val="a"/>
    <w:rsid w:val="00DB002B"/>
    <w:pPr>
      <w:pBdr>
        <w:left w:val="single" w:sz="4" w:space="0" w:color="auto"/>
        <w:right w:val="single" w:sz="4" w:space="0" w:color="auto"/>
      </w:pBdr>
      <w:shd w:val="clear" w:color="000000" w:fill="FCD5B4"/>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193">
    <w:name w:val="xl193"/>
    <w:basedOn w:val="a"/>
    <w:rsid w:val="00DB002B"/>
    <w:pPr>
      <w:pBdr>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194">
    <w:name w:val="xl194"/>
    <w:basedOn w:val="a"/>
    <w:rsid w:val="00DB002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PT Astra Serif" w:eastAsia="Times New Roman" w:hAnsi="PT Astra Serif" w:cs="Times New Roman"/>
      <w:sz w:val="24"/>
      <w:szCs w:val="24"/>
      <w:lang w:eastAsia="ru-RU"/>
    </w:rPr>
  </w:style>
  <w:style w:type="paragraph" w:customStyle="1" w:styleId="xl195">
    <w:name w:val="xl195"/>
    <w:basedOn w:val="a"/>
    <w:rsid w:val="00DB002B"/>
    <w:pPr>
      <w:pBdr>
        <w:top w:val="single" w:sz="4" w:space="0" w:color="auto"/>
        <w:left w:val="single" w:sz="4" w:space="0" w:color="auto"/>
        <w:right w:val="single" w:sz="4" w:space="0" w:color="auto"/>
      </w:pBdr>
      <w:shd w:val="clear" w:color="000000" w:fill="FCD5B4"/>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196">
    <w:name w:val="xl196"/>
    <w:basedOn w:val="a"/>
    <w:rsid w:val="00DB002B"/>
    <w:pPr>
      <w:pBdr>
        <w:left w:val="single" w:sz="4" w:space="0" w:color="auto"/>
        <w:right w:val="single" w:sz="4" w:space="0" w:color="auto"/>
      </w:pBdr>
      <w:shd w:val="clear" w:color="000000" w:fill="FCD5B4"/>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197">
    <w:name w:val="xl197"/>
    <w:basedOn w:val="a"/>
    <w:rsid w:val="00DB002B"/>
    <w:pPr>
      <w:pBdr>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198">
    <w:name w:val="xl198"/>
    <w:basedOn w:val="a"/>
    <w:rsid w:val="00DB002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199">
    <w:name w:val="xl199"/>
    <w:basedOn w:val="a"/>
    <w:rsid w:val="00DB002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200">
    <w:name w:val="xl200"/>
    <w:basedOn w:val="a"/>
    <w:rsid w:val="00DB00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PT Astra Serif" w:eastAsia="Times New Roman" w:hAnsi="PT Astra Serif" w:cs="Times New Roman"/>
      <w:sz w:val="24"/>
      <w:szCs w:val="24"/>
      <w:lang w:eastAsia="ru-RU"/>
    </w:rPr>
  </w:style>
  <w:style w:type="paragraph" w:customStyle="1" w:styleId="xl201">
    <w:name w:val="xl201"/>
    <w:basedOn w:val="a"/>
    <w:rsid w:val="00DB002B"/>
    <w:pPr>
      <w:pBdr>
        <w:left w:val="single" w:sz="4" w:space="0" w:color="auto"/>
        <w:right w:val="single" w:sz="4" w:space="0" w:color="auto"/>
      </w:pBdr>
      <w:spacing w:before="100" w:beforeAutospacing="1" w:after="100" w:afterAutospacing="1" w:line="240" w:lineRule="auto"/>
      <w:jc w:val="center"/>
      <w:textAlignment w:val="center"/>
    </w:pPr>
    <w:rPr>
      <w:rFonts w:ascii="PT Astra Serif" w:eastAsia="Times New Roman" w:hAnsi="PT Astra Serif" w:cs="Times New Roman"/>
      <w:sz w:val="24"/>
      <w:szCs w:val="24"/>
      <w:lang w:eastAsia="ru-RU"/>
    </w:rPr>
  </w:style>
  <w:style w:type="paragraph" w:customStyle="1" w:styleId="xl202">
    <w:name w:val="xl202"/>
    <w:basedOn w:val="a"/>
    <w:rsid w:val="00DB00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T Astra Serif" w:eastAsia="Times New Roman" w:hAnsi="PT Astra Serif" w:cs="Times New Roman"/>
      <w:sz w:val="24"/>
      <w:szCs w:val="24"/>
      <w:lang w:eastAsia="ru-RU"/>
    </w:rPr>
  </w:style>
  <w:style w:type="paragraph" w:customStyle="1" w:styleId="xl203">
    <w:name w:val="xl203"/>
    <w:basedOn w:val="a"/>
    <w:rsid w:val="00DB0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PT Astra Serif" w:eastAsia="Times New Roman" w:hAnsi="PT Astra Serif" w:cs="Times New Roman"/>
      <w:sz w:val="24"/>
      <w:szCs w:val="24"/>
      <w:lang w:eastAsia="ru-RU"/>
    </w:rPr>
  </w:style>
  <w:style w:type="paragraph" w:customStyle="1" w:styleId="xl204">
    <w:name w:val="xl204"/>
    <w:basedOn w:val="a"/>
    <w:rsid w:val="00DB0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T Astra Serif" w:eastAsia="Times New Roman" w:hAnsi="PT Astra Serif" w:cs="Times New Roman"/>
      <w:sz w:val="24"/>
      <w:szCs w:val="24"/>
      <w:lang w:eastAsia="ru-RU"/>
    </w:rPr>
  </w:style>
  <w:style w:type="paragraph" w:customStyle="1" w:styleId="xl205">
    <w:name w:val="xl205"/>
    <w:basedOn w:val="a"/>
    <w:rsid w:val="00DB0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206">
    <w:name w:val="xl206"/>
    <w:basedOn w:val="a"/>
    <w:rsid w:val="00DB0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T Astra Serif" w:eastAsia="Times New Roman" w:hAnsi="PT Astra Serif" w:cs="Times New Roman"/>
      <w:sz w:val="24"/>
      <w:szCs w:val="24"/>
      <w:lang w:eastAsia="ru-RU"/>
    </w:rPr>
  </w:style>
  <w:style w:type="paragraph" w:customStyle="1" w:styleId="xl207">
    <w:name w:val="xl207"/>
    <w:basedOn w:val="a"/>
    <w:rsid w:val="00DB002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PT Astra Serif" w:eastAsia="Times New Roman" w:hAnsi="PT Astra Serif" w:cs="Times New Roman"/>
      <w:sz w:val="24"/>
      <w:szCs w:val="24"/>
      <w:lang w:eastAsia="ru-RU"/>
    </w:rPr>
  </w:style>
  <w:style w:type="paragraph" w:customStyle="1" w:styleId="xl208">
    <w:name w:val="xl208"/>
    <w:basedOn w:val="a"/>
    <w:rsid w:val="00DB002B"/>
    <w:pPr>
      <w:pBdr>
        <w:left w:val="single" w:sz="4" w:space="0" w:color="auto"/>
        <w:right w:val="single" w:sz="4" w:space="0" w:color="auto"/>
      </w:pBdr>
      <w:spacing w:before="100" w:beforeAutospacing="1" w:after="100" w:afterAutospacing="1" w:line="240" w:lineRule="auto"/>
    </w:pPr>
    <w:rPr>
      <w:rFonts w:ascii="PT Astra Serif" w:eastAsia="Times New Roman" w:hAnsi="PT Astra Serif" w:cs="Times New Roman"/>
      <w:sz w:val="24"/>
      <w:szCs w:val="24"/>
      <w:lang w:eastAsia="ru-RU"/>
    </w:rPr>
  </w:style>
  <w:style w:type="paragraph" w:customStyle="1" w:styleId="xl209">
    <w:name w:val="xl209"/>
    <w:basedOn w:val="a"/>
    <w:rsid w:val="00DB002B"/>
    <w:pPr>
      <w:pBdr>
        <w:left w:val="single" w:sz="4" w:space="0" w:color="auto"/>
        <w:bottom w:val="single" w:sz="4" w:space="0" w:color="auto"/>
        <w:right w:val="single" w:sz="4" w:space="0" w:color="auto"/>
      </w:pBdr>
      <w:spacing w:before="100" w:beforeAutospacing="1" w:after="100" w:afterAutospacing="1" w:line="240" w:lineRule="auto"/>
    </w:pPr>
    <w:rPr>
      <w:rFonts w:ascii="PT Astra Serif" w:eastAsia="Times New Roman" w:hAnsi="PT Astra Serif" w:cs="Times New Roman"/>
      <w:sz w:val="24"/>
      <w:szCs w:val="24"/>
      <w:lang w:eastAsia="ru-RU"/>
    </w:rPr>
  </w:style>
  <w:style w:type="paragraph" w:customStyle="1" w:styleId="xl210">
    <w:name w:val="xl210"/>
    <w:basedOn w:val="a"/>
    <w:rsid w:val="00DB002B"/>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PT Astra Serif" w:eastAsia="Times New Roman" w:hAnsi="PT Astra Serif" w:cs="Times New Roman"/>
      <w:color w:val="000000"/>
      <w:sz w:val="24"/>
      <w:szCs w:val="24"/>
      <w:lang w:eastAsia="ru-RU"/>
    </w:rPr>
  </w:style>
  <w:style w:type="paragraph" w:customStyle="1" w:styleId="xl211">
    <w:name w:val="xl211"/>
    <w:basedOn w:val="a"/>
    <w:rsid w:val="00DB002B"/>
    <w:pPr>
      <w:pBdr>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PT Astra Serif" w:eastAsia="Times New Roman" w:hAnsi="PT Astra Serif" w:cs="Times New Roman"/>
      <w:color w:val="000000"/>
      <w:sz w:val="24"/>
      <w:szCs w:val="24"/>
      <w:lang w:eastAsia="ru-RU"/>
    </w:rPr>
  </w:style>
  <w:style w:type="paragraph" w:customStyle="1" w:styleId="xl212">
    <w:name w:val="xl212"/>
    <w:basedOn w:val="a"/>
    <w:rsid w:val="00DB002B"/>
    <w:pPr>
      <w:pBdr>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PT Astra Serif" w:eastAsia="Times New Roman" w:hAnsi="PT Astra Serif" w:cs="Times New Roman"/>
      <w:color w:val="000000"/>
      <w:sz w:val="24"/>
      <w:szCs w:val="24"/>
      <w:lang w:eastAsia="ru-RU"/>
    </w:rPr>
  </w:style>
  <w:style w:type="paragraph" w:customStyle="1" w:styleId="xl213">
    <w:name w:val="xl213"/>
    <w:basedOn w:val="a"/>
    <w:rsid w:val="00DB002B"/>
    <w:pPr>
      <w:pBdr>
        <w:top w:val="single" w:sz="4" w:space="0" w:color="auto"/>
        <w:left w:val="single" w:sz="4" w:space="0" w:color="auto"/>
        <w:right w:val="single" w:sz="4" w:space="0" w:color="auto"/>
      </w:pBdr>
      <w:shd w:val="clear" w:color="000000" w:fill="FCD5B4"/>
      <w:spacing w:before="100" w:beforeAutospacing="1" w:after="100" w:afterAutospacing="1" w:line="240" w:lineRule="auto"/>
      <w:textAlignment w:val="center"/>
    </w:pPr>
    <w:rPr>
      <w:rFonts w:ascii="PT Astra Serif" w:eastAsia="Times New Roman" w:hAnsi="PT Astra Serif" w:cs="Times New Roman"/>
      <w:color w:val="000000"/>
      <w:sz w:val="24"/>
      <w:szCs w:val="24"/>
      <w:lang w:eastAsia="ru-RU"/>
    </w:rPr>
  </w:style>
  <w:style w:type="paragraph" w:customStyle="1" w:styleId="xl214">
    <w:name w:val="xl214"/>
    <w:basedOn w:val="a"/>
    <w:rsid w:val="00DB002B"/>
    <w:pPr>
      <w:pBdr>
        <w:left w:val="single" w:sz="4" w:space="0" w:color="auto"/>
        <w:right w:val="single" w:sz="4" w:space="0" w:color="auto"/>
      </w:pBdr>
      <w:shd w:val="clear" w:color="000000" w:fill="FCD5B4"/>
      <w:spacing w:before="100" w:beforeAutospacing="1" w:after="100" w:afterAutospacing="1" w:line="240" w:lineRule="auto"/>
      <w:textAlignment w:val="center"/>
    </w:pPr>
    <w:rPr>
      <w:rFonts w:ascii="PT Astra Serif" w:eastAsia="Times New Roman" w:hAnsi="PT Astra Serif" w:cs="Times New Roman"/>
      <w:color w:val="000000"/>
      <w:sz w:val="24"/>
      <w:szCs w:val="24"/>
      <w:lang w:eastAsia="ru-RU"/>
    </w:rPr>
  </w:style>
  <w:style w:type="paragraph" w:customStyle="1" w:styleId="xl215">
    <w:name w:val="xl215"/>
    <w:basedOn w:val="a"/>
    <w:rsid w:val="00DB002B"/>
    <w:pPr>
      <w:pBdr>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PT Astra Serif" w:eastAsia="Times New Roman" w:hAnsi="PT Astra Serif" w:cs="Times New Roman"/>
      <w:color w:val="000000"/>
      <w:sz w:val="24"/>
      <w:szCs w:val="24"/>
      <w:lang w:eastAsia="ru-RU"/>
    </w:rPr>
  </w:style>
  <w:style w:type="paragraph" w:customStyle="1" w:styleId="xl216">
    <w:name w:val="xl216"/>
    <w:basedOn w:val="a"/>
    <w:rsid w:val="00DB002B"/>
    <w:pPr>
      <w:pBdr>
        <w:left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17">
    <w:name w:val="xl217"/>
    <w:basedOn w:val="a"/>
    <w:rsid w:val="00DB002B"/>
    <w:pPr>
      <w:pBdr>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18">
    <w:name w:val="xl218"/>
    <w:basedOn w:val="a"/>
    <w:rsid w:val="00DB002B"/>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line="240" w:lineRule="auto"/>
      <w:jc w:val="center"/>
      <w:textAlignment w:val="center"/>
    </w:pPr>
    <w:rPr>
      <w:rFonts w:ascii="PT Astra Serif" w:eastAsia="Times New Roman" w:hAnsi="PT Astra Serif" w:cs="Times New Roman"/>
      <w:b/>
      <w:bCs/>
      <w:color w:val="000000"/>
      <w:sz w:val="24"/>
      <w:szCs w:val="24"/>
      <w:lang w:eastAsia="ru-RU"/>
    </w:rPr>
  </w:style>
  <w:style w:type="paragraph" w:customStyle="1" w:styleId="xl219">
    <w:name w:val="xl219"/>
    <w:basedOn w:val="a"/>
    <w:rsid w:val="00DB002B"/>
    <w:pPr>
      <w:pBdr>
        <w:top w:val="single" w:sz="4" w:space="0" w:color="auto"/>
        <w:left w:val="single" w:sz="4" w:space="0" w:color="auto"/>
        <w:right w:val="single" w:sz="4" w:space="0" w:color="auto"/>
      </w:pBdr>
      <w:shd w:val="clear" w:color="000000" w:fill="99FF99"/>
      <w:spacing w:before="100" w:beforeAutospacing="1" w:after="100" w:afterAutospacing="1" w:line="240" w:lineRule="auto"/>
      <w:textAlignment w:val="center"/>
    </w:pPr>
    <w:rPr>
      <w:rFonts w:ascii="PT Astra Serif" w:eastAsia="Times New Roman" w:hAnsi="PT Astra Serif" w:cs="Times New Roman"/>
      <w:b/>
      <w:bCs/>
      <w:color w:val="000000"/>
      <w:sz w:val="24"/>
      <w:szCs w:val="24"/>
      <w:lang w:eastAsia="ru-RU"/>
    </w:rPr>
  </w:style>
  <w:style w:type="paragraph" w:customStyle="1" w:styleId="xl220">
    <w:name w:val="xl220"/>
    <w:basedOn w:val="a"/>
    <w:rsid w:val="00DB002B"/>
    <w:pPr>
      <w:pBdr>
        <w:left w:val="single" w:sz="4" w:space="0" w:color="auto"/>
        <w:right w:val="single" w:sz="4" w:space="0" w:color="auto"/>
      </w:pBdr>
      <w:shd w:val="clear" w:color="000000" w:fill="99FF99"/>
      <w:spacing w:before="100" w:beforeAutospacing="1" w:after="100" w:afterAutospacing="1" w:line="240" w:lineRule="auto"/>
      <w:textAlignment w:val="center"/>
    </w:pPr>
    <w:rPr>
      <w:rFonts w:ascii="PT Astra Serif" w:eastAsia="Times New Roman" w:hAnsi="PT Astra Serif" w:cs="Times New Roman"/>
      <w:b/>
      <w:bCs/>
      <w:color w:val="000000"/>
      <w:sz w:val="24"/>
      <w:szCs w:val="24"/>
      <w:lang w:eastAsia="ru-RU"/>
    </w:rPr>
  </w:style>
  <w:style w:type="paragraph" w:customStyle="1" w:styleId="xl221">
    <w:name w:val="xl221"/>
    <w:basedOn w:val="a"/>
    <w:rsid w:val="00DB002B"/>
    <w:pPr>
      <w:pBdr>
        <w:left w:val="single" w:sz="4" w:space="0" w:color="auto"/>
        <w:bottom w:val="single" w:sz="4" w:space="0" w:color="auto"/>
        <w:right w:val="single" w:sz="4" w:space="0" w:color="auto"/>
      </w:pBdr>
      <w:shd w:val="clear" w:color="000000" w:fill="99FF99"/>
      <w:spacing w:before="100" w:beforeAutospacing="1" w:after="100" w:afterAutospacing="1" w:line="240" w:lineRule="auto"/>
      <w:textAlignment w:val="center"/>
    </w:pPr>
    <w:rPr>
      <w:rFonts w:ascii="PT Astra Serif" w:eastAsia="Times New Roman" w:hAnsi="PT Astra Serif" w:cs="Times New Roman"/>
      <w:b/>
      <w:bCs/>
      <w:color w:val="000000"/>
      <w:sz w:val="24"/>
      <w:szCs w:val="24"/>
      <w:lang w:eastAsia="ru-RU"/>
    </w:rPr>
  </w:style>
  <w:style w:type="paragraph" w:customStyle="1" w:styleId="xl222">
    <w:name w:val="xl222"/>
    <w:basedOn w:val="a"/>
    <w:rsid w:val="00DB002B"/>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line="240" w:lineRule="auto"/>
      <w:textAlignment w:val="top"/>
    </w:pPr>
    <w:rPr>
      <w:rFonts w:ascii="PT Astra Serif" w:eastAsia="Times New Roman" w:hAnsi="PT Astra Serif" w:cs="Times New Roman"/>
      <w:color w:val="000000"/>
      <w:sz w:val="24"/>
      <w:szCs w:val="24"/>
      <w:lang w:eastAsia="ru-RU"/>
    </w:rPr>
  </w:style>
  <w:style w:type="paragraph" w:customStyle="1" w:styleId="xl223">
    <w:name w:val="xl223"/>
    <w:basedOn w:val="a"/>
    <w:rsid w:val="00DB002B"/>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224">
    <w:name w:val="xl224"/>
    <w:basedOn w:val="a"/>
    <w:rsid w:val="00DB0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T Astra Serif" w:eastAsia="Times New Roman" w:hAnsi="PT Astra Serif" w:cs="Times New Roman"/>
      <w:sz w:val="24"/>
      <w:szCs w:val="24"/>
      <w:lang w:eastAsia="ru-RU"/>
    </w:rPr>
  </w:style>
  <w:style w:type="paragraph" w:customStyle="1" w:styleId="xl225">
    <w:name w:val="xl225"/>
    <w:basedOn w:val="a"/>
    <w:rsid w:val="00DB0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T Astra Serif" w:eastAsia="Times New Roman" w:hAnsi="PT Astra Serif" w:cs="Times New Roman"/>
      <w:sz w:val="24"/>
      <w:szCs w:val="24"/>
      <w:lang w:eastAsia="ru-RU"/>
    </w:rPr>
  </w:style>
  <w:style w:type="paragraph" w:customStyle="1" w:styleId="xl226">
    <w:name w:val="xl226"/>
    <w:basedOn w:val="a"/>
    <w:rsid w:val="00DB00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T Astra Serif" w:eastAsia="Times New Roman" w:hAnsi="PT Astra Serif" w:cs="Times New Roman"/>
      <w:sz w:val="24"/>
      <w:szCs w:val="24"/>
      <w:lang w:eastAsia="ru-RU"/>
    </w:rPr>
  </w:style>
  <w:style w:type="paragraph" w:customStyle="1" w:styleId="xl227">
    <w:name w:val="xl227"/>
    <w:basedOn w:val="a"/>
    <w:rsid w:val="00DB00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28">
    <w:name w:val="xl228"/>
    <w:basedOn w:val="a"/>
    <w:rsid w:val="00DB002B"/>
    <w:pPr>
      <w:pBdr>
        <w:top w:val="single" w:sz="4" w:space="0" w:color="auto"/>
        <w:left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29">
    <w:name w:val="xl229"/>
    <w:basedOn w:val="a"/>
    <w:rsid w:val="00DB002B"/>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230">
    <w:name w:val="xl230"/>
    <w:basedOn w:val="a"/>
    <w:rsid w:val="00DB002B"/>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231">
    <w:name w:val="xl231"/>
    <w:basedOn w:val="a"/>
    <w:rsid w:val="00DB002B"/>
    <w:pPr>
      <w:pBdr>
        <w:top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232">
    <w:name w:val="xl232"/>
    <w:basedOn w:val="a"/>
    <w:rsid w:val="00DB002B"/>
    <w:pPr>
      <w:pBdr>
        <w:top w:val="single" w:sz="4" w:space="0" w:color="auto"/>
        <w:lef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233">
    <w:name w:val="xl233"/>
    <w:basedOn w:val="a"/>
    <w:rsid w:val="00DB002B"/>
    <w:pPr>
      <w:pBdr>
        <w:top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234">
    <w:name w:val="xl234"/>
    <w:basedOn w:val="a"/>
    <w:rsid w:val="00DB002B"/>
    <w:pPr>
      <w:pBdr>
        <w:top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235">
    <w:name w:val="xl235"/>
    <w:basedOn w:val="a"/>
    <w:rsid w:val="00DB002B"/>
    <w:pPr>
      <w:pBdr>
        <w:lef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236">
    <w:name w:val="xl236"/>
    <w:basedOn w:val="a"/>
    <w:rsid w:val="00DB002B"/>
    <w:pP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237">
    <w:name w:val="xl237"/>
    <w:basedOn w:val="a"/>
    <w:rsid w:val="00DB002B"/>
    <w:pPr>
      <w:pBdr>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238">
    <w:name w:val="xl238"/>
    <w:basedOn w:val="a"/>
    <w:rsid w:val="00DB002B"/>
    <w:pPr>
      <w:pBdr>
        <w:left w:val="single" w:sz="4" w:space="0" w:color="auto"/>
        <w:bottom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239">
    <w:name w:val="xl239"/>
    <w:basedOn w:val="a"/>
    <w:rsid w:val="00DB002B"/>
    <w:pPr>
      <w:pBdr>
        <w:bottom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240">
    <w:name w:val="xl240"/>
    <w:basedOn w:val="a"/>
    <w:rsid w:val="00DB002B"/>
    <w:pPr>
      <w:pBdr>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241">
    <w:name w:val="xl241"/>
    <w:basedOn w:val="a"/>
    <w:rsid w:val="00DB002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42">
    <w:name w:val="xl242"/>
    <w:basedOn w:val="a"/>
    <w:rsid w:val="00DB002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43">
    <w:name w:val="xl243"/>
    <w:basedOn w:val="a"/>
    <w:rsid w:val="00DB002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244">
    <w:name w:val="xl244"/>
    <w:basedOn w:val="a"/>
    <w:rsid w:val="00DB002B"/>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245">
    <w:name w:val="xl245"/>
    <w:basedOn w:val="a"/>
    <w:rsid w:val="00DB002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246">
    <w:name w:val="xl246"/>
    <w:basedOn w:val="a"/>
    <w:rsid w:val="00DB002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7">
    <w:name w:val="xl247"/>
    <w:basedOn w:val="a"/>
    <w:rsid w:val="00DB002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8">
    <w:name w:val="xl248"/>
    <w:basedOn w:val="a"/>
    <w:rsid w:val="00DB002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9">
    <w:name w:val="xl249"/>
    <w:basedOn w:val="a"/>
    <w:rsid w:val="00DB00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0">
    <w:name w:val="xl250"/>
    <w:basedOn w:val="a"/>
    <w:rsid w:val="00DB00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1">
    <w:name w:val="xl251"/>
    <w:basedOn w:val="a"/>
    <w:rsid w:val="00DB002B"/>
    <w:pPr>
      <w:pBdr>
        <w:top w:val="single" w:sz="4" w:space="0" w:color="auto"/>
        <w:left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numbering" w:customStyle="1" w:styleId="32">
    <w:name w:val="Нет списка3"/>
    <w:next w:val="a2"/>
    <w:semiHidden/>
    <w:rsid w:val="00DB002B"/>
  </w:style>
  <w:style w:type="table" w:customStyle="1" w:styleId="4">
    <w:name w:val="Сетка таблицы4"/>
    <w:basedOn w:val="a1"/>
    <w:next w:val="a5"/>
    <w:uiPriority w:val="59"/>
    <w:rsid w:val="00DB00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Основной текст3"/>
    <w:basedOn w:val="a"/>
    <w:rsid w:val="00DB002B"/>
    <w:pPr>
      <w:widowControl w:val="0"/>
      <w:shd w:val="clear" w:color="auto" w:fill="FFFFFF"/>
      <w:spacing w:after="60" w:line="0" w:lineRule="atLeast"/>
      <w:jc w:val="center"/>
    </w:pPr>
    <w:rPr>
      <w:rFonts w:ascii="Calibri" w:eastAsia="Calibri" w:hAnsi="Calibri" w:cs="Times New Roman"/>
      <w:sz w:val="27"/>
      <w:szCs w:val="27"/>
    </w:rPr>
  </w:style>
  <w:style w:type="character" w:customStyle="1" w:styleId="af2">
    <w:name w:val="Абзац списка Знак"/>
    <w:aliases w:val="it_List1 Знак,Абзац списка литеральный Знак,lp1 Знак,Bullet List Знак,FooterText Знак,numbered Знак,Paragraphe de liste1 Знак,Абзац основного текста Знак,Table-Normal Знак,RSHB_Table-Normal Знак,ТЗ список Знак,Bullet 1 Знак,Маркер Знак"/>
    <w:link w:val="af1"/>
    <w:uiPriority w:val="34"/>
    <w:qFormat/>
    <w:locked/>
    <w:rsid w:val="00BA5029"/>
    <w:rPr>
      <w:rFonts w:ascii="Times New Roman CYR" w:eastAsia="Times New Roman" w:hAnsi="Times New Roman CYR" w:cs="Times New Roman CYR"/>
      <w:sz w:val="24"/>
      <w:szCs w:val="24"/>
      <w:lang w:eastAsia="ru-RU"/>
    </w:rPr>
  </w:style>
  <w:style w:type="paragraph" w:styleId="af6">
    <w:name w:val="No Spacing"/>
    <w:link w:val="af7"/>
    <w:uiPriority w:val="1"/>
    <w:qFormat/>
    <w:rsid w:val="000A65EE"/>
    <w:pPr>
      <w:spacing w:after="0" w:line="240" w:lineRule="auto"/>
    </w:pPr>
  </w:style>
  <w:style w:type="table" w:customStyle="1" w:styleId="5">
    <w:name w:val="Сетка таблицы5"/>
    <w:basedOn w:val="a1"/>
    <w:next w:val="a5"/>
    <w:uiPriority w:val="59"/>
    <w:rsid w:val="00AC76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5"/>
    <w:uiPriority w:val="59"/>
    <w:rsid w:val="00AC76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Мой абзац"/>
    <w:basedOn w:val="a"/>
    <w:link w:val="af9"/>
    <w:qFormat/>
    <w:rsid w:val="00CC45A2"/>
    <w:pPr>
      <w:spacing w:after="0" w:line="240" w:lineRule="auto"/>
      <w:ind w:firstLine="709"/>
      <w:contextualSpacing/>
      <w:jc w:val="both"/>
    </w:pPr>
    <w:rPr>
      <w:rFonts w:ascii="PT Astra Serif" w:eastAsia="Times New Roman" w:hAnsi="PT Astra Serif" w:cs="Times New Roman"/>
      <w:color w:val="000000"/>
      <w:sz w:val="28"/>
      <w:szCs w:val="20"/>
      <w:lang w:eastAsia="ru-RU"/>
    </w:rPr>
  </w:style>
  <w:style w:type="character" w:customStyle="1" w:styleId="af7">
    <w:name w:val="Без интервала Знак"/>
    <w:link w:val="af6"/>
    <w:uiPriority w:val="1"/>
    <w:qFormat/>
    <w:locked/>
    <w:rsid w:val="001A5EAF"/>
  </w:style>
  <w:style w:type="table" w:customStyle="1" w:styleId="7">
    <w:name w:val="Сетка таблицы7"/>
    <w:basedOn w:val="a1"/>
    <w:next w:val="a5"/>
    <w:uiPriority w:val="39"/>
    <w:rsid w:val="00173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5"/>
    <w:uiPriority w:val="39"/>
    <w:rsid w:val="00173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Мой абзац Знак"/>
    <w:basedOn w:val="a0"/>
    <w:link w:val="af8"/>
    <w:rsid w:val="00583D8B"/>
    <w:rPr>
      <w:rFonts w:ascii="PT Astra Serif" w:eastAsia="Times New Roman" w:hAnsi="PT Astra Serif" w:cs="Times New Roman"/>
      <w:color w:val="000000"/>
      <w:sz w:val="28"/>
      <w:szCs w:val="20"/>
      <w:lang w:eastAsia="ru-RU"/>
    </w:rPr>
  </w:style>
  <w:style w:type="paragraph" w:styleId="afa">
    <w:name w:val="Normal (Web)"/>
    <w:basedOn w:val="a"/>
    <w:uiPriority w:val="99"/>
    <w:semiHidden/>
    <w:unhideWhenUsed/>
    <w:rsid w:val="00C570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down-word">
    <w:name w:val="markdown-word"/>
    <w:basedOn w:val="a0"/>
    <w:rsid w:val="00C5702E"/>
  </w:style>
  <w:style w:type="character" w:customStyle="1" w:styleId="mord">
    <w:name w:val="mord"/>
    <w:basedOn w:val="a0"/>
    <w:rsid w:val="00C57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962983">
      <w:bodyDiv w:val="1"/>
      <w:marLeft w:val="0"/>
      <w:marRight w:val="0"/>
      <w:marTop w:val="0"/>
      <w:marBottom w:val="0"/>
      <w:divBdr>
        <w:top w:val="none" w:sz="0" w:space="0" w:color="auto"/>
        <w:left w:val="none" w:sz="0" w:space="0" w:color="auto"/>
        <w:bottom w:val="none" w:sz="0" w:space="0" w:color="auto"/>
        <w:right w:val="none" w:sz="0" w:space="0" w:color="auto"/>
      </w:divBdr>
    </w:div>
    <w:div w:id="173462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C3F9B-28CD-46FB-873D-4D6B2DF05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25112</Words>
  <Characters>143139</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Юзер</dc:creator>
  <cp:lastModifiedBy>User</cp:lastModifiedBy>
  <cp:revision>2</cp:revision>
  <cp:lastPrinted>2026-03-30T08:44:00Z</cp:lastPrinted>
  <dcterms:created xsi:type="dcterms:W3CDTF">2026-04-21T10:46:00Z</dcterms:created>
  <dcterms:modified xsi:type="dcterms:W3CDTF">2026-04-21T10:46:00Z</dcterms:modified>
</cp:coreProperties>
</file>