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C034" w14:textId="77777777" w:rsidR="009C6633" w:rsidRPr="009C6633" w:rsidRDefault="009C6633" w:rsidP="009C66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АНАЛИЗ</w:t>
      </w:r>
    </w:p>
    <w:p w14:paraId="67657510" w14:textId="77777777" w:rsidR="009C6633" w:rsidRPr="009C6633" w:rsidRDefault="009C6633" w:rsidP="009C66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ЭФФЕКТИВНОСТИ РАБОТЫ ЭЛЕМЕНТОВ ОРГАНИЗАЦИОННОЙ СТРУКТУРЫ</w:t>
      </w: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br/>
        <w:t>ПО ПРОТИВОДЕЙСТВИЮ КОРРУПЦИИ В ИСПОЛНИТЕЛЬНЫХ ОРГАНАХ ГОСУДАРСТВЕННОЙ ВЛАСТИ</w:t>
      </w:r>
    </w:p>
    <w:p w14:paraId="3A48CF7D" w14:textId="77777777" w:rsidR="009C6633" w:rsidRPr="009C6633" w:rsidRDefault="009C6633" w:rsidP="009C663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УЛЬЯНОВСКОЙ ОБЛАСТИ</w:t>
      </w:r>
    </w:p>
    <w:p w14:paraId="164CBEBC" w14:textId="77777777" w:rsidR="009C6633" w:rsidRPr="009C6633" w:rsidRDefault="009C6633" w:rsidP="009C6633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93E0159" w14:textId="77777777" w:rsidR="009C6633" w:rsidRPr="009C6633" w:rsidRDefault="009C6633" w:rsidP="009C66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ОРГАН ГОСУДАРСТВЕННОЙ ВЛАСТИ: </w:t>
      </w:r>
      <w:r w:rsidRPr="009C6633">
        <w:rPr>
          <w:rFonts w:ascii="inherit" w:eastAsia="Times New Roman" w:hAnsi="inherit" w:cs="Arial"/>
          <w:color w:val="222222"/>
          <w:sz w:val="28"/>
          <w:szCs w:val="28"/>
          <w:bdr w:val="none" w:sz="0" w:space="0" w:color="auto" w:frame="1"/>
          <w:lang w:eastAsia="ru-RU"/>
        </w:rPr>
        <w:t>Министерство здравоохранения Ульяновской области</w:t>
      </w:r>
    </w:p>
    <w:p w14:paraId="7AC67F02" w14:textId="77777777" w:rsidR="009C6633" w:rsidRPr="009C6633" w:rsidRDefault="009C6633" w:rsidP="009C66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 </w:t>
      </w:r>
    </w:p>
    <w:p w14:paraId="2C035B1A" w14:textId="77777777" w:rsidR="009C6633" w:rsidRPr="009C6633" w:rsidRDefault="009C6633" w:rsidP="009C663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ПЕРИОД МОНИТОРИНГА:   за  1 квартал 2020 года</w:t>
      </w:r>
    </w:p>
    <w:p w14:paraId="17CAB32A" w14:textId="77777777" w:rsidR="009C6633" w:rsidRPr="009C6633" w:rsidRDefault="009C6633" w:rsidP="009C6633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9C6633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104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631"/>
        <w:gridCol w:w="3599"/>
        <w:gridCol w:w="129"/>
        <w:gridCol w:w="1005"/>
        <w:gridCol w:w="1200"/>
        <w:gridCol w:w="802"/>
      </w:tblGrid>
      <w:tr w:rsidR="009C6633" w:rsidRPr="009C6633" w14:paraId="12D1C577" w14:textId="77777777" w:rsidTr="009C6633">
        <w:trPr>
          <w:gridAfter w:val="1"/>
          <w:wAfter w:w="802" w:type="dxa"/>
          <w:trHeight w:val="390"/>
          <w:tblHeader/>
        </w:trPr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0702" w14:textId="77777777" w:rsidR="009C6633" w:rsidRPr="009C6633" w:rsidRDefault="009C6633" w:rsidP="009C6633">
            <w:pPr>
              <w:spacing w:after="0" w:line="240" w:lineRule="auto"/>
              <w:ind w:right="-95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ACC6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E1A1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BB9" w14:textId="77777777" w:rsidR="009C6633" w:rsidRPr="009C6633" w:rsidRDefault="009C6633" w:rsidP="009C663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EE75" w14:textId="77777777" w:rsidR="009C6633" w:rsidRPr="009C6633" w:rsidRDefault="009C6633" w:rsidP="009C6633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9C6633" w:rsidRPr="009C6633" w14:paraId="35B3DEB7" w14:textId="77777777" w:rsidTr="009C6633">
        <w:trPr>
          <w:gridAfter w:val="1"/>
          <w:wAfter w:w="802" w:type="dxa"/>
          <w:trHeight w:val="39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1A3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258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14:paraId="56B4423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558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8020E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За 1 квартал</w:t>
            </w:r>
          </w:p>
          <w:p w14:paraId="5F6381EA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2020 года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DC02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Примечание</w:t>
            </w:r>
          </w:p>
        </w:tc>
      </w:tr>
      <w:tr w:rsidR="009C6633" w:rsidRPr="009C6633" w14:paraId="6E910383" w14:textId="77777777" w:rsidTr="009C6633">
        <w:trPr>
          <w:gridAfter w:val="1"/>
          <w:wAfter w:w="802" w:type="dxa"/>
          <w:trHeight w:val="5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73EFD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C4F16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6D141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A2BC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 1 квартал</w:t>
            </w:r>
          </w:p>
          <w:p w14:paraId="0DD4C5FD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2019 года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C3D8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5E7C491" w14:textId="77777777" w:rsidTr="009C6633">
        <w:trPr>
          <w:trHeight w:val="311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9D85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9C6633" w:rsidRPr="009C6633" w14:paraId="3D90DB34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D2E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CFA5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EF5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(проектов законов, проектов постановлений Губернатора, Правительства) за отчётный период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D25D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0EC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4BEF91BB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36329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40408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F9056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8315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E92B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3D1C718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B69A8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41CE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5E3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подготовленных юристами ИОГВ проектов НПА, в отношении которых проведена антикорруцпионная экспертиза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50C6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B23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26FF059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CFC40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9F1D8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3B87C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98D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AF32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A73FEC5" w14:textId="77777777" w:rsidTr="009C6633">
        <w:trPr>
          <w:gridAfter w:val="1"/>
          <w:wAfter w:w="802" w:type="dxa"/>
          <w:trHeight w:val="39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64487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F28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ECF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коррупциогенных факторов, выявленных в проектах нормативных правовых актов, на стадии их подготовки:</w:t>
            </w:r>
          </w:p>
          <w:p w14:paraId="0FC8F4B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всего выявлено</w:t>
            </w:r>
          </w:p>
          <w:p w14:paraId="2B5FAA8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из них исключено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C56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  <w:p w14:paraId="612BABE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BDC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9C6633" w:rsidRPr="009C6633" w14:paraId="424CF11A" w14:textId="77777777" w:rsidTr="009C6633">
        <w:trPr>
          <w:gridAfter w:val="1"/>
          <w:wAfter w:w="802" w:type="dxa"/>
          <w:trHeight w:val="5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01A63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52F70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DBC05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28DD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242271A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F564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0EF1992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CA451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6A9C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BA1B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ИОГВ, экспертных заключений по результатам антикоррупционных экспертиз действующих на момент проведения экспертизы НПА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AD9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31E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41E9C044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B4C80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6B59F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6717E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8AC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3CA6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480B5E8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81D68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FF37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618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коррупциогенных факторов, выявленных в действующих нормативных правовых актах Ульяновской области:</w:t>
            </w:r>
          </w:p>
          <w:p w14:paraId="7E35E8D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всего выявлено</w:t>
            </w:r>
          </w:p>
          <w:p w14:paraId="7532121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из них исключено</w:t>
            </w:r>
          </w:p>
          <w:p w14:paraId="1CECC69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428C28D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  <w:p w14:paraId="16067AB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BA4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0</w:t>
            </w:r>
          </w:p>
          <w:p w14:paraId="37BA9EF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742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Данные подавать раздельно по каждой строке</w:t>
            </w:r>
          </w:p>
        </w:tc>
      </w:tr>
      <w:tr w:rsidR="009C6633" w:rsidRPr="009C6633" w14:paraId="4D7D7071" w14:textId="77777777" w:rsidTr="009C6633">
        <w:trPr>
          <w:gridAfter w:val="1"/>
          <w:wAfter w:w="802" w:type="dxa"/>
          <w:trHeight w:val="5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CF6DA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AEA0D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D5E0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169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022C857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8E67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17EB170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4F856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656E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22D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проектов и действующих областных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C7C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EFF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4FE2829E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69FB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D18BC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ECFC0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A08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49B9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246D7D5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C42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2. Количественные показатели антикоррупционной экспертизы  ведомственных НПА, утверждённых исполнительными органами государственной власти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2DC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4708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изданных за отчётный период ведомственных НПА, подготовленных ИОГВ, в которых были выявлены коррупциогенные факторы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E1B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6BE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32C29B8B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D2BD3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B2326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44C5E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0E0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B031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2A21C90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ED5E59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66E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D42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подготовленных за отчётный период юристами ИОГВ экспертных заключений по результатам антикоррупционных экспертиз 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действующих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на момент проведения экспертизы ведомственных НПА с выявлением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EDD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75D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544478E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2E6BE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EF0BA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9E40F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E18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FC34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183A3B8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79B95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7B7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88E0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финансовых потерь вследствие вероятности совершения коррупционного правонарушения при утверждении проекта НПА в первоначальной редакции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577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6D0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404FB19" w14:textId="77777777" w:rsidTr="009C6633">
        <w:trPr>
          <w:gridAfter w:val="1"/>
          <w:wAfter w:w="802" w:type="dxa"/>
          <w:trHeight w:val="5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2CC58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A387D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A01AB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2B8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9EC8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DEF750E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21BD0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AD2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C70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утверждённых за отчётный период проектов ведомственных НПА, в которых были выявлены коррупциогенные факторы и (или) зоны коррупционного риска и в которых усматривалась возможность дачи или получения взяток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15C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7DD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CDA013E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6A77E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8675E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66772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422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3A47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648E9D1" w14:textId="77777777" w:rsidTr="009C6633">
        <w:trPr>
          <w:gridAfter w:val="1"/>
          <w:wAfter w:w="802" w:type="dxa"/>
          <w:trHeight w:val="51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530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3. Оценочные показатели качества проведённой антикоррупционной экспертизы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2E6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277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утверждённых за отчётный период НПА Ульяновской области, 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подготовленных ИОГВ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 которые на стадии их подготовки (в тексты проектов НПА) по предложению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CD2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4C7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F1DB485" w14:textId="77777777" w:rsidTr="009C6633">
        <w:trPr>
          <w:gridAfter w:val="1"/>
          <w:wAfter w:w="802" w:type="dxa"/>
          <w:trHeight w:val="39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3EAB1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35E1E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291BC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D97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4701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BF0C517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A31DB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052B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EB6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 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утверждённых ИОГВ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за отчётный период ведомственных НПА, в которые на стадии их подготовки (в тексты проектов НПА) по предложению прокуратуры были внесены изменения в связи с 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содержанием в них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E13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152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65A1EE6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C5FA5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21C68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CA0A9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7C7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4450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91D31FF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603E3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839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403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 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действующих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НПА Ульяновской области 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4BB0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B9B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6A5D66E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13CF2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FF5BB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6D828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15E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3663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4D585CF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31FEA2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390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7769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действующих ведомственных НПА, 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утверждённых ИОГВ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в которые в течение отчётного периода по требованию прокуратуры были внесены изменения в связи с содержанием в них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95D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832E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34AB7A94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7B316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227EF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6E18C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9F7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9B18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3611A95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18A5C0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5CD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E931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действующих НПА Ульяновской области,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1A1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BF0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E13820F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459D3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AC638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73F0A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83F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98F8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A93A1F5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7161B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D69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68F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действующих 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ведомственных 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НПА, которые в течение отчётного периода по требованию прокуратуры были отменены в связи с содержанием в них коррупциогенных факторов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F030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F33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4FC7527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B8FC1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ABA7C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50DB6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00C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3219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0DA1649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426FDC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C13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651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действующих федеральных НПА,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5AA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5715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3A13162" w14:textId="77777777" w:rsidTr="009C6633">
        <w:trPr>
          <w:gridAfter w:val="1"/>
          <w:wAfter w:w="802" w:type="dxa"/>
          <w:trHeight w:val="5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95B5C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6B632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C8343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31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9424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4CD160B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F032E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7C0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8C86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действующих НПА Ульяновской области, в которых юристами ИОГВ, ответственными за проведение антикоррупционной экспертизы, были выявлены коррупциогенные факторы и о которых был проинформирован Уполномоченный по противодействию коррупции в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B3B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930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CEEA4A8" w14:textId="77777777" w:rsidTr="009C6633">
        <w:trPr>
          <w:gridAfter w:val="1"/>
          <w:wAfter w:w="802" w:type="dxa"/>
          <w:trHeight w:val="5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AD35FF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14600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B44D9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BFB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5E2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3D7D42B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2F8BE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6488C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0ED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сотрудниками ИОГВ, ответственными за проведение антикоррупционной экспертизы, и отражённых в заключениях по итогам антикоррупционной экспертизы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D16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35F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3214B22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F3392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E39A1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9ACB1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9C7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5F4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838B71B" w14:textId="77777777" w:rsidTr="009C6633">
        <w:trPr>
          <w:gridAfter w:val="1"/>
          <w:wAfter w:w="802" w:type="dxa"/>
          <w:trHeight w:val="513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FCB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4. Характеристика</w:t>
            </w: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выявленных (и отражённых в экспертных заключениях) юристами ИОГВ коррупциогенных факторов в нормативных правовых актах за отчётный период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D102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E4E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A3E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44D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6E33E2C" w14:textId="77777777" w:rsidTr="009C6633">
        <w:trPr>
          <w:gridAfter w:val="1"/>
          <w:wAfter w:w="802" w:type="dxa"/>
          <w:trHeight w:val="1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D5803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A3BB8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5E212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B43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D2EA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34F64D6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D4C35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05D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55D1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9CC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A0A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006C3D7" w14:textId="77777777" w:rsidTr="009C6633">
        <w:trPr>
          <w:gridAfter w:val="1"/>
          <w:wAfter w:w="802" w:type="dxa"/>
          <w:trHeight w:val="45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7DC3F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85C88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6B4DA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81E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AD91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01FED7D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E93AE0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33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0C7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C16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E25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9A20D4A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E68BC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8D5A6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D2576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859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1533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4DC7C2E" w14:textId="77777777" w:rsidTr="009C6633">
        <w:trPr>
          <w:gridAfter w:val="1"/>
          <w:wAfter w:w="802" w:type="dxa"/>
          <w:trHeight w:val="39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E4C57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801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4F8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692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E47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4BF66CC" w14:textId="77777777" w:rsidTr="009C6633">
        <w:trPr>
          <w:gridAfter w:val="1"/>
          <w:wAfter w:w="802" w:type="dxa"/>
          <w:trHeight w:val="5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94A71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DBB2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4B084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287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E794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F0441A9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DD756F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CD5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588B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НПА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26A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C1C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4A1B7D4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57D8D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26B86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7D0A6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FA3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0FAC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D7440C6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160C7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2F6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7E7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A07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65A5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0AA54BF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E5DA4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F484C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979B9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D80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38AA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9C4F7FF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8212C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4693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831C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либо одного из элементов такого порядка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20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FB9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55D05ED" w14:textId="77777777" w:rsidTr="009C6633">
        <w:trPr>
          <w:gridAfter w:val="1"/>
          <w:wAfter w:w="802" w:type="dxa"/>
          <w:trHeight w:val="45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6ABC3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C2735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D0FFF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9BB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9C3E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53A1344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B937D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8F7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D06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CE4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B77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1CC2F28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01C76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4CBBD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CF5B7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796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380A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C9781D6" w14:textId="77777777" w:rsidTr="009C6633">
        <w:trPr>
          <w:gridAfter w:val="1"/>
          <w:wAfter w:w="802" w:type="dxa"/>
          <w:trHeight w:val="37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3A084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FB43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274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–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FAB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6CB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95FE8EB" w14:textId="77777777" w:rsidTr="009C6633">
        <w:trPr>
          <w:gridAfter w:val="1"/>
          <w:wAfter w:w="802" w:type="dxa"/>
          <w:trHeight w:val="5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5CF02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75899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32C510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637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0866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0098048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77434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042E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444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5E3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5EB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4EB6C94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8B1B2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9D9A0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2B103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78E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0F45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21B1765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6B13D9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6D55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F97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552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638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41249953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5D34C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6BE0A1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95C16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D32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A218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76A2717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1ACCD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E73F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0EC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0357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0DC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030B769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6A861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A7914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7C1D1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CBB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4C75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E83108C" w14:textId="77777777" w:rsidTr="009C6633">
        <w:trPr>
          <w:gridAfter w:val="1"/>
          <w:wAfter w:w="802" w:type="dxa"/>
          <w:trHeight w:val="70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30A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5. Иная деятельность ИОГВ по организации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4E84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E67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обучающих семинаров по проблемам проведения антикоррупционных экспертиз,</w:t>
            </w:r>
          </w:p>
          <w:p w14:paraId="161BF64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организованных Уполномоченным по противодействию коррупции в Ульяновской области, Правительством Ульяновской области, иными областными органами и организациями, либо за пределами Ульяновской области в которых принимали участие представители ИОГВ</w:t>
            </w:r>
          </w:p>
          <w:p w14:paraId="49C46D8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4BBB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F23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E8C9323" w14:textId="77777777" w:rsidTr="009C6633">
        <w:trPr>
          <w:gridAfter w:val="1"/>
          <w:wAfter w:w="802" w:type="dxa"/>
          <w:trHeight w:val="43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51EC76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D41CF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68478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2CC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FAEE1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141A6F6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59B0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6. Независимые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антикоррупционные</w:t>
            </w: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экспертизы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2CF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170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578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3E3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1DFA740" w14:textId="77777777" w:rsidTr="009C6633">
        <w:trPr>
          <w:gridAfter w:val="1"/>
          <w:wAfter w:w="802" w:type="dxa"/>
          <w:trHeight w:val="208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AF034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1CD74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7C035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985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A028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E95347F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1FEA3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062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1AC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заключений независимых экспертов, принятых во внимание в рамках проведения указанной экспертизы в отношении 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проектов нормативных правовых актов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191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129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3F4BA45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0BDFD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968CD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A7448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5F6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40DD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056D39A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9AA62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419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070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утверждённых в течение отчётного периода нормативных правовых актов, подготовленных ИОГВ, в отношении которых проведена независимая экспертиза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FC5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984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3D74A2D9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00A5C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E5375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88A8E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498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99E8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6155E33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9842F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BE70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2B2F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A2E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C86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7099847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CBC69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8F20B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DE708B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0E1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7C9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FC1A995" w14:textId="77777777" w:rsidTr="009C6633">
        <w:trPr>
          <w:trHeight w:val="573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9304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  <w:p w14:paraId="0DCBD546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НА 2019-2021 ГОДЫ</w:t>
            </w:r>
          </w:p>
        </w:tc>
      </w:tr>
      <w:tr w:rsidR="009C6633" w:rsidRPr="009C6633" w14:paraId="676BF8B5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9A1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197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37.  </w:t>
            </w: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553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(п. 1.1.5) Количество размещённых на официальном сайте ИОГВ в сети Интернет в подразделах «Общественная и антикоррупционная экспертиза» текстов подготовленных ими проектов НПА Ульяновской области не позднее 10 рабочих дней после подготовки проекта с указанием срока и электронного адреса  для приёма сообщений о замечаниях и предложениях к ним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9DB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0FF3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</w:tr>
      <w:tr w:rsidR="009C6633" w:rsidRPr="009C6633" w14:paraId="5533C634" w14:textId="77777777" w:rsidTr="009C6633">
        <w:trPr>
          <w:gridAfter w:val="1"/>
          <w:wAfter w:w="802" w:type="dxa"/>
          <w:trHeight w:val="6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31312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36EF7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8CB92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38E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A023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E7837B4" w14:textId="77777777" w:rsidTr="009C6633">
        <w:trPr>
          <w:trHeight w:val="415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AB02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  <w:t>III. АНТИКОРРУПЦИОННОЕ ПРОСВЕЩЕНИЕ</w:t>
            </w:r>
          </w:p>
        </w:tc>
      </w:tr>
      <w:tr w:rsidR="009C6633" w:rsidRPr="009C6633" w14:paraId="7A748A78" w14:textId="77777777" w:rsidTr="009C6633">
        <w:trPr>
          <w:gridAfter w:val="1"/>
          <w:wAfter w:w="802" w:type="dxa"/>
          <w:trHeight w:val="46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D54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B2F3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38.  </w:t>
            </w: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CE9E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  <w:p w14:paraId="6CE6CDC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7E8D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C6E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3F6343BF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F115C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DD5A9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EA4BB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AAE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0B1D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AA89C93" w14:textId="77777777" w:rsidTr="009C6633">
        <w:trPr>
          <w:trHeight w:val="387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CA88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9C6633" w:rsidRPr="009C6633" w14:paraId="2833F207" w14:textId="77777777" w:rsidTr="009C6633">
        <w:trPr>
          <w:gridAfter w:val="1"/>
          <w:wAfter w:w="802" w:type="dxa"/>
          <w:trHeight w:val="446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6CB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Тематическая направленность и количество собственных публикаций, теле- и радиорепортажей, выступлений в блогах</w:t>
            </w:r>
          </w:p>
          <w:p w14:paraId="7CD6CD5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B40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75E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коррупции, за отчётный период по инициативе ведомства:</w:t>
            </w:r>
          </w:p>
          <w:p w14:paraId="032C520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в печатных СМИ</w:t>
            </w:r>
          </w:p>
          <w:p w14:paraId="56543BE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в электронных СМИ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C07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  <w:p w14:paraId="7E06AB3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F8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Данные подавать раздельно по СМИ</w:t>
            </w:r>
          </w:p>
        </w:tc>
      </w:tr>
      <w:tr w:rsidR="009C6633" w:rsidRPr="009C6633" w14:paraId="0CEAAC34" w14:textId="77777777" w:rsidTr="009C6633">
        <w:trPr>
          <w:gridAfter w:val="1"/>
          <w:wAfter w:w="802" w:type="dxa"/>
          <w:trHeight w:val="492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D8BD6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E7D1F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C6FDD8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7A2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</w:t>
            </w:r>
          </w:p>
          <w:p w14:paraId="36C24E3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E525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B63A588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DD086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41A3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E03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255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5D97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5A8F4344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D2384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C709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5CD65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C17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F398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9EC9C72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14635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E01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AF6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ИОГВ в формате репортажа с заседания группы или интервью с его участниками, председателем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402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B0F0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21FD2D0F" w14:textId="77777777" w:rsidTr="009C6633">
        <w:trPr>
          <w:gridAfter w:val="1"/>
          <w:wAfter w:w="802" w:type="dxa"/>
          <w:trHeight w:val="4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3A828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0AE48F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31EFF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A8F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E95F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459B40C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B64EA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101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070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о реализации ведомственных целевых программ по противодействию коррупции в ИОГВ за отчетный период в формате официального документа ИОГВ или с его цитированием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268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EF7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2CAA0307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5D07F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06DC1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35CD3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E08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AEA4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B8ADE34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42F29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7CE5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489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ИОГВ, с обязательным указанием количественных и процентных показателей полученных результатов опросов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A15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E749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5C1417E1" w14:textId="77777777" w:rsidTr="009C6633">
        <w:trPr>
          <w:gridAfter w:val="1"/>
          <w:wAfter w:w="802" w:type="dxa"/>
          <w:trHeight w:val="5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97B50B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D4AF5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573FD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435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D2C2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AC58611" w14:textId="77777777" w:rsidTr="009C6633">
        <w:trPr>
          <w:gridAfter w:val="1"/>
          <w:wAfter w:w="802" w:type="dxa"/>
          <w:trHeight w:val="51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FDA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Эффективность освещения антикоррупционной работы на официальном сайте</w:t>
            </w:r>
          </w:p>
          <w:p w14:paraId="30E41DF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E02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E8B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Наличие на официальном сайте ведомства в  разделе «Антикоррупционная деятельность» информации о проведённых проверках органов внешнего и внутреннего финансового контроля и принятых мерах к должностным лицам, допустившим выявленные нарушения  (указать количество публикаций)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CFA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40A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3621F8FE" w14:textId="77777777" w:rsidTr="009C6633">
        <w:trPr>
          <w:gridAfter w:val="1"/>
          <w:wAfter w:w="802" w:type="dxa"/>
          <w:trHeight w:val="43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B503D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60CB1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5ADFA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13E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18A4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322689B" w14:textId="77777777" w:rsidTr="009C6633">
        <w:trPr>
          <w:gridAfter w:val="1"/>
          <w:wAfter w:w="802" w:type="dxa"/>
          <w:trHeight w:val="42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FB2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Иные формы и результаты освещения противодействия коррупции</w:t>
            </w:r>
          </w:p>
          <w:p w14:paraId="2704903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26CF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3CB5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публикаций СМИ с информацией о возможных проявлениях коррупции в деятельности государственных гражданских служащих ИОГВ, выявленных сотрудниками ИОГВ по итогам мониторинга СМИ, которые были рассмотрены ответственными должностными лицами ИОГВ, по которым были даны официальные разъяснения в СМИ или на официальном сайте ИОГВ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762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C76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00"/>
                <w:lang w:eastAsia="ru-RU"/>
              </w:rPr>
              <w:t> </w:t>
            </w:r>
          </w:p>
        </w:tc>
      </w:tr>
      <w:tr w:rsidR="009C6633" w:rsidRPr="009C6633" w14:paraId="7C91586B" w14:textId="77777777" w:rsidTr="009C6633">
        <w:trPr>
          <w:gridAfter w:val="1"/>
          <w:wAfter w:w="802" w:type="dxa"/>
          <w:trHeight w:val="72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13CB2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64ECD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DE8F8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1A5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F5AF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89AA122" w14:textId="77777777" w:rsidTr="009C6633">
        <w:trPr>
          <w:trHeight w:val="302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04E4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9C6633" w:rsidRPr="009C6633" w14:paraId="047E1777" w14:textId="77777777" w:rsidTr="009C6633">
        <w:trPr>
          <w:gridAfter w:val="1"/>
          <w:wAfter w:w="802" w:type="dxa"/>
          <w:trHeight w:val="52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440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  <w:p w14:paraId="1D52C6F7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  <w:p w14:paraId="0BA7C65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3AC4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46.   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382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поступивших в исполнительный орган государственной власти письменных и устных обращений граждан и организаций  по всем вопросам за отчётный период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574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1266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5B3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 всем вопросам, включая по возможным фактам 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коррупции</w:t>
            </w:r>
          </w:p>
        </w:tc>
      </w:tr>
      <w:tr w:rsidR="009C6633" w:rsidRPr="009C6633" w14:paraId="0F2B9318" w14:textId="77777777" w:rsidTr="009C6633">
        <w:trPr>
          <w:gridAfter w:val="1"/>
          <w:wAfter w:w="802" w:type="dxa"/>
          <w:trHeight w:val="8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56D27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D5462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F1D42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078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1196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0899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34B2493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B6B16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59F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3BC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поступивших письменных и устных обращений граждан и организаций (включая анонимные) </w:t>
            </w: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46B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87A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Стр. 47 =</w:t>
            </w:r>
          </w:p>
          <w:p w14:paraId="577E4C8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стр. 48 +…+ 53</w:t>
            </w:r>
          </w:p>
        </w:tc>
      </w:tr>
      <w:tr w:rsidR="009C6633" w:rsidRPr="009C6633" w14:paraId="2066DCCD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C6D81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5CEF8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5CF91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96F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735C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3CE7E5D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315F3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AA6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211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 исполнительных и представительных органов государственной власти</w:t>
            </w:r>
          </w:p>
          <w:p w14:paraId="3E0D2F2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3B9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02A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77954A5" w14:textId="77777777" w:rsidTr="009C6633">
        <w:trPr>
          <w:gridAfter w:val="1"/>
          <w:wAfter w:w="802" w:type="dxa"/>
          <w:trHeight w:val="13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D2959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C2B47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9188C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19F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83DD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D1361E3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B11B3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5F62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E7E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 граждан</w:t>
            </w:r>
          </w:p>
          <w:p w14:paraId="49C55BD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E3F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DED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CABFD2F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9EEB4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B4C3E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CC6F3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E22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AB7D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FDF014D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D1CEFD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811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5C2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 организаций</w:t>
            </w:r>
          </w:p>
          <w:p w14:paraId="7E86DCE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14C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B238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61296D1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41F29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03676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7A4077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F03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155B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4C192DE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230861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5536F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A7C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 правоохранительных органов</w:t>
            </w:r>
          </w:p>
          <w:p w14:paraId="30688BE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501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A7F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BF0A617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2C0F2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4E80C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AFD0F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C98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4D2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7923BD6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20AC0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630F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FA1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 контрольно-надзорных органов</w:t>
            </w:r>
          </w:p>
          <w:p w14:paraId="716FDED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895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A11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33FC4575" w14:textId="77777777" w:rsidTr="009C6633">
        <w:trPr>
          <w:gridAfter w:val="1"/>
          <w:wAfter w:w="802" w:type="dxa"/>
          <w:trHeight w:val="28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0E4F0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FB2BB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C8F9B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36E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7CEF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F10C330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0015DE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ADA0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DC83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 иных органов</w:t>
            </w:r>
          </w:p>
          <w:p w14:paraId="2A97A26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163E25F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E7F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D9C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9D70E7B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1CEED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0479C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C1FF3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0AE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68B9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2D1911A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55AE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Количественные показатели  рассмотренных обращений по возможным фактам коррупции</w:t>
            </w:r>
          </w:p>
          <w:p w14:paraId="1A0ADB9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E2F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CC4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подготовленных и направленных ответов на поступившие обращения граждан и организаций за отчётный период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1E8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6081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38DB335" w14:textId="77777777" w:rsidTr="009C6633">
        <w:trPr>
          <w:gridAfter w:val="1"/>
          <w:wAfter w:w="802" w:type="dxa"/>
          <w:trHeight w:val="15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B8938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013A8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A2E15D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D50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1B29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25E33AF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20DC5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82AC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BE4D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обращений, рассмотренных за отчётный период должностными лицами ИОГВ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E1B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27B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2E5A9CA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F198F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8708A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63302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1BD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4094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21B9EBB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AF638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1444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567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3E8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EA6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5B65929" w14:textId="77777777" w:rsidTr="009C6633">
        <w:trPr>
          <w:gridAfter w:val="1"/>
          <w:wAfter w:w="802" w:type="dxa"/>
          <w:trHeight w:val="28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A524A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7C07C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42C6B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271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B5C7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346BD45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8721E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C9AF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2063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не завершились привлечением виновного к ответственности либо по итогам проверки принято решение об отсутствии коррупционной составляющей в деятельности чиновников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677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DAC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C7AF5BE" w14:textId="77777777" w:rsidTr="009C6633">
        <w:trPr>
          <w:gridAfter w:val="1"/>
          <w:wAfter w:w="802" w:type="dxa"/>
          <w:trHeight w:val="5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D7CEE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28DDF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D81E2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8F3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44BC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12C64B8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432509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9CA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5B3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ИОГВ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BDF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ACE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9518F56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20C20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C088E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3517B4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5AA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472B3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ACCE007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8C1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3. Тематическая направленность поступивших/рассмотренных </w:t>
            </w: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обращений по фактам коррупции</w:t>
            </w:r>
          </w:p>
          <w:p w14:paraId="08B0256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C2D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59.   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B2A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поступивших/рассмотренных обращений, в которых имелась 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информация о проявлениях «бытовой» коррупции в сфере здравоохранения, образования и т.п.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B1B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F16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Сумма строк 59 </w:t>
            </w: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–  67 равна стр. 47</w:t>
            </w:r>
          </w:p>
        </w:tc>
      </w:tr>
      <w:tr w:rsidR="009C6633" w:rsidRPr="009C6633" w14:paraId="37AFE841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0BB491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EF6A9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DA0DE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72E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B5BD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19B4BD5" w14:textId="77777777" w:rsidTr="009C6633">
        <w:trPr>
          <w:gridAfter w:val="1"/>
          <w:wAfter w:w="802" w:type="dxa"/>
          <w:trHeight w:val="18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26DDD9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5A0B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4BC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 о проявлениях коррупции при выделении земельных участков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43B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A9F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E1A6BE1" w14:textId="77777777" w:rsidTr="009C6633">
        <w:trPr>
          <w:gridAfter w:val="1"/>
          <w:wAfter w:w="802" w:type="dxa"/>
          <w:trHeight w:val="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B8F69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D8818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BEEECB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0BC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A2B4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FAFC7B3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6A9559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DDFE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4C7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 рассмотренных обращений о проявлениях коррупции при оказании государственных и муниципальных услуг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457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E6A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03E51E4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58D0F1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88E94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6B2A2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0BB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6198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82C6595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1D88FB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2AEE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E94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 о проявлениях коррупции в сфере коммунального обслуживания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AD6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030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82EF0CB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41B05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517B23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1C6D9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785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5D7A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326A0A6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D8856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520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A45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 о проявлениях коррупции при выделении субсидий, или иной финансовой помощи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A63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B8B2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3F32B774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EDEAB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51D28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068EC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A32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2368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479E9BC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7B4B1E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915A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666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 о проявлениях коррупции при приватизации государственного/муниципального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98B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798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C699D0E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408CC4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090B63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AB960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64E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6F45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59FDEA4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ABAF2F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944B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B01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 о предоставлении преференций хозяйствующим субъектам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B6E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61E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CA94F94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2D1FD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B2BEC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F0C74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366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FBD2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337C67F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5E875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767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925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 при выделении жилья (сиротам, ветеранам Великой Отечественной войны, отдельным категориям граждан)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ADE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93D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92157BD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C6C7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E949B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BDEA3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252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5253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8E736F4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F2FE6A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1573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2C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поступивших/рассмотренных обращений, в которых имелась информация о проявлениях коррупции в иных сферах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DF5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4F7E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6F8A5D8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3406E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F9CB1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8F054B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E9C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70D5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B69BE63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090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4. Оценка результатов рассмотрения обращений</w:t>
            </w:r>
          </w:p>
          <w:p w14:paraId="5209A51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80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BAC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392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927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F110267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B9D00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6E843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3D4275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769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0895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3D03C540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960DA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5AAC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548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зон повышенного коррупционного риска, выявленных по результатам рассмотрения поступивших в течение отчётного 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периода обращений граждан и организаций с фактами коррупции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C681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75E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B8E794C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4B30EE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4F87E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A1DE73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D0B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0209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83CF424" w14:textId="77777777" w:rsidTr="009C6633">
        <w:trPr>
          <w:trHeight w:val="527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46E8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9C6633" w:rsidRPr="009C6633" w14:paraId="5EDE2065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FC5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проведенных заседаний  комиссии (рабочей группы) и участие в них представителей органов власти и гражданского общества</w:t>
            </w:r>
          </w:p>
          <w:p w14:paraId="0DD2973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6F52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76E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</w:t>
            </w:r>
          </w:p>
          <w:p w14:paraId="4F054FA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360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554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4CB823D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8DB02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ABFD3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91D3B0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9F7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B1C5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D78A190" w14:textId="77777777" w:rsidTr="009C6633">
        <w:trPr>
          <w:gridAfter w:val="1"/>
          <w:wAfter w:w="802" w:type="dxa"/>
          <w:trHeight w:val="34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E5013F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87E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8F7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сотрудников:</w:t>
            </w:r>
          </w:p>
          <w:p w14:paraId="4F1BA21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  прокуратуры;</w:t>
            </w:r>
          </w:p>
          <w:p w14:paraId="72255E3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органов внутренних дел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170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52B760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BD4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Данные подаются раздельно по ведомствам</w:t>
            </w:r>
          </w:p>
        </w:tc>
      </w:tr>
      <w:tr w:rsidR="009C6633" w:rsidRPr="009C6633" w14:paraId="5E0CAF56" w14:textId="77777777" w:rsidTr="009C6633">
        <w:trPr>
          <w:gridAfter w:val="1"/>
          <w:wAfter w:w="802" w:type="dxa"/>
          <w:trHeight w:val="5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DACC3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D8DE4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DD324A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E79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D8F872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05BC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002D468A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7AF673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3F5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BE9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представителей средств массовой информации (не членами комиссий)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02A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17D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708335A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3F7DA0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673F35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94C478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9D0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0EC5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D5CCB26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0A6EAC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6B8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CD91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граждан, представителей общественных организаций, не являющихся членами комиссии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0B2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32E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BB4993B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EA3FD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A0803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64692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7BA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A7D4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C18940A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A674C1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F31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8B2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всех рассмотренных вопросов на всех заседаниях за отчетный период</w:t>
            </w:r>
          </w:p>
          <w:p w14:paraId="5C5124A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C6D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A5E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3116ECB1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5F3FB4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BFCB79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91C67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7A8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C6D3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C2CA19C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09A2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Показатели результативности работы комиссии</w:t>
            </w:r>
          </w:p>
          <w:p w14:paraId="591562B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80E2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863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коррупционного риска, выявленных по итогам заседания комиссии, указанных в протоколах заседания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F7F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E47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83CA3FB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740C05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201F0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5228D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211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31B5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E1EBD61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96BCA3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BD3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247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комиссии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1DF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1E5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F4F52E2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C5420E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7F491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822AA0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9A4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467C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4C845A7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2B640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DFD3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75C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должностных лиц ИОГВ и подведомственных учреждений, привлеченных к дисциплинарной ответственности по рекомендации комиссии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EC4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191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11A926F6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24E28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12F3C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E1E6BD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DAA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365E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1E1F792" w14:textId="77777777" w:rsidTr="009C6633">
        <w:trPr>
          <w:gridAfter w:val="1"/>
          <w:wAfter w:w="802" w:type="dxa"/>
          <w:trHeight w:val="40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1486F4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E55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4EA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должностных лиц ИОГВ и подведомственных учреждений, привлеченных к административной ответственности по итогам рассмотрения материалов, подготовленных комиссией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07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E69E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2940B265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4E3736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4CF2EA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B3E912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FA4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94F3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29EC466" w14:textId="77777777" w:rsidTr="009C6633">
        <w:trPr>
          <w:gridAfter w:val="1"/>
          <w:wAfter w:w="802" w:type="dxa"/>
          <w:trHeight w:val="42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208961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3FD6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1F9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 с принятием решения о рекомендации привлечь виновных лиц к дисциплинарной и материальной ответственности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1FD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BDE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DB32C86" w14:textId="77777777" w:rsidTr="009C6633">
        <w:trPr>
          <w:gridAfter w:val="1"/>
          <w:wAfter w:w="802" w:type="dxa"/>
          <w:trHeight w:val="68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E169B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5A0E06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7CDAA3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78F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58C4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FDB9262" w14:textId="77777777" w:rsidTr="009C6633">
        <w:trPr>
          <w:trHeight w:val="527"/>
        </w:trPr>
        <w:tc>
          <w:tcPr>
            <w:tcW w:w="104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FB6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VII. РЕАЛИЗАЦИЯ ПРИНЦИПА НЕОТВРАТИМОСТИ ОТВЕТСТВЕННОСТИ ЗА НЕЦЕЛЕВОЕ, НЕПРАВОМЕРНОЕ И НЕЭФФЕКТИВНОЕ</w:t>
            </w:r>
          </w:p>
          <w:p w14:paraId="091B84E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7FC5F1B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(распоряжение Губернатора Ульяновской области  «О мерах по обеспечению неотвратимости привлечения должностных</w:t>
            </w:r>
          </w:p>
          <w:p w14:paraId="67D635D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9C6633" w:rsidRPr="009C6633" w14:paraId="01426911" w14:textId="77777777" w:rsidTr="009C6633">
        <w:trPr>
          <w:gridAfter w:val="1"/>
          <w:wAfter w:w="802" w:type="dxa"/>
          <w:trHeight w:val="97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6BF4" w14:textId="77777777" w:rsidR="009C6633" w:rsidRPr="009C6633" w:rsidRDefault="009C6633" w:rsidP="009C66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</w:t>
            </w:r>
          </w:p>
          <w:p w14:paraId="10B94BE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C13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</w:t>
            </w: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49F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</w:t>
            </w:r>
          </w:p>
          <w:p w14:paraId="291EC97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в том числе:</w:t>
            </w:r>
          </w:p>
          <w:p w14:paraId="1D24B4E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Управление федерального казначейства по Ульяновской области</w:t>
            </w:r>
          </w:p>
          <w:p w14:paraId="243DACE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Счётной палатой Ульяновской области;</w:t>
            </w:r>
          </w:p>
          <w:p w14:paraId="6D1E2A3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Контрольным управлением администрации Губернатора Ульяновской области (с учётом проверок, проведённых Департаментом  внутреннего государственного финансового контроля</w:t>
            </w:r>
            <w:r w:rsidRPr="009C6633">
              <w:rPr>
                <w:rFonts w:ascii="inherit" w:eastAsia="Times New Roman" w:hAnsi="inherit" w:cs="Arial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области);</w:t>
            </w:r>
          </w:p>
          <w:p w14:paraId="3945C70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- комиссиями ИОГВ в рамках осуществления внутреннего финансового контроля;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7C4F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7F3ACCF2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  <w:p w14:paraId="0DD54F7C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  <w:p w14:paraId="4B570D5B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369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 каждому ревизионному органу раздельно</w:t>
            </w:r>
          </w:p>
        </w:tc>
      </w:tr>
      <w:tr w:rsidR="009C6633" w:rsidRPr="009C6633" w14:paraId="0AB9312C" w14:textId="77777777" w:rsidTr="009C6633">
        <w:trPr>
          <w:gridAfter w:val="1"/>
          <w:wAfter w:w="802" w:type="dxa"/>
          <w:trHeight w:val="1008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BC5657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ED2CAE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BF776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4A90D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  <w:p w14:paraId="25E60A27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</w:t>
            </w:r>
          </w:p>
          <w:p w14:paraId="05203703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1</w:t>
            </w:r>
          </w:p>
          <w:p w14:paraId="3FEB3473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7E8C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41D7362B" w14:textId="77777777" w:rsidTr="009C6633">
        <w:trPr>
          <w:gridAfter w:val="1"/>
          <w:wAfter w:w="802" w:type="dxa"/>
          <w:trHeight w:val="31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A01E8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0E11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</w:t>
            </w: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60B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 государственного имущества </w:t>
            </w: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(показатель n1)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2634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66D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66B5C848" w14:textId="77777777" w:rsidTr="009C6633">
        <w:trPr>
          <w:gridAfter w:val="1"/>
          <w:wAfter w:w="802" w:type="dxa"/>
          <w:trHeight w:val="36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845EC2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81A0E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105DC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01F2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17F1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23DFBDA" w14:textId="77777777" w:rsidTr="009C6633">
        <w:trPr>
          <w:gridAfter w:val="1"/>
          <w:wAfter w:w="802" w:type="dxa"/>
          <w:trHeight w:val="49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6D1691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9522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</w:t>
            </w: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F8A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лиц к дисциплинарной ответственности </w:t>
            </w: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(показатель n2)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7E40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5E0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F1E1BA9" w14:textId="77777777" w:rsidTr="009C6633">
        <w:trPr>
          <w:gridAfter w:val="1"/>
          <w:wAfter w:w="802" w:type="dxa"/>
          <w:trHeight w:val="40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EF3BFF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179A6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C8A51A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77E4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6169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02BD8F1" w14:textId="77777777" w:rsidTr="009C6633">
        <w:trPr>
          <w:gridAfter w:val="1"/>
          <w:wAfter w:w="802" w:type="dxa"/>
          <w:trHeight w:val="4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1181D0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62E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</w:t>
            </w: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EFF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проверок, по результатам которых были установлены факты нецелевого и (или) неправомерного и (или) неэффективного использования бюджетных средств и государственного имущества, и повлёкших привлечение виновных </w:t>
            </w: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лиц к материальной ответственности</w:t>
            </w: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(показатель n3)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AB7A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2B8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3E8F5FF" w14:textId="77777777" w:rsidTr="009C6633">
        <w:trPr>
          <w:gridAfter w:val="1"/>
          <w:wAfter w:w="802" w:type="dxa"/>
          <w:trHeight w:val="43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2E70A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9A4FEC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CFDE8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DC01" w14:textId="77777777" w:rsidR="009C6633" w:rsidRPr="009C6633" w:rsidRDefault="009C6633" w:rsidP="009C6633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CC89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58BDBF32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B31EBA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A84D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A74E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AC97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CFF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541D1B45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5CCF2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84243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16F624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082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B281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45F3422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130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37FA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3C3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дисциплинарной ответственности, в т.ч.: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3EB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8418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Стр. 85 = стр. 86 + …+90</w:t>
            </w:r>
          </w:p>
        </w:tc>
      </w:tr>
      <w:tr w:rsidR="009C6633" w:rsidRPr="009C6633" w14:paraId="67361442" w14:textId="77777777" w:rsidTr="009C6633">
        <w:trPr>
          <w:gridAfter w:val="1"/>
          <w:wAfter w:w="802" w:type="dxa"/>
          <w:trHeight w:val="28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35FC4A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C0845B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4681BE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631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B075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7E94196" w14:textId="77777777" w:rsidTr="009C6633">
        <w:trPr>
          <w:gridAfter w:val="1"/>
          <w:wAfter w:w="802" w:type="dxa"/>
          <w:trHeight w:val="21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0B41EE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CE6C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C48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  <w:p w14:paraId="66091B5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4C8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873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F6CBE74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A85E8B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E3D8A6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F4382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52F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6C8A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A20C668" w14:textId="77777777" w:rsidTr="009C6633">
        <w:trPr>
          <w:gridAfter w:val="1"/>
          <w:wAfter w:w="802" w:type="dxa"/>
          <w:trHeight w:val="18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9D357C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8660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C7D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  <w:p w14:paraId="55069C4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9A7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FAC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64C015A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6686D21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F2F73C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A7AD0D2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F59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03C0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B370576" w14:textId="77777777" w:rsidTr="009C6633">
        <w:trPr>
          <w:gridAfter w:val="1"/>
          <w:wAfter w:w="802" w:type="dxa"/>
          <w:trHeight w:val="15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DCE30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ECE87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C6F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  <w:p w14:paraId="11EFCFB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B0B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50E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C619D96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8D9300C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150E5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5D3A1C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336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A9D4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FC54A63" w14:textId="77777777" w:rsidTr="009C6633">
        <w:trPr>
          <w:gridAfter w:val="1"/>
          <w:wAfter w:w="802" w:type="dxa"/>
          <w:trHeight w:val="16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7E7850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D316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AF8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  <w:p w14:paraId="29EFEB9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E5D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247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1492BE7" w14:textId="77777777" w:rsidTr="009C6633">
        <w:trPr>
          <w:gridAfter w:val="1"/>
          <w:wAfter w:w="802" w:type="dxa"/>
          <w:trHeight w:val="28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EC3B1A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483068B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19EE92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2ACC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DC5C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51CB914" w14:textId="77777777" w:rsidTr="009C6633">
        <w:trPr>
          <w:gridAfter w:val="1"/>
          <w:wAfter w:w="802" w:type="dxa"/>
          <w:trHeight w:val="30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F25F0C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83B8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A3F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  <w:p w14:paraId="1733F28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860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8C7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48BA1BD7" w14:textId="77777777" w:rsidTr="009C6633">
        <w:trPr>
          <w:gridAfter w:val="1"/>
          <w:wAfter w:w="802" w:type="dxa"/>
          <w:trHeight w:val="15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9F4F3C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3A00E0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D405F7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A2F4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A653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647232CC" w14:textId="77777777" w:rsidTr="009C6633">
        <w:trPr>
          <w:gridAfter w:val="1"/>
          <w:wAfter w:w="802" w:type="dxa"/>
          <w:trHeight w:val="24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6CAE2B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727B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C24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учреждений) к материальной ответственности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353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832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0479CBF2" w14:textId="77777777" w:rsidTr="009C6633">
        <w:trPr>
          <w:gridAfter w:val="1"/>
          <w:wAfter w:w="802" w:type="dxa"/>
          <w:trHeight w:val="27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C13A397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877856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C45F7C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064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F9C3F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138CA838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F91B916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675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92.   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797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к административной ответственности, в т.ч.: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32DB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BBA0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Стр. 92 = стр. 93 + стр.94</w:t>
            </w:r>
          </w:p>
        </w:tc>
      </w:tr>
      <w:tr w:rsidR="009C6633" w:rsidRPr="009C6633" w14:paraId="6D5DCB4C" w14:textId="77777777" w:rsidTr="009C6633">
        <w:trPr>
          <w:gridAfter w:val="1"/>
          <w:wAfter w:w="802" w:type="dxa"/>
          <w:trHeight w:val="22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61E1D9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1C6150D8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C672A0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849E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08A13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229226AF" w14:textId="77777777" w:rsidTr="009C6633">
        <w:trPr>
          <w:gridAfter w:val="1"/>
          <w:wAfter w:w="802" w:type="dxa"/>
          <w:trHeight w:val="19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424D1EFE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BDD5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93.   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59C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  <w:p w14:paraId="2E1D6F53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82B1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9B56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76342F0" w14:textId="77777777" w:rsidTr="009C6633">
        <w:trPr>
          <w:gridAfter w:val="1"/>
          <w:wAfter w:w="802" w:type="dxa"/>
          <w:trHeight w:val="255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BE2C58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5C1214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7D26EBC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E73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706F9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9C6633" w:rsidRPr="009C6633" w14:paraId="7AE4F022" w14:textId="77777777" w:rsidTr="009C6633">
        <w:trPr>
          <w:gridAfter w:val="1"/>
          <w:wAfter w:w="802" w:type="dxa"/>
          <w:trHeight w:val="330"/>
        </w:trPr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60BF22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19C9" w14:textId="77777777" w:rsidR="009C6633" w:rsidRPr="009C6633" w:rsidRDefault="009C6633" w:rsidP="009C6633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94.   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EB2A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  <w:p w14:paraId="6DAC9E79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12486E3D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CB62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7BC5" w14:textId="77777777" w:rsidR="009C6633" w:rsidRPr="009C6633" w:rsidRDefault="009C6633" w:rsidP="009C663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9C6633">
              <w:rPr>
                <w:rFonts w:ascii="inherit" w:eastAsia="Times New Roman" w:hAnsi="inherit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</w:tr>
      <w:tr w:rsidR="009C6633" w:rsidRPr="009C6633" w14:paraId="747060BC" w14:textId="77777777" w:rsidTr="009C6633"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DD31B4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C888DA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36F175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29" w:type="dxa"/>
            <w:shd w:val="clear" w:color="auto" w:fill="FFFFFF"/>
            <w:vAlign w:val="center"/>
            <w:hideMark/>
          </w:tcPr>
          <w:p w14:paraId="45D9DC50" w14:textId="77777777" w:rsidR="009C6633" w:rsidRPr="009C6633" w:rsidRDefault="009C6633" w:rsidP="009C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5B57D" w14:textId="77777777" w:rsidR="009C6633" w:rsidRPr="009C6633" w:rsidRDefault="009C6633" w:rsidP="009C6633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</w:tbl>
    <w:p w14:paraId="0DB01AD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93"/>
    <w:rsid w:val="00013793"/>
    <w:rsid w:val="003725C7"/>
    <w:rsid w:val="009C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D57F3-AE46-4F0C-897E-D55F2C8B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6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3114</Words>
  <Characters>17750</Characters>
  <Application>Microsoft Office Word</Application>
  <DocSecurity>0</DocSecurity>
  <Lines>147</Lines>
  <Paragraphs>41</Paragraphs>
  <ScaleCrop>false</ScaleCrop>
  <Company/>
  <LinksUpToDate>false</LinksUpToDate>
  <CharactersWithSpaces>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2025-12-05T08:12:00Z</dcterms:created>
  <dcterms:modified xsi:type="dcterms:W3CDTF">2025-12-05T08:13:00Z</dcterms:modified>
</cp:coreProperties>
</file>